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51" w:rsidRDefault="003E3751" w:rsidP="003E3751">
      <w:pPr>
        <w:bidi w:val="0"/>
        <w:jc w:val="both"/>
      </w:pPr>
      <w:r>
        <w:t>English abstract</w:t>
      </w:r>
    </w:p>
    <w:p w:rsidR="003E3751" w:rsidRDefault="003E3751" w:rsidP="003E3751">
      <w:pPr>
        <w:bidi w:val="0"/>
        <w:jc w:val="both"/>
      </w:pPr>
      <w:r>
        <w:t>Based  on  previous  experimental  studies  in  various  animals  inoculated  via 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nasal  route,  it  was  confirmed  that  the  olfactory  pathway  (i.e.  through  the  olfactory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nerves), as well the trigeminal pathway (through the trigeminal nerve), were the major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route  of  transmission  of  EHV-9  into  the  CNS.  However,  our  recent  study,  in  which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different routes of inoculation were compared, clearly indicated that the virus can enter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the CNS after administration of EHV-9 via the oral,peritoneal, and ocular routes, and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that there are differences in the distribution of antigen-positive cells and in the location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and severity of the cerebral lesions. Thus, EHV-9 may gain access to the CNS through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a non-olfactory route, as animals inoculated via these non-nasal routes did not exhibit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EHV-9 induced rhinitis, and the olfactory bulbs showed milder lesions and fewer viral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antigen-positive cells than were observed in the animals infected via the nasal route</w:t>
      </w:r>
      <w:r>
        <w:rPr>
          <w:rFonts w:cs="Arial"/>
          <w:rtl/>
        </w:rPr>
        <w:t xml:space="preserve">. </w:t>
      </w:r>
    </w:p>
    <w:p w:rsidR="003E3751" w:rsidRDefault="003E3751" w:rsidP="003E3751">
      <w:pPr>
        <w:bidi w:val="0"/>
        <w:jc w:val="both"/>
      </w:pPr>
      <w:r>
        <w:t>These findings spurred the author to perform the investigation on intraperitoneal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inoculation of EHV-9 described in Chapter 1. In this part, I first used the adult Syrian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hamster as the animal model for evaluating the kinetics of EHV-9 induced encephalitis</w:t>
      </w:r>
      <w:r>
        <w:rPr>
          <w:rFonts w:cs="Arial"/>
          <w:rtl/>
        </w:rPr>
        <w:t xml:space="preserve">. </w:t>
      </w:r>
    </w:p>
    <w:p w:rsidR="003E3751" w:rsidRDefault="003E3751" w:rsidP="003E3751">
      <w:pPr>
        <w:bidi w:val="0"/>
        <w:jc w:val="both"/>
      </w:pPr>
      <w:r>
        <w:t>The results of this study showed the essential roleof the spinal cord in the propagation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and transmission of EHV-9. However, the study failed to determine the following</w:t>
      </w:r>
      <w:r>
        <w:rPr>
          <w:rFonts w:cs="Arial"/>
          <w:rtl/>
        </w:rPr>
        <w:t xml:space="preserve">: </w:t>
      </w:r>
    </w:p>
    <w:p w:rsidR="003E3751" w:rsidRDefault="003E3751" w:rsidP="003E3751">
      <w:pPr>
        <w:bidi w:val="0"/>
        <w:jc w:val="both"/>
      </w:pPr>
      <w:r>
        <w:rPr>
          <w:rFonts w:cs="Arial"/>
          <w:rtl/>
        </w:rPr>
        <w:t xml:space="preserve">1- </w:t>
      </w:r>
      <w:r>
        <w:t>The primary sites for virus attachment and propagation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rPr>
          <w:rFonts w:cs="Arial"/>
          <w:rtl/>
        </w:rPr>
        <w:t xml:space="preserve">2- </w:t>
      </w:r>
      <w:r>
        <w:t>Time scheduled pathogenesis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rPr>
          <w:rFonts w:cs="Arial"/>
          <w:rtl/>
        </w:rPr>
        <w:t xml:space="preserve">3- </w:t>
      </w:r>
      <w:r>
        <w:t>Whether or not the hematogenous routes play a role in virus transmission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To elucidate these points, suckling Syrian hamsterswere used in Chapter 1. In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this  part,  using  this  animal  model,  it  was  possible to  definitely  determine  the  actual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  <w:rPr>
          <w:rtl/>
        </w:rPr>
      </w:pPr>
      <w:r>
        <w:rPr>
          <w:rFonts w:cs="Arial"/>
          <w:rtl/>
        </w:rPr>
        <w:t>123</w:t>
      </w:r>
    </w:p>
    <w:p w:rsidR="003E3751" w:rsidRDefault="003E3751" w:rsidP="003E3751">
      <w:pPr>
        <w:bidi w:val="0"/>
        <w:jc w:val="both"/>
      </w:pPr>
      <w:r>
        <w:t>pathogenesis  of  EHV-9  following  intraperitoneal  inoculation  of  EHV-9.  This  study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showed that the virus gained access to the brain through the neuronal pathway rather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than  the  haematogenous  pathway,  with  this  finding  being  confirmed  by  performing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PCR on blood, brain and spinal cord samples. Fingerprints of EHV-9 DNA were found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lastRenderedPageBreak/>
        <w:t>in the spinal cord samples at 36 h PI, in the brainsamples at 96 h, and in the PI blood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samples at 48 h PI. The results clearly showed thatEHV-9 DNA was detected earlier in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the spinal cord than in the blood. EHV-9 induced encephalitis following intraperitoneal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inoculation of EHV-9 may occur initially through primary attachment and propagation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of  EHV-9  virus  in  peritoneal  cells,  mainly  macrophages  (which  was  confirmed  by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applying immunocytochemistry in an abdominal wash),following which two possible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pathways might be proposed (Plate I</w:t>
      </w:r>
      <w:r>
        <w:rPr>
          <w:rFonts w:cs="Arial"/>
          <w:rtl/>
        </w:rPr>
        <w:t xml:space="preserve">): </w:t>
      </w:r>
    </w:p>
    <w:p w:rsidR="003E3751" w:rsidRDefault="003E3751" w:rsidP="003E3751">
      <w:pPr>
        <w:bidi w:val="0"/>
        <w:jc w:val="both"/>
      </w:pPr>
      <w:r>
        <w:rPr>
          <w:rFonts w:cs="Arial"/>
          <w:rtl/>
        </w:rPr>
        <w:t xml:space="preserve">1-  </w:t>
      </w:r>
      <w:r>
        <w:t>Infection  of  the  peripheral  nerve  axons  and  coeliac  plexus  within 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abdominal cavity, followed by propagation of the virus within the dorsal root (spinal</w:t>
      </w:r>
      <w:r>
        <w:rPr>
          <w:rFonts w:cs="Arial"/>
          <w:rtl/>
        </w:rPr>
        <w:t xml:space="preserve">) </w:t>
      </w:r>
    </w:p>
    <w:p w:rsidR="003E3751" w:rsidRDefault="003E3751" w:rsidP="003E3751">
      <w:pPr>
        <w:bidi w:val="0"/>
        <w:jc w:val="both"/>
      </w:pPr>
      <w:r>
        <w:t>ganglia.  That  would  be  followed  by  transmission  and propagation  of  EHV-9  in 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spinal cord. The latter plays an essential role in  ascending transmission of the virus to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the brain</w:t>
      </w:r>
      <w:r>
        <w:rPr>
          <w:rFonts w:cs="Arial"/>
          <w:rtl/>
        </w:rPr>
        <w:t xml:space="preserve">. </w:t>
      </w:r>
    </w:p>
    <w:p w:rsidR="003E3751" w:rsidRDefault="003E3751" w:rsidP="003E3751">
      <w:pPr>
        <w:bidi w:val="0"/>
        <w:jc w:val="both"/>
      </w:pPr>
      <w:r>
        <w:rPr>
          <w:rFonts w:cs="Arial"/>
          <w:rtl/>
        </w:rPr>
        <w:t xml:space="preserve">2-  </w:t>
      </w:r>
      <w:r>
        <w:t>Infection  of  the  myenteric  plexus  with  EHV-9,  leading  to  spreading  of 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virus to the brainstem via the vagus nerve</w:t>
      </w:r>
      <w:r>
        <w:rPr>
          <w:rFonts w:cs="Arial"/>
          <w:rtl/>
        </w:rPr>
        <w:t xml:space="preserve">. </w:t>
      </w:r>
    </w:p>
    <w:p w:rsidR="003E3751" w:rsidRDefault="003E3751" w:rsidP="003E3751">
      <w:pPr>
        <w:bidi w:val="0"/>
        <w:jc w:val="both"/>
      </w:pPr>
      <w:r>
        <w:t>Also, as described in Chapter 1, it was possible for the first time to identify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tendency  of  EHV-9  to  infect  the  livers  of  suckling  animals,  and  consequently  to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identify the role of the liver in virus replication, especially during the initial stages of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infection</w:t>
      </w:r>
      <w:r>
        <w:rPr>
          <w:rFonts w:cs="Arial"/>
          <w:rtl/>
        </w:rPr>
        <w:t xml:space="preserve">. </w:t>
      </w:r>
    </w:p>
    <w:p w:rsidR="003E3751" w:rsidRDefault="003E3751" w:rsidP="003E3751">
      <w:pPr>
        <w:bidi w:val="0"/>
        <w:jc w:val="both"/>
      </w:pPr>
      <w:r>
        <w:t>In Chapter 2, the detailed pathogenesis of EHV-9 following oral inoculation is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illustrated,  first  in  adult  ICR  and  then  in  suckling  Syrian hamsters.  In  the  former,  it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  <w:rPr>
          <w:rtl/>
        </w:rPr>
      </w:pPr>
      <w:r>
        <w:rPr>
          <w:rFonts w:cs="Arial"/>
          <w:rtl/>
        </w:rPr>
        <w:t>124</w:t>
      </w:r>
    </w:p>
    <w:p w:rsidR="003E3751" w:rsidRDefault="003E3751" w:rsidP="003E3751">
      <w:pPr>
        <w:bidi w:val="0"/>
        <w:jc w:val="both"/>
      </w:pPr>
      <w:r>
        <w:t>seemed  that  the  primary  sites  for  virus  attachment  and  propagation  were  lingual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macrophages, as the virus was detected immunohistochemically starting from 12 h PI</w:t>
      </w:r>
      <w:r>
        <w:rPr>
          <w:rFonts w:cs="Arial"/>
          <w:rtl/>
        </w:rPr>
        <w:t xml:space="preserve">. </w:t>
      </w:r>
    </w:p>
    <w:p w:rsidR="003E3751" w:rsidRDefault="003E3751" w:rsidP="003E3751">
      <w:pPr>
        <w:bidi w:val="0"/>
        <w:jc w:val="both"/>
      </w:pPr>
      <w:r>
        <w:t>These cells help in the propagation, transmission and spreading of the EHV-9 virus to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target cells, or may serve as reservoirs for long-term infection that is followed by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development of encephalitis, as well as detection of the virus immunohistochemically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at 72 h PI, mainly in the pons, in the hippocampus,midbrain and cerebellum at 96 h PI</w:t>
      </w:r>
      <w:r>
        <w:rPr>
          <w:rFonts w:cs="Arial"/>
          <w:rtl/>
        </w:rPr>
        <w:t xml:space="preserve">, </w:t>
      </w:r>
    </w:p>
    <w:p w:rsidR="003E3751" w:rsidRDefault="003E3751" w:rsidP="003E3751">
      <w:pPr>
        <w:bidi w:val="0"/>
        <w:jc w:val="both"/>
      </w:pPr>
      <w:r>
        <w:lastRenderedPageBreak/>
        <w:t>and finally in the olfactory bulb (mainly the granular layer) at 120 h PI</w:t>
      </w:r>
      <w:r>
        <w:rPr>
          <w:rFonts w:cs="Arial"/>
          <w:rtl/>
        </w:rPr>
        <w:t xml:space="preserve">. </w:t>
      </w:r>
    </w:p>
    <w:p w:rsidR="003E3751" w:rsidRDefault="003E3751" w:rsidP="003E3751">
      <w:pPr>
        <w:bidi w:val="0"/>
        <w:jc w:val="both"/>
      </w:pPr>
      <w:r>
        <w:t>The distribution of EHV-9 in the granular layer andmitral layer of the olfactory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bulb seems to indicate that the  virus travels  through non-olfactory  pathways.  One of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the  predominant  features  that  is  found  in  adult  ICR is  the  effect  of  EHV-9  virus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infection on the gastrointestinal tract in the formof hyperkeratosis, moderate to severe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gastritis  and  multifocal  ulceration  in  the  forestomach.  This  is  considered  very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important in terms of future studies on the effect  of EHV-9 on other systems of animal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bodies, particularly the gastrointestinal system</w:t>
      </w:r>
      <w:r>
        <w:rPr>
          <w:rFonts w:cs="Arial"/>
          <w:rtl/>
        </w:rPr>
        <w:t xml:space="preserve">. </w:t>
      </w:r>
    </w:p>
    <w:p w:rsidR="003E3751" w:rsidRDefault="003E3751" w:rsidP="003E3751">
      <w:pPr>
        <w:bidi w:val="0"/>
        <w:jc w:val="both"/>
      </w:pPr>
      <w:r>
        <w:t>In Chapter 2, using a suckling animal model, I tried to cover points relating to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the pathogenesis of EHV-9 infection that could not  be achieved using adult ICR mice</w:t>
      </w:r>
      <w:r>
        <w:rPr>
          <w:rFonts w:cs="Arial"/>
          <w:rtl/>
        </w:rPr>
        <w:t xml:space="preserve">. </w:t>
      </w:r>
    </w:p>
    <w:p w:rsidR="003E3751" w:rsidRDefault="003E3751" w:rsidP="003E3751">
      <w:pPr>
        <w:bidi w:val="0"/>
        <w:jc w:val="both"/>
      </w:pPr>
      <w:r>
        <w:t>In this section, the role of oral and lingual submucosa was confirmed, as well as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role of macrophages in the propagation and transmission of EHV-9 to the mandibular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and maxillary branches of the trigeminal nerve at 36 h PI and at 48h PI in the nuclei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and cytoplasm of pseudounipolar neurons of the trigeminal ganglia, the meninges and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the  brainstem  (the  root  of  the  trigeminal  nerve  entrance).  That  was  followed  by 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occurrence of encephalitis in the midbrain and ponsfrom 48 h PI until the end of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experiment  (plates  II  and  III).  At  the  same  time,  EHV-9  DNA  was  detected  in 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brains of EHV-9 inoculated hamsters at 36 h PI, in the spinal cord at 96 h PI and finally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  <w:rPr>
          <w:rtl/>
        </w:rPr>
      </w:pPr>
      <w:r>
        <w:rPr>
          <w:rFonts w:cs="Arial"/>
          <w:rtl/>
        </w:rPr>
        <w:t>125</w:t>
      </w:r>
    </w:p>
    <w:p w:rsidR="003E3751" w:rsidRDefault="003E3751" w:rsidP="003E3751">
      <w:pPr>
        <w:bidi w:val="0"/>
        <w:jc w:val="both"/>
      </w:pPr>
      <w:r>
        <w:t>in the blood samples at 48 h PI, thus confirming that the EHV-9 virus is transmitted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through neuronal pathways following oral inoculation</w:t>
      </w:r>
      <w:r>
        <w:rPr>
          <w:rFonts w:cs="Arial"/>
          <w:rtl/>
        </w:rPr>
        <w:t>.</w:t>
      </w:r>
    </w:p>
    <w:p w:rsidR="003E3751" w:rsidRDefault="003E3751" w:rsidP="003E3751">
      <w:pPr>
        <w:bidi w:val="0"/>
        <w:jc w:val="both"/>
      </w:pPr>
      <w:r>
        <w:t>In Chapter 3, I discussed the manner of EHV-9 infectivity in two mouse strains</w:t>
      </w:r>
      <w:r>
        <w:rPr>
          <w:rFonts w:cs="Arial"/>
          <w:rtl/>
        </w:rPr>
        <w:t xml:space="preserve">: </w:t>
      </w:r>
    </w:p>
    <w:p w:rsidR="003E3751" w:rsidRDefault="003E3751" w:rsidP="003E3751">
      <w:pPr>
        <w:bidi w:val="0"/>
        <w:jc w:val="both"/>
      </w:pPr>
      <w:r>
        <w:t>the  congenitally  athymic  strain  (BALB/c-nu/nu)  and  phenotypically  normal  mice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rPr>
          <w:rFonts w:cs="Arial"/>
          <w:rtl/>
        </w:rPr>
        <w:t>(</w:t>
      </w:r>
      <w:r>
        <w:t>BALB/c). The infectivity of these two mouse strains was found to be quite different</w:t>
      </w:r>
      <w:r>
        <w:rPr>
          <w:rFonts w:cs="Arial"/>
          <w:rtl/>
        </w:rPr>
        <w:t xml:space="preserve">. </w:t>
      </w:r>
    </w:p>
    <w:p w:rsidR="003E3751" w:rsidRDefault="003E3751" w:rsidP="003E3751">
      <w:pPr>
        <w:bidi w:val="0"/>
        <w:jc w:val="both"/>
      </w:pPr>
      <w:r>
        <w:t>BALB/c-nu-nu  mice  are  more  susceptible  to  EHV-9  infection  than  BALB/c  mice</w:t>
      </w:r>
      <w:r>
        <w:rPr>
          <w:rFonts w:cs="Arial"/>
          <w:rtl/>
        </w:rPr>
        <w:t xml:space="preserve">, </w:t>
      </w:r>
    </w:p>
    <w:p w:rsidR="003E3751" w:rsidRDefault="003E3751" w:rsidP="003E3751">
      <w:pPr>
        <w:bidi w:val="0"/>
        <w:jc w:val="both"/>
      </w:pPr>
      <w:r>
        <w:t>which were found to be relatively resistant. That was confirmed through weak EHV-9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propagation in the olfactory epithelia, followed bycomplete virus clearance within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lastRenderedPageBreak/>
        <w:t>olfactory epithelia at 96 h PI in BALB/c mice. Furthermore, the application of RT-PCR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of EHV-9 in formalin fixed tissues on the olfactoryepithelia of BALB/c mice produced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increases in the relative transcription activity ofORF30 in the olfactory epithelia until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rPr>
          <w:rFonts w:cs="Arial"/>
          <w:rtl/>
        </w:rPr>
        <w:t xml:space="preserve">48 </w:t>
      </w:r>
      <w:r>
        <w:t>h PI, followed by a sharp decrease in transcription activity in this gene at 96 h PI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rPr>
          <w:rFonts w:cs="Arial"/>
          <w:rtl/>
        </w:rPr>
        <w:t>(</w:t>
      </w:r>
      <w:r>
        <w:t>plate  IV).  In  contrast,  in  immunohistochemical  testing,  BALB/c-nu-nu  mice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demonstrated high levels of EHV-9 antigen within the olfactory epithelia from 24 h PI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until  the  end  of  the  experiment.  In  addition,  the  virus  was  detected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immunohistochemically not only in the olfactory nerves of all inoculated animals but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also  within  the  olfactory  bulb  in  one  animal.  A  proportional  increase  in  mRNA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expression  levels  was  seen  until  48  h  PI,  followed  by  a  gradual  slowing  until  the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expression  level  reached  20-fold  at  96  h  PI.  Comparison  of  the  relative  quantity  of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ORF30 gene expression using the cross point method (CP) each hour post inoculation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between BALB/c and BALB/c-nu-nu mice strains showedno statistical differences in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relative gene expression values of ORF30 in the brain tissues. In addition, significant</w:t>
      </w:r>
      <w:r>
        <w:rPr>
          <w:rFonts w:cs="Arial"/>
          <w:rtl/>
        </w:rPr>
        <w:t xml:space="preserve"> </w:t>
      </w:r>
    </w:p>
    <w:p w:rsidR="003E3751" w:rsidRDefault="003E3751" w:rsidP="003E3751">
      <w:pPr>
        <w:bidi w:val="0"/>
        <w:jc w:val="both"/>
      </w:pPr>
      <w:r>
        <w:t>gene expression was observed in olfactory epitheliain BALB/c-nu-nu mice compared</w:t>
      </w:r>
      <w:r>
        <w:rPr>
          <w:rFonts w:cs="Arial"/>
          <w:rtl/>
        </w:rPr>
        <w:t xml:space="preserve"> </w:t>
      </w:r>
    </w:p>
    <w:p w:rsidR="000A3E84" w:rsidRDefault="003E3751" w:rsidP="003E3751">
      <w:pPr>
        <w:bidi w:val="0"/>
        <w:jc w:val="both"/>
      </w:pPr>
      <w:r>
        <w:t>to BALB/c mice at 24, 36, 48, 72 and 96 h PI</w:t>
      </w:r>
      <w:r>
        <w:rPr>
          <w:rFonts w:cs="Arial"/>
          <w:rtl/>
        </w:rPr>
        <w:t xml:space="preserve">.  </w:t>
      </w:r>
    </w:p>
    <w:sectPr w:rsidR="000A3E84" w:rsidSect="00911E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3E3751"/>
    <w:rsid w:val="0015110A"/>
    <w:rsid w:val="003E3751"/>
    <w:rsid w:val="00911EA7"/>
    <w:rsid w:val="00C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6612</Characters>
  <Application>Microsoft Office Word</Application>
  <DocSecurity>0</DocSecurity>
  <Lines>55</Lines>
  <Paragraphs>15</Paragraphs>
  <ScaleCrop>false</ScaleCrop>
  <Company>Grizli777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Shaimaa</dc:creator>
  <cp:lastModifiedBy>Dr. Shaimaa</cp:lastModifiedBy>
  <cp:revision>1</cp:revision>
  <dcterms:created xsi:type="dcterms:W3CDTF">2018-10-11T05:50:00Z</dcterms:created>
  <dcterms:modified xsi:type="dcterms:W3CDTF">2018-10-11T05:51:00Z</dcterms:modified>
</cp:coreProperties>
</file>