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A0" w:rsidRPr="003911A0" w:rsidRDefault="00B158E9" w:rsidP="003911A0">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lang w:bidi="ar-EG"/>
        </w:rPr>
      </w:pPr>
      <w:r>
        <w:rPr>
          <w:rFonts w:ascii="Times New Roman" w:eastAsia="Times New Roman" w:hAnsi="Times New Roman" w:cs="Times New Roman"/>
          <w:b/>
          <w:bCs/>
          <w:color w:val="000000"/>
          <w:spacing w:val="-5"/>
          <w:sz w:val="36"/>
          <w:szCs w:val="36"/>
          <w:lang w:bidi="ar-EG"/>
        </w:rPr>
        <w:t>Abstract</w:t>
      </w:r>
    </w:p>
    <w:p w:rsidR="00000DF1" w:rsidRPr="003911A0" w:rsidRDefault="00A8517A" w:rsidP="00AB74FE">
      <w:pPr>
        <w:widowControl w:val="0"/>
        <w:shd w:val="clear" w:color="auto" w:fill="FFFFFF"/>
        <w:autoSpaceDE w:val="0"/>
        <w:autoSpaceDN w:val="0"/>
        <w:bidi w:val="0"/>
        <w:adjustRightInd w:val="0"/>
        <w:spacing w:after="0" w:line="470" w:lineRule="exact"/>
        <w:ind w:left="14" w:right="34"/>
        <w:jc w:val="both"/>
        <w:rPr>
          <w:rFonts w:ascii="Times New Roman" w:eastAsia="Times New Roman" w:hAnsi="Times New Roman" w:cs="Times New Roman"/>
          <w:color w:val="000000"/>
          <w:spacing w:val="4"/>
          <w:sz w:val="28"/>
          <w:szCs w:val="28"/>
          <w:lang w:bidi="ar-EG"/>
        </w:rPr>
      </w:pPr>
      <w:r>
        <w:rPr>
          <w:rFonts w:ascii="Times New Roman" w:eastAsia="Times New Roman" w:hAnsi="Times New Roman" w:cs="Times New Roman"/>
          <w:color w:val="000000"/>
          <w:spacing w:val="4"/>
          <w:sz w:val="28"/>
          <w:szCs w:val="28"/>
          <w:lang w:bidi="ar-EG"/>
        </w:rPr>
        <w:t xml:space="preserve">     </w:t>
      </w:r>
      <w:r w:rsidR="00095641" w:rsidRPr="003911A0">
        <w:rPr>
          <w:rFonts w:ascii="Times New Roman" w:eastAsia="Times New Roman" w:hAnsi="Times New Roman" w:cs="Times New Roman"/>
          <w:color w:val="000000"/>
          <w:spacing w:val="4"/>
          <w:sz w:val="28"/>
          <w:szCs w:val="28"/>
          <w:lang w:bidi="ar-EG"/>
        </w:rPr>
        <w:t xml:space="preserve">Thioctic acid </w:t>
      </w:r>
      <w:r w:rsidR="00D0490D">
        <w:rPr>
          <w:rFonts w:ascii="Times New Roman" w:eastAsia="Times New Roman" w:hAnsi="Times New Roman" w:cs="Times New Roman"/>
          <w:color w:val="000000"/>
          <w:spacing w:val="4"/>
          <w:sz w:val="28"/>
          <w:szCs w:val="28"/>
          <w:lang w:bidi="ar-EG"/>
        </w:rPr>
        <w:t xml:space="preserve">is </w:t>
      </w:r>
      <w:r w:rsidR="00095641" w:rsidRPr="003911A0">
        <w:rPr>
          <w:rFonts w:ascii="Times New Roman" w:eastAsia="Times New Roman" w:hAnsi="Times New Roman" w:cs="Times New Roman"/>
          <w:color w:val="000000"/>
          <w:spacing w:val="4"/>
          <w:sz w:val="28"/>
          <w:szCs w:val="28"/>
          <w:lang w:bidi="ar-EG"/>
        </w:rPr>
        <w:t xml:space="preserve">a well known drug </w:t>
      </w:r>
      <w:r w:rsidR="00D0490D">
        <w:rPr>
          <w:rFonts w:ascii="Times New Roman" w:eastAsia="Times New Roman" w:hAnsi="Times New Roman" w:cs="Times New Roman"/>
          <w:color w:val="000000"/>
          <w:spacing w:val="4"/>
          <w:sz w:val="28"/>
          <w:szCs w:val="28"/>
          <w:lang w:bidi="ar-EG"/>
        </w:rPr>
        <w:t xml:space="preserve">used </w:t>
      </w:r>
      <w:r w:rsidR="00095641" w:rsidRPr="003911A0">
        <w:rPr>
          <w:rFonts w:ascii="Times New Roman" w:eastAsia="Times New Roman" w:hAnsi="Times New Roman" w:cs="Times New Roman"/>
          <w:color w:val="000000"/>
          <w:spacing w:val="4"/>
          <w:sz w:val="28"/>
          <w:szCs w:val="28"/>
          <w:lang w:bidi="ar-EG"/>
        </w:rPr>
        <w:t>for the treatment of both autonomic and peripheral diabetic neuropathy. It is a</w:t>
      </w:r>
      <w:r w:rsidR="00F12152" w:rsidRPr="003911A0">
        <w:rPr>
          <w:rFonts w:ascii="Times New Roman" w:eastAsia="Times New Roman" w:hAnsi="Times New Roman" w:cs="Times New Roman"/>
          <w:color w:val="000000"/>
          <w:spacing w:val="4"/>
          <w:sz w:val="28"/>
          <w:szCs w:val="28"/>
          <w:lang w:bidi="ar-EG"/>
        </w:rPr>
        <w:t xml:space="preserve"> </w:t>
      </w:r>
      <w:r w:rsidR="00095641" w:rsidRPr="003911A0">
        <w:rPr>
          <w:rFonts w:ascii="Times New Roman" w:eastAsia="Times New Roman" w:hAnsi="Times New Roman" w:cs="Times New Roman"/>
          <w:color w:val="000000"/>
          <w:spacing w:val="4"/>
          <w:sz w:val="28"/>
          <w:szCs w:val="28"/>
          <w:lang w:bidi="ar-EG"/>
        </w:rPr>
        <w:t>n</w:t>
      </w:r>
      <w:r w:rsidR="00F12152" w:rsidRPr="003911A0">
        <w:rPr>
          <w:rFonts w:ascii="Times New Roman" w:eastAsia="Times New Roman" w:hAnsi="Times New Roman" w:cs="Times New Roman"/>
          <w:color w:val="000000"/>
          <w:spacing w:val="4"/>
          <w:sz w:val="28"/>
          <w:szCs w:val="28"/>
          <w:lang w:bidi="ar-EG"/>
        </w:rPr>
        <w:t xml:space="preserve">atural antioxidant which neutralizes </w:t>
      </w:r>
      <w:r w:rsidR="000C59B4" w:rsidRPr="003911A0">
        <w:rPr>
          <w:rFonts w:ascii="Times New Roman" w:eastAsia="Times New Roman" w:hAnsi="Times New Roman" w:cs="Times New Roman"/>
          <w:color w:val="000000"/>
          <w:spacing w:val="4"/>
          <w:sz w:val="28"/>
          <w:szCs w:val="28"/>
          <w:lang w:bidi="ar-EG"/>
        </w:rPr>
        <w:t>free radicals</w:t>
      </w:r>
      <w:r w:rsidR="00F12152" w:rsidRPr="003911A0">
        <w:rPr>
          <w:rFonts w:ascii="Times New Roman" w:eastAsia="Times New Roman" w:hAnsi="Times New Roman" w:cs="Times New Roman"/>
          <w:color w:val="000000"/>
          <w:spacing w:val="4"/>
          <w:sz w:val="28"/>
          <w:szCs w:val="28"/>
          <w:lang w:bidi="ar-EG"/>
        </w:rPr>
        <w:t xml:space="preserve"> including oxygen radicals and ionized metals</w:t>
      </w:r>
      <w:r w:rsidR="00095641" w:rsidRPr="003911A0">
        <w:rPr>
          <w:rFonts w:ascii="Times New Roman" w:eastAsia="Times New Roman" w:hAnsi="Times New Roman" w:cs="Times New Roman"/>
          <w:color w:val="000000"/>
          <w:spacing w:val="4"/>
          <w:sz w:val="28"/>
          <w:szCs w:val="28"/>
          <w:lang w:bidi="ar-EG"/>
        </w:rPr>
        <w:t xml:space="preserve">. </w:t>
      </w:r>
      <w:r w:rsidR="00645980">
        <w:rPr>
          <w:rFonts w:ascii="Times New Roman" w:eastAsia="Times New Roman" w:hAnsi="Times New Roman" w:cs="Times New Roman"/>
          <w:color w:val="000000"/>
          <w:spacing w:val="4"/>
          <w:sz w:val="28"/>
          <w:szCs w:val="28"/>
          <w:lang w:bidi="ar-EG"/>
        </w:rPr>
        <w:t>Thioctic</w:t>
      </w:r>
      <w:r w:rsidR="00095641" w:rsidRPr="003911A0">
        <w:rPr>
          <w:rFonts w:ascii="Times New Roman" w:eastAsia="Times New Roman" w:hAnsi="Times New Roman" w:cs="Times New Roman"/>
          <w:color w:val="000000"/>
          <w:spacing w:val="4"/>
          <w:sz w:val="28"/>
          <w:szCs w:val="28"/>
          <w:lang w:bidi="ar-EG"/>
        </w:rPr>
        <w:t xml:space="preserve"> acid </w:t>
      </w:r>
      <w:r w:rsidR="00695347" w:rsidRPr="003911A0">
        <w:rPr>
          <w:rFonts w:ascii="Times New Roman" w:eastAsia="Times New Roman" w:hAnsi="Times New Roman" w:cs="Times New Roman"/>
          <w:color w:val="000000"/>
          <w:spacing w:val="4"/>
          <w:sz w:val="28"/>
          <w:szCs w:val="28"/>
          <w:lang w:bidi="ar-EG"/>
        </w:rPr>
        <w:t>(</w:t>
      </w:r>
      <w:r w:rsidR="00645980">
        <w:rPr>
          <w:rFonts w:ascii="Times New Roman" w:eastAsia="Times New Roman" w:hAnsi="Times New Roman" w:cs="Times New Roman"/>
          <w:color w:val="000000"/>
          <w:spacing w:val="4"/>
          <w:sz w:val="28"/>
          <w:szCs w:val="28"/>
          <w:lang w:bidi="ar-EG"/>
        </w:rPr>
        <w:t>T</w:t>
      </w:r>
      <w:r w:rsidR="00695347" w:rsidRPr="003911A0">
        <w:rPr>
          <w:rFonts w:ascii="Times New Roman" w:eastAsia="Times New Roman" w:hAnsi="Times New Roman" w:cs="Times New Roman"/>
          <w:color w:val="000000"/>
          <w:spacing w:val="4"/>
          <w:sz w:val="28"/>
          <w:szCs w:val="28"/>
          <w:lang w:bidi="ar-EG"/>
        </w:rPr>
        <w:t xml:space="preserve">A) </w:t>
      </w:r>
      <w:r w:rsidR="00095641" w:rsidRPr="003911A0">
        <w:rPr>
          <w:rFonts w:ascii="Times New Roman" w:eastAsia="Times New Roman" w:hAnsi="Times New Roman" w:cs="Times New Roman"/>
          <w:color w:val="000000"/>
          <w:spacing w:val="4"/>
          <w:sz w:val="28"/>
          <w:szCs w:val="28"/>
          <w:lang w:bidi="ar-EG"/>
        </w:rPr>
        <w:t xml:space="preserve">is absorbed via the stomach and gut, and can easily be supplemented orally. </w:t>
      </w:r>
    </w:p>
    <w:p w:rsidR="00000DF1" w:rsidRPr="003911A0" w:rsidRDefault="00A8517A" w:rsidP="00A8517A">
      <w:pPr>
        <w:widowControl w:val="0"/>
        <w:shd w:val="clear" w:color="auto" w:fill="FFFFFF"/>
        <w:autoSpaceDE w:val="0"/>
        <w:autoSpaceDN w:val="0"/>
        <w:bidi w:val="0"/>
        <w:adjustRightInd w:val="0"/>
        <w:spacing w:after="0" w:line="470" w:lineRule="exact"/>
        <w:ind w:left="14" w:right="34"/>
        <w:jc w:val="both"/>
        <w:rPr>
          <w:rFonts w:ascii="Times New Roman" w:eastAsia="Times New Roman" w:hAnsi="Times New Roman" w:cs="Times New Roman"/>
          <w:color w:val="000000"/>
          <w:spacing w:val="4"/>
          <w:sz w:val="28"/>
          <w:szCs w:val="28"/>
          <w:rtl/>
          <w:lang w:bidi="ar-EG"/>
        </w:rPr>
      </w:pPr>
      <w:r>
        <w:rPr>
          <w:rFonts w:ascii="Times New Roman" w:eastAsia="Times New Roman" w:hAnsi="Times New Roman" w:cs="Times New Roman"/>
          <w:color w:val="000000"/>
          <w:spacing w:val="4"/>
          <w:sz w:val="28"/>
          <w:szCs w:val="28"/>
          <w:lang w:bidi="ar-EG"/>
        </w:rPr>
        <w:t xml:space="preserve">    </w:t>
      </w:r>
      <w:r w:rsidR="00000DF1" w:rsidRPr="003911A0">
        <w:rPr>
          <w:rFonts w:ascii="Times New Roman" w:eastAsia="Times New Roman" w:hAnsi="Times New Roman" w:cs="Times New Roman"/>
          <w:color w:val="000000"/>
          <w:spacing w:val="4"/>
          <w:sz w:val="28"/>
          <w:szCs w:val="28"/>
          <w:lang w:bidi="ar-EG"/>
        </w:rPr>
        <w:t>It is well known that the flowability is one of the most important factors in drug development. Inadequate flow properties of solids can cause serious problems during pharmaceutical unit operations (</w:t>
      </w:r>
      <w:r w:rsidR="00617864" w:rsidRPr="003911A0">
        <w:rPr>
          <w:rFonts w:ascii="Times New Roman" w:eastAsia="Times New Roman" w:hAnsi="Times New Roman" w:cs="Times New Roman"/>
          <w:color w:val="000000"/>
          <w:spacing w:val="4"/>
          <w:sz w:val="28"/>
          <w:szCs w:val="28"/>
          <w:lang w:bidi="ar-EG"/>
        </w:rPr>
        <w:t>e.g.</w:t>
      </w:r>
      <w:r w:rsidR="00000DF1" w:rsidRPr="003911A0">
        <w:rPr>
          <w:rFonts w:ascii="Times New Roman" w:eastAsia="Times New Roman" w:hAnsi="Times New Roman" w:cs="Times New Roman"/>
          <w:color w:val="000000"/>
          <w:spacing w:val="4"/>
          <w:sz w:val="28"/>
          <w:szCs w:val="28"/>
          <w:lang w:bidi="ar-EG"/>
        </w:rPr>
        <w:t xml:space="preserve"> compression, filling, conveying). </w:t>
      </w:r>
      <w:r w:rsidR="00617864" w:rsidRPr="003911A0">
        <w:rPr>
          <w:rFonts w:ascii="Times New Roman" w:eastAsia="Times New Roman" w:hAnsi="Times New Roman" w:cs="Times New Roman"/>
          <w:color w:val="000000"/>
          <w:spacing w:val="4"/>
          <w:sz w:val="28"/>
          <w:szCs w:val="28"/>
          <w:lang w:bidi="ar-EG"/>
        </w:rPr>
        <w:t>Of particular</w:t>
      </w:r>
      <w:r w:rsidR="00000DF1" w:rsidRPr="003911A0">
        <w:rPr>
          <w:rFonts w:ascii="Times New Roman" w:eastAsia="Times New Roman" w:hAnsi="Times New Roman" w:cs="Times New Roman"/>
          <w:color w:val="000000"/>
          <w:spacing w:val="4"/>
          <w:sz w:val="28"/>
          <w:szCs w:val="28"/>
          <w:lang w:bidi="ar-EG"/>
        </w:rPr>
        <w:t xml:space="preserve"> interest is segregation, which can be very complex in terms of its cause and </w:t>
      </w:r>
      <w:r w:rsidR="00617864" w:rsidRPr="003911A0">
        <w:rPr>
          <w:rFonts w:ascii="Times New Roman" w:eastAsia="Times New Roman" w:hAnsi="Times New Roman" w:cs="Times New Roman"/>
          <w:color w:val="000000"/>
          <w:spacing w:val="4"/>
          <w:sz w:val="28"/>
          <w:szCs w:val="28"/>
          <w:lang w:bidi="ar-EG"/>
        </w:rPr>
        <w:t xml:space="preserve">compounding. </w:t>
      </w:r>
      <w:r w:rsidR="00000DF1" w:rsidRPr="003911A0">
        <w:rPr>
          <w:rFonts w:ascii="Times New Roman" w:eastAsia="Times New Roman" w:hAnsi="Times New Roman" w:cs="Times New Roman"/>
          <w:color w:val="000000"/>
          <w:spacing w:val="4"/>
          <w:sz w:val="28"/>
          <w:szCs w:val="28"/>
          <w:lang w:bidi="ar-EG"/>
        </w:rPr>
        <w:t>Powder flow is most frequently thought of as relevant to formulation development, and it was attempted to correlate any one of a number of measures of powder flow to the manufacturing properties in formulation.</w:t>
      </w:r>
    </w:p>
    <w:p w:rsidR="00095641" w:rsidRPr="003911A0" w:rsidRDefault="00A8517A" w:rsidP="00A8517A">
      <w:pPr>
        <w:widowControl w:val="0"/>
        <w:shd w:val="clear" w:color="auto" w:fill="FFFFFF"/>
        <w:autoSpaceDE w:val="0"/>
        <w:autoSpaceDN w:val="0"/>
        <w:bidi w:val="0"/>
        <w:adjustRightInd w:val="0"/>
        <w:spacing w:after="0" w:line="470" w:lineRule="exact"/>
        <w:ind w:left="14" w:right="34"/>
        <w:jc w:val="both"/>
        <w:rPr>
          <w:rFonts w:ascii="Times New Roman" w:eastAsia="Times New Roman" w:hAnsi="Times New Roman" w:cs="Times New Roman"/>
          <w:color w:val="000000"/>
          <w:spacing w:val="4"/>
          <w:sz w:val="28"/>
          <w:szCs w:val="28"/>
          <w:lang w:bidi="ar-EG"/>
        </w:rPr>
      </w:pPr>
      <w:r>
        <w:rPr>
          <w:rFonts w:ascii="Times New Roman" w:eastAsia="Times New Roman" w:hAnsi="Times New Roman" w:cs="Times New Roman"/>
          <w:color w:val="000000"/>
          <w:spacing w:val="4"/>
          <w:sz w:val="28"/>
          <w:szCs w:val="28"/>
          <w:lang w:bidi="ar-EG"/>
        </w:rPr>
        <w:t xml:space="preserve">    </w:t>
      </w:r>
      <w:r w:rsidR="00095641" w:rsidRPr="003911A0">
        <w:rPr>
          <w:rFonts w:ascii="Times New Roman" w:eastAsia="Times New Roman" w:hAnsi="Times New Roman" w:cs="Times New Roman"/>
          <w:color w:val="000000"/>
          <w:spacing w:val="4"/>
          <w:sz w:val="28"/>
          <w:szCs w:val="28"/>
          <w:lang w:bidi="ar-EG"/>
        </w:rPr>
        <w:t>Therefore the aim of this work</w:t>
      </w:r>
      <w:r w:rsidR="00ED55BB" w:rsidRPr="003911A0">
        <w:rPr>
          <w:rFonts w:ascii="Times New Roman" w:eastAsia="Times New Roman" w:hAnsi="Times New Roman" w:cs="Times New Roman"/>
          <w:color w:val="000000"/>
          <w:spacing w:val="4"/>
          <w:sz w:val="28"/>
          <w:szCs w:val="28"/>
          <w:lang w:bidi="ar-EG"/>
        </w:rPr>
        <w:t xml:space="preserve"> is</w:t>
      </w:r>
      <w:r w:rsidR="00095641" w:rsidRPr="003911A0">
        <w:rPr>
          <w:rFonts w:ascii="Times New Roman" w:eastAsia="Times New Roman" w:hAnsi="Times New Roman" w:cs="Times New Roman"/>
          <w:color w:val="000000"/>
          <w:spacing w:val="4"/>
          <w:sz w:val="28"/>
          <w:szCs w:val="28"/>
          <w:lang w:bidi="ar-EG"/>
        </w:rPr>
        <w:t xml:space="preserve"> to overcome the poor flowability of </w:t>
      </w:r>
      <w:r w:rsidR="00096390" w:rsidRPr="003911A0">
        <w:rPr>
          <w:rFonts w:ascii="Times New Roman" w:eastAsia="Times New Roman" w:hAnsi="Times New Roman" w:cs="Times New Roman"/>
          <w:color w:val="000000"/>
          <w:spacing w:val="4"/>
          <w:sz w:val="28"/>
          <w:szCs w:val="28"/>
          <w:lang w:bidi="ar-EG"/>
        </w:rPr>
        <w:t>thioctic acid</w:t>
      </w:r>
      <w:r w:rsidR="00095641" w:rsidRPr="003911A0">
        <w:rPr>
          <w:rFonts w:ascii="Times New Roman" w:eastAsia="Times New Roman" w:hAnsi="Times New Roman" w:cs="Times New Roman"/>
          <w:color w:val="000000"/>
          <w:spacing w:val="4"/>
          <w:sz w:val="28"/>
          <w:szCs w:val="28"/>
          <w:lang w:bidi="ar-EG"/>
        </w:rPr>
        <w:t xml:space="preserve"> in order to formulate it as compressed tablets with low production costs, compatible excipients and improved quality and bioavailability.</w:t>
      </w:r>
    </w:p>
    <w:p w:rsidR="003911A0" w:rsidRDefault="00095641" w:rsidP="003911A0">
      <w:pPr>
        <w:widowControl w:val="0"/>
        <w:shd w:val="clear" w:color="auto" w:fill="FFFFFF"/>
        <w:autoSpaceDE w:val="0"/>
        <w:autoSpaceDN w:val="0"/>
        <w:bidi w:val="0"/>
        <w:adjustRightInd w:val="0"/>
        <w:spacing w:after="0" w:line="470" w:lineRule="exact"/>
        <w:ind w:left="14" w:right="34" w:firstLine="672"/>
        <w:jc w:val="both"/>
        <w:rPr>
          <w:rFonts w:ascii="Times New Roman" w:eastAsia="Times New Roman" w:hAnsi="Times New Roman" w:cs="Times New Roman"/>
          <w:color w:val="000000"/>
          <w:spacing w:val="4"/>
          <w:sz w:val="28"/>
          <w:szCs w:val="28"/>
          <w:lang w:bidi="ar-EG"/>
        </w:rPr>
      </w:pPr>
      <w:r w:rsidRPr="00BD1B3B">
        <w:rPr>
          <w:rFonts w:asciiTheme="majorBidi" w:hAnsiTheme="majorBidi" w:cstheme="majorBidi"/>
          <w:color w:val="000000"/>
          <w:spacing w:val="10"/>
          <w:sz w:val="28"/>
          <w:szCs w:val="28"/>
        </w:rPr>
        <w:t xml:space="preserve">  </w:t>
      </w:r>
      <w:r w:rsidRPr="003911A0">
        <w:rPr>
          <w:rFonts w:ascii="Times New Roman" w:eastAsia="Times New Roman" w:hAnsi="Times New Roman" w:cs="Times New Roman"/>
          <w:color w:val="000000"/>
          <w:spacing w:val="4"/>
          <w:sz w:val="28"/>
          <w:szCs w:val="28"/>
          <w:lang w:bidi="ar-EG"/>
        </w:rPr>
        <w:t>Thus the work in this thesis is divided into four chapters</w:t>
      </w:r>
    </w:p>
    <w:p w:rsidR="003911A0" w:rsidRDefault="00095641" w:rsidP="003911A0">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sidRPr="00BD1B3B">
        <w:rPr>
          <w:rFonts w:asciiTheme="majorBidi" w:hAnsiTheme="majorBidi" w:cstheme="majorBidi"/>
          <w:b/>
          <w:bCs/>
          <w:color w:val="000000"/>
          <w:spacing w:val="10"/>
          <w:sz w:val="28"/>
          <w:szCs w:val="28"/>
          <w:u w:val="single"/>
        </w:rPr>
        <w:t>Chapter I</w:t>
      </w:r>
      <w:r w:rsidRPr="00BD1B3B">
        <w:rPr>
          <w:rFonts w:asciiTheme="majorBidi" w:hAnsiTheme="majorBidi" w:cstheme="majorBidi"/>
          <w:b/>
          <w:bCs/>
          <w:color w:val="000000"/>
          <w:spacing w:val="10"/>
          <w:sz w:val="28"/>
          <w:szCs w:val="28"/>
        </w:rPr>
        <w:t xml:space="preserve">: </w:t>
      </w:r>
      <w:r w:rsidRPr="003911A0">
        <w:rPr>
          <w:rFonts w:ascii="Times New Roman" w:eastAsia="Times New Roman" w:hAnsi="Times New Roman" w:cs="Times New Roman"/>
          <w:color w:val="000000"/>
          <w:spacing w:val="4"/>
          <w:sz w:val="28"/>
          <w:szCs w:val="28"/>
          <w:lang w:bidi="ar-EG"/>
        </w:rPr>
        <w:t xml:space="preserve">Preformulation Study of Thioctic acid </w:t>
      </w:r>
    </w:p>
    <w:p w:rsidR="00B158E9" w:rsidRDefault="00B158E9" w:rsidP="00A8517A">
      <w:pPr>
        <w:widowControl w:val="0"/>
        <w:shd w:val="clear" w:color="auto" w:fill="FFFFFF"/>
        <w:autoSpaceDE w:val="0"/>
        <w:autoSpaceDN w:val="0"/>
        <w:bidi w:val="0"/>
        <w:adjustRightInd w:val="0"/>
        <w:spacing w:after="0" w:line="470" w:lineRule="exact"/>
        <w:ind w:left="14" w:right="34"/>
        <w:jc w:val="both"/>
        <w:rPr>
          <w:rFonts w:asciiTheme="majorBidi" w:hAnsiTheme="majorBidi" w:cstheme="majorBidi"/>
          <w:b/>
          <w:bCs/>
          <w:color w:val="000000"/>
          <w:spacing w:val="10"/>
          <w:sz w:val="28"/>
          <w:szCs w:val="28"/>
          <w:u w:val="single"/>
        </w:rPr>
      </w:pPr>
    </w:p>
    <w:p w:rsidR="00B158E9" w:rsidRDefault="00095641" w:rsidP="00FA626B">
      <w:pPr>
        <w:widowControl w:val="0"/>
        <w:shd w:val="clear" w:color="auto" w:fill="FFFFFF"/>
        <w:autoSpaceDE w:val="0"/>
        <w:autoSpaceDN w:val="0"/>
        <w:bidi w:val="0"/>
        <w:adjustRightInd w:val="0"/>
        <w:spacing w:after="0" w:line="470" w:lineRule="exact"/>
        <w:ind w:left="14" w:right="34"/>
        <w:jc w:val="both"/>
        <w:rPr>
          <w:rFonts w:asciiTheme="majorBidi" w:hAnsiTheme="majorBidi" w:cstheme="majorBidi"/>
          <w:color w:val="000000"/>
          <w:spacing w:val="-15"/>
          <w:sz w:val="28"/>
          <w:szCs w:val="28"/>
        </w:rPr>
      </w:pPr>
      <w:r w:rsidRPr="00BD1B3B">
        <w:rPr>
          <w:rFonts w:asciiTheme="majorBidi" w:hAnsiTheme="majorBidi" w:cstheme="majorBidi"/>
          <w:b/>
          <w:bCs/>
          <w:color w:val="000000"/>
          <w:spacing w:val="10"/>
          <w:sz w:val="28"/>
          <w:szCs w:val="28"/>
          <w:u w:val="single"/>
        </w:rPr>
        <w:t>Chapter II</w:t>
      </w:r>
      <w:r w:rsidRPr="003911A0">
        <w:rPr>
          <w:rFonts w:ascii="Times New Roman" w:eastAsia="Times New Roman" w:hAnsi="Times New Roman" w:cs="Times New Roman"/>
          <w:color w:val="000000"/>
          <w:spacing w:val="4"/>
          <w:sz w:val="28"/>
          <w:szCs w:val="28"/>
          <w:lang w:bidi="ar-EG"/>
        </w:rPr>
        <w:t xml:space="preserve">: Formulation </w:t>
      </w:r>
      <w:r w:rsidR="003911A0">
        <w:rPr>
          <w:rFonts w:ascii="Times New Roman" w:eastAsia="Times New Roman" w:hAnsi="Times New Roman" w:cs="Times New Roman"/>
          <w:color w:val="000000"/>
          <w:spacing w:val="4"/>
          <w:sz w:val="28"/>
          <w:szCs w:val="28"/>
          <w:lang w:bidi="ar-EG"/>
        </w:rPr>
        <w:t xml:space="preserve">and Evaluation of Thioctic acid </w:t>
      </w:r>
      <w:r w:rsidR="00FA626B">
        <w:rPr>
          <w:rFonts w:ascii="Times New Roman" w:eastAsia="Times New Roman" w:hAnsi="Times New Roman" w:cs="Times New Roman"/>
          <w:color w:val="000000"/>
          <w:spacing w:val="4"/>
          <w:sz w:val="28"/>
          <w:szCs w:val="28"/>
          <w:lang w:bidi="ar-EG"/>
        </w:rPr>
        <w:t>T</w:t>
      </w:r>
      <w:r w:rsidRPr="003911A0">
        <w:rPr>
          <w:rFonts w:ascii="Times New Roman" w:eastAsia="Times New Roman" w:hAnsi="Times New Roman" w:cs="Times New Roman"/>
          <w:color w:val="000000"/>
          <w:spacing w:val="4"/>
          <w:sz w:val="28"/>
          <w:szCs w:val="28"/>
          <w:lang w:bidi="ar-EG"/>
        </w:rPr>
        <w:t>ablets.</w:t>
      </w:r>
      <w:r w:rsidRPr="0016564D">
        <w:rPr>
          <w:rFonts w:asciiTheme="majorBidi" w:hAnsiTheme="majorBidi" w:cstheme="majorBidi"/>
          <w:color w:val="000000"/>
          <w:spacing w:val="-15"/>
          <w:sz w:val="28"/>
          <w:szCs w:val="28"/>
        </w:rPr>
        <w:t xml:space="preserve"> </w:t>
      </w:r>
    </w:p>
    <w:p w:rsidR="00B158E9" w:rsidRDefault="00B158E9" w:rsidP="00B158E9">
      <w:pPr>
        <w:widowControl w:val="0"/>
        <w:shd w:val="clear" w:color="auto" w:fill="FFFFFF"/>
        <w:autoSpaceDE w:val="0"/>
        <w:autoSpaceDN w:val="0"/>
        <w:bidi w:val="0"/>
        <w:adjustRightInd w:val="0"/>
        <w:spacing w:after="0" w:line="470" w:lineRule="exact"/>
        <w:ind w:left="14" w:right="34"/>
        <w:jc w:val="both"/>
        <w:rPr>
          <w:rFonts w:asciiTheme="majorBidi" w:hAnsiTheme="majorBidi" w:cstheme="majorBidi"/>
          <w:b/>
          <w:bCs/>
          <w:color w:val="000000"/>
          <w:spacing w:val="10"/>
          <w:sz w:val="28"/>
          <w:szCs w:val="28"/>
          <w:u w:val="single"/>
        </w:rPr>
      </w:pPr>
    </w:p>
    <w:p w:rsidR="00A8517A" w:rsidRDefault="00095641" w:rsidP="00AB74FE">
      <w:pPr>
        <w:widowControl w:val="0"/>
        <w:shd w:val="clear" w:color="auto" w:fill="FFFFFF"/>
        <w:autoSpaceDE w:val="0"/>
        <w:autoSpaceDN w:val="0"/>
        <w:bidi w:val="0"/>
        <w:adjustRightInd w:val="0"/>
        <w:spacing w:after="0" w:line="470" w:lineRule="exact"/>
        <w:ind w:left="14" w:right="34"/>
        <w:jc w:val="both"/>
        <w:rPr>
          <w:rFonts w:ascii="Times New Roman" w:eastAsia="Times New Roman" w:hAnsi="Times New Roman" w:cs="Times New Roman"/>
          <w:color w:val="000000"/>
          <w:spacing w:val="4"/>
          <w:sz w:val="28"/>
          <w:szCs w:val="28"/>
          <w:lang w:bidi="ar-EG"/>
        </w:rPr>
      </w:pPr>
      <w:r w:rsidRPr="00BD1B3B">
        <w:rPr>
          <w:rFonts w:asciiTheme="majorBidi" w:hAnsiTheme="majorBidi" w:cstheme="majorBidi"/>
          <w:b/>
          <w:bCs/>
          <w:color w:val="000000"/>
          <w:spacing w:val="10"/>
          <w:sz w:val="28"/>
          <w:szCs w:val="28"/>
          <w:u w:val="single"/>
        </w:rPr>
        <w:t>Chapter III</w:t>
      </w:r>
      <w:r w:rsidRPr="00BD1B3B">
        <w:rPr>
          <w:rFonts w:asciiTheme="majorBidi" w:hAnsiTheme="majorBidi" w:cstheme="majorBidi"/>
          <w:color w:val="000000"/>
          <w:spacing w:val="10"/>
          <w:sz w:val="28"/>
          <w:szCs w:val="28"/>
        </w:rPr>
        <w:t xml:space="preserve">: </w:t>
      </w:r>
      <w:r w:rsidRPr="00D17B80">
        <w:rPr>
          <w:rFonts w:asciiTheme="majorBidi" w:hAnsiTheme="majorBidi" w:cstheme="majorBidi"/>
          <w:color w:val="000000"/>
          <w:spacing w:val="-15"/>
          <w:sz w:val="28"/>
          <w:szCs w:val="28"/>
        </w:rPr>
        <w:t xml:space="preserve">Stability Study of </w:t>
      </w:r>
      <w:r w:rsidR="00914BE5">
        <w:rPr>
          <w:rFonts w:asciiTheme="majorBidi" w:hAnsiTheme="majorBidi" w:cstheme="majorBidi"/>
          <w:color w:val="000000"/>
          <w:spacing w:val="-15"/>
          <w:sz w:val="28"/>
          <w:szCs w:val="28"/>
        </w:rPr>
        <w:t xml:space="preserve">the Selected </w:t>
      </w:r>
      <w:r w:rsidRPr="00D17B80">
        <w:rPr>
          <w:rFonts w:asciiTheme="majorBidi" w:hAnsiTheme="majorBidi" w:cstheme="majorBidi"/>
          <w:color w:val="000000"/>
          <w:spacing w:val="-15"/>
          <w:sz w:val="28"/>
          <w:szCs w:val="28"/>
        </w:rPr>
        <w:t xml:space="preserve">Thioctic acid </w:t>
      </w:r>
      <w:r w:rsidR="00AB74FE">
        <w:rPr>
          <w:rFonts w:asciiTheme="majorBidi" w:hAnsiTheme="majorBidi" w:cstheme="majorBidi"/>
          <w:color w:val="000000"/>
          <w:spacing w:val="-15"/>
          <w:sz w:val="28"/>
          <w:szCs w:val="28"/>
        </w:rPr>
        <w:t>T</w:t>
      </w:r>
      <w:r w:rsidRPr="00D17B80">
        <w:rPr>
          <w:rFonts w:asciiTheme="majorBidi" w:hAnsiTheme="majorBidi" w:cstheme="majorBidi"/>
          <w:color w:val="000000"/>
          <w:spacing w:val="-15"/>
          <w:sz w:val="28"/>
          <w:szCs w:val="28"/>
        </w:rPr>
        <w:t>ablets.</w:t>
      </w:r>
    </w:p>
    <w:p w:rsidR="00B158E9" w:rsidRDefault="00B158E9" w:rsidP="00A8517A">
      <w:pPr>
        <w:widowControl w:val="0"/>
        <w:shd w:val="clear" w:color="auto" w:fill="FFFFFF"/>
        <w:autoSpaceDE w:val="0"/>
        <w:autoSpaceDN w:val="0"/>
        <w:bidi w:val="0"/>
        <w:adjustRightInd w:val="0"/>
        <w:spacing w:after="0" w:line="470" w:lineRule="exact"/>
        <w:ind w:left="14" w:right="34"/>
        <w:jc w:val="both"/>
        <w:rPr>
          <w:rFonts w:asciiTheme="majorBidi" w:hAnsiTheme="majorBidi" w:cstheme="majorBidi"/>
          <w:b/>
          <w:bCs/>
          <w:color w:val="000000"/>
          <w:spacing w:val="10"/>
          <w:sz w:val="28"/>
          <w:szCs w:val="28"/>
          <w:u w:val="single"/>
        </w:rPr>
      </w:pPr>
    </w:p>
    <w:p w:rsidR="003911A0" w:rsidRPr="00E210F6" w:rsidRDefault="00095641" w:rsidP="00F76F6E">
      <w:pPr>
        <w:widowControl w:val="0"/>
        <w:shd w:val="clear" w:color="auto" w:fill="FFFFFF"/>
        <w:autoSpaceDE w:val="0"/>
        <w:autoSpaceDN w:val="0"/>
        <w:bidi w:val="0"/>
        <w:adjustRightInd w:val="0"/>
        <w:spacing w:after="0" w:line="470" w:lineRule="exact"/>
        <w:ind w:left="14" w:right="34"/>
        <w:jc w:val="both"/>
        <w:rPr>
          <w:rFonts w:ascii="Times New Roman" w:eastAsia="Times New Roman" w:hAnsi="Times New Roman" w:cs="Times New Roman"/>
          <w:color w:val="000000"/>
          <w:spacing w:val="4"/>
          <w:sz w:val="28"/>
          <w:szCs w:val="28"/>
          <w:lang w:bidi="ar-EG"/>
        </w:rPr>
      </w:pPr>
      <w:r w:rsidRPr="00BD1B3B">
        <w:rPr>
          <w:rFonts w:asciiTheme="majorBidi" w:hAnsiTheme="majorBidi" w:cstheme="majorBidi"/>
          <w:b/>
          <w:bCs/>
          <w:color w:val="000000"/>
          <w:spacing w:val="10"/>
          <w:sz w:val="28"/>
          <w:szCs w:val="28"/>
          <w:u w:val="single"/>
        </w:rPr>
        <w:t>Chapter IV</w:t>
      </w:r>
      <w:r w:rsidRPr="00BD1B3B">
        <w:rPr>
          <w:rFonts w:asciiTheme="majorBidi" w:hAnsiTheme="majorBidi" w:cstheme="majorBidi"/>
          <w:color w:val="000000"/>
          <w:spacing w:val="10"/>
          <w:sz w:val="28"/>
          <w:szCs w:val="28"/>
        </w:rPr>
        <w:t xml:space="preserve">: </w:t>
      </w:r>
      <w:r w:rsidRPr="00D17B80">
        <w:rPr>
          <w:rFonts w:asciiTheme="majorBidi" w:hAnsiTheme="majorBidi" w:cstheme="majorBidi"/>
          <w:color w:val="000000"/>
          <w:spacing w:val="-15"/>
          <w:sz w:val="28"/>
          <w:szCs w:val="28"/>
        </w:rPr>
        <w:t>Bioequivalence Study of the</w:t>
      </w:r>
      <w:r w:rsidR="001B1F78" w:rsidRPr="00D17B80">
        <w:rPr>
          <w:rFonts w:asciiTheme="majorBidi" w:hAnsiTheme="majorBidi" w:cstheme="majorBidi"/>
          <w:color w:val="000000"/>
          <w:spacing w:val="-15"/>
          <w:sz w:val="28"/>
          <w:szCs w:val="28"/>
        </w:rPr>
        <w:t xml:space="preserve"> </w:t>
      </w:r>
      <w:r w:rsidR="00F76F6E">
        <w:rPr>
          <w:rFonts w:asciiTheme="majorBidi" w:hAnsiTheme="majorBidi" w:cstheme="majorBidi"/>
          <w:color w:val="000000"/>
          <w:spacing w:val="-15"/>
          <w:sz w:val="28"/>
          <w:szCs w:val="28"/>
        </w:rPr>
        <w:t>Selected</w:t>
      </w:r>
      <w:r w:rsidR="00A30A78" w:rsidRPr="00D17B80">
        <w:rPr>
          <w:rFonts w:asciiTheme="majorBidi" w:hAnsiTheme="majorBidi" w:cstheme="majorBidi"/>
          <w:color w:val="000000"/>
          <w:spacing w:val="-15"/>
          <w:sz w:val="28"/>
          <w:szCs w:val="28"/>
        </w:rPr>
        <w:t xml:space="preserve"> Thioctic acid </w:t>
      </w:r>
      <w:r w:rsidR="00A30A78">
        <w:rPr>
          <w:rFonts w:asciiTheme="majorBidi" w:hAnsiTheme="majorBidi" w:cstheme="majorBidi"/>
          <w:color w:val="000000"/>
          <w:spacing w:val="-15"/>
          <w:sz w:val="28"/>
          <w:szCs w:val="28"/>
        </w:rPr>
        <w:t>T</w:t>
      </w:r>
      <w:r w:rsidR="00A30A78" w:rsidRPr="00D17B80">
        <w:rPr>
          <w:rFonts w:asciiTheme="majorBidi" w:hAnsiTheme="majorBidi" w:cstheme="majorBidi"/>
          <w:color w:val="000000"/>
          <w:spacing w:val="-15"/>
          <w:sz w:val="28"/>
          <w:szCs w:val="28"/>
        </w:rPr>
        <w:t xml:space="preserve">ablets.   </w:t>
      </w:r>
    </w:p>
    <w:p w:rsidR="000C64C9" w:rsidRDefault="000C64C9" w:rsidP="000C64C9">
      <w:pPr>
        <w:widowControl w:val="0"/>
        <w:shd w:val="clear" w:color="auto" w:fill="FFFFFF"/>
        <w:autoSpaceDE w:val="0"/>
        <w:autoSpaceDN w:val="0"/>
        <w:bidi w:val="0"/>
        <w:adjustRightInd w:val="0"/>
        <w:spacing w:after="0" w:line="470" w:lineRule="exact"/>
        <w:rPr>
          <w:rFonts w:asciiTheme="majorBidi" w:hAnsiTheme="majorBidi" w:cstheme="majorBidi"/>
          <w:b/>
          <w:bCs/>
          <w:i/>
          <w:iCs/>
          <w:color w:val="000000"/>
          <w:spacing w:val="10"/>
          <w:sz w:val="36"/>
          <w:szCs w:val="36"/>
          <w:u w:val="wavyHeavy"/>
        </w:rPr>
      </w:pPr>
    </w:p>
    <w:p w:rsidR="00E210F6" w:rsidRDefault="00E210F6" w:rsidP="000C64C9">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p>
    <w:p w:rsidR="00AD733D" w:rsidRPr="003911A0" w:rsidRDefault="00AD733D" w:rsidP="00E210F6">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r w:rsidRPr="003911A0">
        <w:rPr>
          <w:rFonts w:ascii="Times New Roman" w:eastAsia="Times New Roman" w:hAnsi="Times New Roman" w:cs="Times New Roman"/>
          <w:b/>
          <w:bCs/>
          <w:color w:val="000000"/>
          <w:spacing w:val="-5"/>
          <w:sz w:val="36"/>
          <w:szCs w:val="36"/>
          <w:u w:val="single"/>
          <w:lang w:bidi="ar-EG"/>
        </w:rPr>
        <w:lastRenderedPageBreak/>
        <w:t>Chapter I</w:t>
      </w:r>
    </w:p>
    <w:p w:rsidR="00AD733D" w:rsidRPr="003911A0" w:rsidRDefault="00AD733D" w:rsidP="003911A0">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r w:rsidRPr="003911A0">
        <w:rPr>
          <w:rFonts w:ascii="Times New Roman" w:eastAsia="Times New Roman" w:hAnsi="Times New Roman" w:cs="Times New Roman"/>
          <w:b/>
          <w:bCs/>
          <w:color w:val="000000"/>
          <w:spacing w:val="-5"/>
          <w:sz w:val="36"/>
          <w:szCs w:val="36"/>
          <w:u w:val="single"/>
          <w:lang w:bidi="ar-EG"/>
        </w:rPr>
        <w:t>Preformulation Study of Thioctic acid</w:t>
      </w:r>
    </w:p>
    <w:p w:rsidR="00AD733D" w:rsidRPr="003911A0" w:rsidRDefault="00AD733D" w:rsidP="003911A0">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rtl/>
          <w:lang w:bidi="ar-EG"/>
        </w:rPr>
      </w:pPr>
      <w:r w:rsidRPr="003911A0">
        <w:rPr>
          <w:rFonts w:ascii="Times New Roman" w:eastAsia="Times New Roman" w:hAnsi="Times New Roman" w:cs="Times New Roman"/>
          <w:color w:val="000000"/>
          <w:spacing w:val="4"/>
          <w:sz w:val="28"/>
          <w:szCs w:val="28"/>
          <w:lang w:bidi="ar-EG"/>
        </w:rPr>
        <w:t>The work in this chapter includes:</w:t>
      </w:r>
    </w:p>
    <w:p w:rsidR="00AD733D" w:rsidRPr="003911A0" w:rsidRDefault="00AD733D" w:rsidP="003911A0">
      <w:pPr>
        <w:widowControl w:val="0"/>
        <w:shd w:val="clear" w:color="auto" w:fill="FFFFFF"/>
        <w:autoSpaceDE w:val="0"/>
        <w:autoSpaceDN w:val="0"/>
        <w:bidi w:val="0"/>
        <w:adjustRightInd w:val="0"/>
        <w:spacing w:after="0" w:line="470" w:lineRule="exact"/>
        <w:rPr>
          <w:rFonts w:ascii="Times New Roman" w:eastAsia="Times New Roman" w:hAnsi="Times New Roman" w:cs="Times New Roman"/>
          <w:b/>
          <w:bCs/>
          <w:color w:val="000000"/>
          <w:spacing w:val="-5"/>
          <w:sz w:val="28"/>
          <w:szCs w:val="28"/>
          <w:u w:val="single"/>
          <w:lang w:bidi="ar-EG"/>
        </w:rPr>
      </w:pPr>
      <w:r w:rsidRPr="003911A0">
        <w:rPr>
          <w:rFonts w:ascii="Times New Roman" w:eastAsia="Times New Roman" w:hAnsi="Times New Roman" w:cs="Times New Roman"/>
          <w:b/>
          <w:bCs/>
          <w:color w:val="000000"/>
          <w:spacing w:val="-5"/>
          <w:sz w:val="28"/>
          <w:szCs w:val="28"/>
          <w:u w:val="single"/>
          <w:lang w:bidi="ar-EG"/>
        </w:rPr>
        <w:t>1-Comp</w:t>
      </w:r>
      <w:r w:rsidR="00B76FDC">
        <w:rPr>
          <w:rFonts w:ascii="Times New Roman" w:eastAsia="Times New Roman" w:hAnsi="Times New Roman" w:cs="Times New Roman"/>
          <w:b/>
          <w:bCs/>
          <w:color w:val="000000"/>
          <w:spacing w:val="-5"/>
          <w:sz w:val="28"/>
          <w:szCs w:val="28"/>
          <w:u w:val="single"/>
          <w:lang w:bidi="ar-EG"/>
        </w:rPr>
        <w:t>a</w:t>
      </w:r>
      <w:r w:rsidRPr="003911A0">
        <w:rPr>
          <w:rFonts w:ascii="Times New Roman" w:eastAsia="Times New Roman" w:hAnsi="Times New Roman" w:cs="Times New Roman"/>
          <w:b/>
          <w:bCs/>
          <w:color w:val="000000"/>
          <w:spacing w:val="-5"/>
          <w:sz w:val="28"/>
          <w:szCs w:val="28"/>
          <w:u w:val="single"/>
          <w:lang w:bidi="ar-EG"/>
        </w:rPr>
        <w:t>tability Study of Thioctic acid with Different Excipients:</w:t>
      </w:r>
    </w:p>
    <w:p w:rsidR="00AD733D" w:rsidRPr="003911A0" w:rsidRDefault="005A4CC2" w:rsidP="00D605BC">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Pr>
          <w:rFonts w:ascii="Times New Roman" w:eastAsia="Times New Roman" w:hAnsi="Times New Roman" w:cs="Times New Roman"/>
          <w:color w:val="000000"/>
          <w:spacing w:val="4"/>
          <w:sz w:val="28"/>
          <w:szCs w:val="28"/>
          <w:lang w:bidi="ar-EG"/>
        </w:rPr>
        <w:t xml:space="preserve">   </w:t>
      </w:r>
      <w:r w:rsidR="00AD733D" w:rsidRPr="003911A0">
        <w:rPr>
          <w:rFonts w:ascii="Times New Roman" w:eastAsia="Times New Roman" w:hAnsi="Times New Roman" w:cs="Times New Roman"/>
          <w:color w:val="000000"/>
          <w:spacing w:val="4"/>
          <w:sz w:val="28"/>
          <w:szCs w:val="28"/>
          <w:lang w:bidi="ar-EG"/>
        </w:rPr>
        <w:t xml:space="preserve">The work here included preparation and storage of drug-excipient mixtures with subsequent evaluation of the possible interactions of thioctic acid with the tested excipients. Samples prepared by gentle mixing of the drug and each of the used excipients namely Avicel </w:t>
      </w:r>
      <w:r w:rsidR="00BC571E" w:rsidRPr="003911A0">
        <w:rPr>
          <w:rFonts w:ascii="Times New Roman" w:eastAsia="Times New Roman" w:hAnsi="Times New Roman" w:cs="Times New Roman"/>
          <w:color w:val="000000"/>
          <w:spacing w:val="4"/>
          <w:sz w:val="28"/>
          <w:szCs w:val="28"/>
          <w:lang w:bidi="ar-EG"/>
        </w:rPr>
        <w:t>P</w:t>
      </w:r>
      <w:r w:rsidR="00AD733D" w:rsidRPr="003911A0">
        <w:rPr>
          <w:rFonts w:ascii="Times New Roman" w:eastAsia="Times New Roman" w:hAnsi="Times New Roman" w:cs="Times New Roman"/>
          <w:color w:val="000000"/>
          <w:spacing w:val="4"/>
          <w:sz w:val="28"/>
          <w:szCs w:val="28"/>
          <w:lang w:bidi="ar-EG"/>
        </w:rPr>
        <w:t>H101, Aerosil 200, Explotab, Ac-Di sol, Tablettose , Magnesium stearate, Maize starch, Poloxamer 188, Emcompress, Spray dried lactose</w:t>
      </w:r>
      <w:r w:rsidR="00D605BC">
        <w:rPr>
          <w:rFonts w:ascii="Times New Roman" w:eastAsia="Times New Roman" w:hAnsi="Times New Roman" w:cs="Times New Roman"/>
          <w:color w:val="000000"/>
          <w:spacing w:val="4"/>
          <w:sz w:val="28"/>
          <w:szCs w:val="28"/>
          <w:lang w:bidi="ar-EG"/>
        </w:rPr>
        <w:t xml:space="preserve"> and</w:t>
      </w:r>
      <w:r w:rsidR="00AD733D" w:rsidRPr="003911A0">
        <w:rPr>
          <w:rFonts w:ascii="Times New Roman" w:eastAsia="Times New Roman" w:hAnsi="Times New Roman" w:cs="Times New Roman"/>
          <w:color w:val="000000"/>
          <w:spacing w:val="4"/>
          <w:sz w:val="28"/>
          <w:szCs w:val="28"/>
          <w:lang w:bidi="ar-EG"/>
        </w:rPr>
        <w:t xml:space="preserve"> L</w:t>
      </w:r>
      <w:r w:rsidR="00BC571E" w:rsidRPr="003911A0">
        <w:rPr>
          <w:rFonts w:ascii="Times New Roman" w:eastAsia="Times New Roman" w:hAnsi="Times New Roman" w:cs="Times New Roman"/>
          <w:color w:val="000000"/>
          <w:spacing w:val="4"/>
          <w:sz w:val="28"/>
          <w:szCs w:val="28"/>
          <w:lang w:bidi="ar-EG"/>
        </w:rPr>
        <w:t>a</w:t>
      </w:r>
      <w:r w:rsidR="00AD733D" w:rsidRPr="003911A0">
        <w:rPr>
          <w:rFonts w:ascii="Times New Roman" w:eastAsia="Times New Roman" w:hAnsi="Times New Roman" w:cs="Times New Roman"/>
          <w:color w:val="000000"/>
          <w:spacing w:val="4"/>
          <w:sz w:val="28"/>
          <w:szCs w:val="28"/>
          <w:lang w:bidi="ar-EG"/>
        </w:rPr>
        <w:t xml:space="preserve">ctose monohydrate in (1:1) ratio in glass mortar. 500 mg of each mixture was accurately filled into individual glass vials and tightly sealed. Vials containing thioctic acid or </w:t>
      </w:r>
      <w:r w:rsidR="00706C3E">
        <w:rPr>
          <w:rFonts w:ascii="Times New Roman" w:eastAsia="Times New Roman" w:hAnsi="Times New Roman" w:cs="Times New Roman"/>
          <w:color w:val="000000"/>
          <w:spacing w:val="4"/>
          <w:sz w:val="28"/>
          <w:szCs w:val="28"/>
          <w:lang w:bidi="ar-EG"/>
        </w:rPr>
        <w:t>excipients alone</w:t>
      </w:r>
      <w:r w:rsidR="00AD733D" w:rsidRPr="003911A0">
        <w:rPr>
          <w:rFonts w:ascii="Times New Roman" w:eastAsia="Times New Roman" w:hAnsi="Times New Roman" w:cs="Times New Roman"/>
          <w:color w:val="000000"/>
          <w:spacing w:val="4"/>
          <w:sz w:val="28"/>
          <w:szCs w:val="28"/>
          <w:lang w:bidi="ar-EG"/>
        </w:rPr>
        <w:t xml:space="preserve"> were also prepared. The prepared samples were stored at temperatures of 30, 40 and 50º C for two weeks</w:t>
      </w:r>
      <w:r w:rsidR="00BC571E" w:rsidRPr="003911A0">
        <w:rPr>
          <w:rFonts w:ascii="Times New Roman" w:eastAsia="Times New Roman" w:hAnsi="Times New Roman" w:cs="Times New Roman"/>
          <w:color w:val="000000"/>
          <w:spacing w:val="4"/>
          <w:sz w:val="28"/>
          <w:szCs w:val="28"/>
          <w:lang w:bidi="ar-EG"/>
        </w:rPr>
        <w:t>.</w:t>
      </w:r>
      <w:r w:rsidR="00AD733D" w:rsidRPr="003911A0">
        <w:rPr>
          <w:rFonts w:ascii="Times New Roman" w:eastAsia="Times New Roman" w:hAnsi="Times New Roman" w:cs="Times New Roman"/>
          <w:color w:val="000000"/>
          <w:spacing w:val="4"/>
          <w:sz w:val="28"/>
          <w:szCs w:val="28"/>
          <w:lang w:bidi="ar-EG"/>
        </w:rPr>
        <w:t xml:space="preserve"> </w:t>
      </w:r>
      <w:r w:rsidR="00BC571E" w:rsidRPr="003911A0">
        <w:rPr>
          <w:rFonts w:ascii="Times New Roman" w:eastAsia="Times New Roman" w:hAnsi="Times New Roman" w:cs="Times New Roman"/>
          <w:color w:val="000000"/>
          <w:spacing w:val="4"/>
          <w:sz w:val="28"/>
          <w:szCs w:val="28"/>
          <w:lang w:bidi="ar-EG"/>
        </w:rPr>
        <w:t>The stored samples were</w:t>
      </w:r>
      <w:r w:rsidR="00AD733D" w:rsidRPr="003911A0">
        <w:rPr>
          <w:rFonts w:ascii="Times New Roman" w:eastAsia="Times New Roman" w:hAnsi="Times New Roman" w:cs="Times New Roman"/>
          <w:color w:val="000000"/>
          <w:spacing w:val="4"/>
          <w:sz w:val="28"/>
          <w:szCs w:val="28"/>
          <w:lang w:bidi="ar-EG"/>
        </w:rPr>
        <w:t xml:space="preserve"> evaluated by daily visual examination</w:t>
      </w:r>
      <w:r w:rsidR="00BC571E" w:rsidRPr="003911A0">
        <w:rPr>
          <w:rFonts w:ascii="Times New Roman" w:eastAsia="Times New Roman" w:hAnsi="Times New Roman" w:cs="Times New Roman"/>
          <w:color w:val="000000"/>
          <w:spacing w:val="4"/>
          <w:sz w:val="28"/>
          <w:szCs w:val="28"/>
          <w:lang w:bidi="ar-EG"/>
        </w:rPr>
        <w:t>,</w:t>
      </w:r>
      <w:r w:rsidR="00AD733D" w:rsidRPr="003911A0">
        <w:rPr>
          <w:rFonts w:ascii="Times New Roman" w:eastAsia="Times New Roman" w:hAnsi="Times New Roman" w:cs="Times New Roman"/>
          <w:color w:val="000000"/>
          <w:spacing w:val="4"/>
          <w:sz w:val="28"/>
          <w:szCs w:val="28"/>
          <w:lang w:bidi="ar-EG"/>
        </w:rPr>
        <w:t xml:space="preserve"> DSC, IR and TLC.</w:t>
      </w:r>
    </w:p>
    <w:p w:rsidR="00AD733D" w:rsidRPr="00BD1B3B" w:rsidRDefault="005A4CC2" w:rsidP="003911A0">
      <w:pPr>
        <w:widowControl w:val="0"/>
        <w:shd w:val="clear" w:color="auto" w:fill="FFFFFF"/>
        <w:autoSpaceDE w:val="0"/>
        <w:autoSpaceDN w:val="0"/>
        <w:bidi w:val="0"/>
        <w:adjustRightInd w:val="0"/>
        <w:spacing w:after="0" w:line="470" w:lineRule="exact"/>
        <w:ind w:right="34"/>
        <w:jc w:val="both"/>
        <w:rPr>
          <w:rFonts w:asciiTheme="majorBidi" w:hAnsiTheme="majorBidi" w:cstheme="majorBidi"/>
          <w:color w:val="000000"/>
          <w:spacing w:val="-4"/>
          <w:sz w:val="28"/>
          <w:szCs w:val="28"/>
        </w:rPr>
      </w:pPr>
      <w:r>
        <w:rPr>
          <w:rFonts w:ascii="Times New Roman" w:eastAsia="Times New Roman" w:hAnsi="Times New Roman" w:cs="Times New Roman"/>
          <w:color w:val="000000"/>
          <w:spacing w:val="4"/>
          <w:sz w:val="28"/>
          <w:szCs w:val="28"/>
          <w:lang w:bidi="ar-EG"/>
        </w:rPr>
        <w:t xml:space="preserve">   </w:t>
      </w:r>
      <w:r w:rsidR="00AD733D" w:rsidRPr="003911A0">
        <w:rPr>
          <w:rFonts w:ascii="Times New Roman" w:eastAsia="Times New Roman" w:hAnsi="Times New Roman" w:cs="Times New Roman"/>
          <w:color w:val="000000"/>
          <w:spacing w:val="4"/>
          <w:sz w:val="28"/>
          <w:szCs w:val="28"/>
          <w:lang w:bidi="ar-EG"/>
        </w:rPr>
        <w:t xml:space="preserve">The results revealed that the plain drug stored at the stated temperatures for two weeks, showed no changes in its physical appearance. The </w:t>
      </w:r>
      <w:r w:rsidR="00AD733D" w:rsidRPr="003911A0">
        <w:rPr>
          <w:rFonts w:ascii="Times New Roman" w:eastAsia="Times New Roman" w:hAnsi="Times New Roman" w:cs="Times New Roman"/>
          <w:color w:val="000000"/>
          <w:spacing w:val="4"/>
          <w:sz w:val="28"/>
          <w:szCs w:val="28"/>
          <w:lang w:bidi="ar-EG"/>
        </w:rPr>
        <w:tab/>
        <w:t>fresh and stored mixtures of thioctic acid with most of the tested excipients showed no change in color and/or appearance up to the end of the storage period which is a good preliminary step of physical stability. Mixture of thioctic acid with Aerosil showed discoloration after 4 days of storage at 50° C.</w:t>
      </w:r>
      <w:r w:rsidR="00493506" w:rsidRPr="003911A0">
        <w:rPr>
          <w:rFonts w:ascii="Times New Roman" w:eastAsia="Times New Roman" w:hAnsi="Times New Roman" w:cs="Times New Roman"/>
          <w:color w:val="000000"/>
          <w:spacing w:val="4"/>
          <w:sz w:val="28"/>
          <w:szCs w:val="28"/>
          <w:lang w:bidi="ar-EG"/>
        </w:rPr>
        <w:t xml:space="preserve"> </w:t>
      </w:r>
      <w:r w:rsidR="00AD733D" w:rsidRPr="003911A0">
        <w:rPr>
          <w:rFonts w:ascii="Times New Roman" w:eastAsia="Times New Roman" w:hAnsi="Times New Roman" w:cs="Times New Roman"/>
          <w:color w:val="000000"/>
          <w:spacing w:val="4"/>
          <w:sz w:val="28"/>
          <w:szCs w:val="28"/>
          <w:lang w:bidi="ar-EG"/>
        </w:rPr>
        <w:t xml:space="preserve">Whereas, </w:t>
      </w:r>
      <w:r w:rsidR="00553FC0" w:rsidRPr="003911A0">
        <w:rPr>
          <w:rFonts w:ascii="Times New Roman" w:eastAsia="Times New Roman" w:hAnsi="Times New Roman" w:cs="Times New Roman"/>
          <w:color w:val="000000"/>
          <w:spacing w:val="4"/>
          <w:sz w:val="28"/>
          <w:szCs w:val="28"/>
          <w:lang w:bidi="ar-EG"/>
        </w:rPr>
        <w:t xml:space="preserve">its </w:t>
      </w:r>
      <w:r w:rsidR="00AD733D" w:rsidRPr="003911A0">
        <w:rPr>
          <w:rFonts w:ascii="Times New Roman" w:eastAsia="Times New Roman" w:hAnsi="Times New Roman" w:cs="Times New Roman"/>
          <w:color w:val="000000"/>
          <w:spacing w:val="4"/>
          <w:sz w:val="28"/>
          <w:szCs w:val="28"/>
          <w:lang w:bidi="ar-EG"/>
        </w:rPr>
        <w:t xml:space="preserve">mixture </w:t>
      </w:r>
      <w:r w:rsidR="00553FC0" w:rsidRPr="003911A0">
        <w:rPr>
          <w:rFonts w:ascii="Times New Roman" w:eastAsia="Times New Roman" w:hAnsi="Times New Roman" w:cs="Times New Roman"/>
          <w:color w:val="000000"/>
          <w:spacing w:val="4"/>
          <w:sz w:val="28"/>
          <w:szCs w:val="28"/>
          <w:lang w:bidi="ar-EG"/>
        </w:rPr>
        <w:t>with</w:t>
      </w:r>
      <w:r w:rsidR="00AD733D" w:rsidRPr="003911A0">
        <w:rPr>
          <w:rFonts w:ascii="Times New Roman" w:eastAsia="Times New Roman" w:hAnsi="Times New Roman" w:cs="Times New Roman"/>
          <w:color w:val="000000"/>
          <w:spacing w:val="4"/>
          <w:sz w:val="28"/>
          <w:szCs w:val="28"/>
          <w:lang w:bidi="ar-EG"/>
        </w:rPr>
        <w:t xml:space="preserve"> </w:t>
      </w:r>
      <w:r w:rsidR="00A92A5B" w:rsidRPr="003911A0">
        <w:rPr>
          <w:rFonts w:ascii="Times New Roman" w:eastAsia="Times New Roman" w:hAnsi="Times New Roman" w:cs="Times New Roman"/>
          <w:color w:val="000000"/>
          <w:spacing w:val="4"/>
          <w:sz w:val="28"/>
          <w:szCs w:val="28"/>
          <w:lang w:bidi="ar-EG"/>
        </w:rPr>
        <w:t>P</w:t>
      </w:r>
      <w:r w:rsidR="00AD733D" w:rsidRPr="003911A0">
        <w:rPr>
          <w:rFonts w:ascii="Times New Roman" w:eastAsia="Times New Roman" w:hAnsi="Times New Roman" w:cs="Times New Roman"/>
          <w:color w:val="000000"/>
          <w:spacing w:val="4"/>
          <w:sz w:val="28"/>
          <w:szCs w:val="28"/>
          <w:lang w:bidi="ar-EG"/>
        </w:rPr>
        <w:t xml:space="preserve">oloxamer 188 showed liquefaction after 3 days of storage at </w:t>
      </w:r>
      <w:r w:rsidR="00AD733D" w:rsidRPr="00BD1B3B">
        <w:rPr>
          <w:rFonts w:asciiTheme="majorBidi" w:hAnsiTheme="majorBidi" w:cstheme="majorBidi"/>
          <w:color w:val="000000"/>
          <w:spacing w:val="-4"/>
          <w:sz w:val="28"/>
          <w:szCs w:val="28"/>
        </w:rPr>
        <w:t>50°C.</w:t>
      </w:r>
    </w:p>
    <w:p w:rsidR="00AD733D" w:rsidRPr="003911A0" w:rsidRDefault="005A4CC2" w:rsidP="003911A0">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Pr>
          <w:rFonts w:ascii="Times New Roman" w:eastAsia="Times New Roman" w:hAnsi="Times New Roman" w:cs="Times New Roman"/>
          <w:color w:val="000000"/>
          <w:spacing w:val="4"/>
          <w:sz w:val="28"/>
          <w:szCs w:val="28"/>
          <w:lang w:bidi="ar-EG"/>
        </w:rPr>
        <w:t xml:space="preserve">   </w:t>
      </w:r>
      <w:r w:rsidR="00AD733D" w:rsidRPr="003911A0">
        <w:rPr>
          <w:rFonts w:ascii="Times New Roman" w:eastAsia="Times New Roman" w:hAnsi="Times New Roman" w:cs="Times New Roman"/>
          <w:color w:val="000000"/>
          <w:spacing w:val="4"/>
          <w:sz w:val="28"/>
          <w:szCs w:val="28"/>
          <w:lang w:bidi="ar-EG"/>
        </w:rPr>
        <w:t xml:space="preserve">The DSC thermogram of the fresh thioctic acid showed one main prominent sharp characteristic endothermic melting peak at about 62.87°C. Thioctic acid stored at 50°C for two weeks showed no major changes in the endothermic melting peak temperature or enthalpy, </w:t>
      </w:r>
      <w:r w:rsidR="00AD733D" w:rsidRPr="003911A0">
        <w:rPr>
          <w:rFonts w:ascii="Times New Roman" w:eastAsia="Times New Roman" w:hAnsi="Times New Roman" w:cs="Times New Roman"/>
          <w:color w:val="000000"/>
          <w:spacing w:val="4"/>
          <w:sz w:val="28"/>
          <w:szCs w:val="28"/>
          <w:lang w:bidi="ar-EG"/>
        </w:rPr>
        <w:lastRenderedPageBreak/>
        <w:t xml:space="preserve">which may indicate drug stability. Furthermore the sharp peak indicated the crystalline nature of the drug. </w:t>
      </w:r>
    </w:p>
    <w:p w:rsidR="00AD733D" w:rsidRPr="003911A0" w:rsidRDefault="00AD733D" w:rsidP="006E676C">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sidRPr="003911A0">
        <w:rPr>
          <w:rFonts w:ascii="Times New Roman" w:eastAsia="Times New Roman" w:hAnsi="Times New Roman" w:cs="Times New Roman"/>
          <w:color w:val="000000"/>
          <w:spacing w:val="4"/>
          <w:sz w:val="28"/>
          <w:szCs w:val="28"/>
          <w:lang w:bidi="ar-EG"/>
        </w:rPr>
        <w:t xml:space="preserve">Based on the DSC and IR results, no interaction was observed between thioctic acid and </w:t>
      </w:r>
      <w:r w:rsidR="008B0B86" w:rsidRPr="003911A0">
        <w:rPr>
          <w:rFonts w:ascii="Times New Roman" w:eastAsia="Times New Roman" w:hAnsi="Times New Roman" w:cs="Times New Roman"/>
          <w:color w:val="000000"/>
          <w:spacing w:val="4"/>
          <w:sz w:val="28"/>
          <w:szCs w:val="28"/>
          <w:lang w:bidi="ar-EG"/>
        </w:rPr>
        <w:t>M</w:t>
      </w:r>
      <w:r w:rsidRPr="003911A0">
        <w:rPr>
          <w:rFonts w:ascii="Times New Roman" w:eastAsia="Times New Roman" w:hAnsi="Times New Roman" w:cs="Times New Roman"/>
          <w:color w:val="000000"/>
          <w:spacing w:val="4"/>
          <w:sz w:val="28"/>
          <w:szCs w:val="28"/>
          <w:lang w:bidi="ar-EG"/>
        </w:rPr>
        <w:t xml:space="preserve">aize starch, Ac-di-sol, Explotab, </w:t>
      </w:r>
      <w:r w:rsidR="008B0B86" w:rsidRPr="003911A0">
        <w:rPr>
          <w:rFonts w:ascii="Times New Roman" w:eastAsia="Times New Roman" w:hAnsi="Times New Roman" w:cs="Times New Roman"/>
          <w:color w:val="000000"/>
          <w:spacing w:val="4"/>
          <w:sz w:val="28"/>
          <w:szCs w:val="28"/>
          <w:lang w:bidi="ar-EG"/>
        </w:rPr>
        <w:t>M</w:t>
      </w:r>
      <w:r w:rsidRPr="003911A0">
        <w:rPr>
          <w:rFonts w:ascii="Times New Roman" w:eastAsia="Times New Roman" w:hAnsi="Times New Roman" w:cs="Times New Roman"/>
          <w:color w:val="000000"/>
          <w:spacing w:val="4"/>
          <w:sz w:val="28"/>
          <w:szCs w:val="28"/>
          <w:lang w:bidi="ar-EG"/>
        </w:rPr>
        <w:t xml:space="preserve">agnesium stearate, </w:t>
      </w:r>
      <w:r w:rsidR="008B0B86" w:rsidRPr="003911A0">
        <w:rPr>
          <w:rFonts w:ascii="Times New Roman" w:eastAsia="Times New Roman" w:hAnsi="Times New Roman" w:cs="Times New Roman"/>
          <w:color w:val="000000"/>
          <w:spacing w:val="4"/>
          <w:sz w:val="28"/>
          <w:szCs w:val="28"/>
          <w:lang w:bidi="ar-EG"/>
        </w:rPr>
        <w:t>S</w:t>
      </w:r>
      <w:r w:rsidRPr="003911A0">
        <w:rPr>
          <w:rFonts w:ascii="Times New Roman" w:eastAsia="Times New Roman" w:hAnsi="Times New Roman" w:cs="Times New Roman"/>
          <w:color w:val="000000"/>
          <w:spacing w:val="4"/>
          <w:sz w:val="28"/>
          <w:szCs w:val="28"/>
          <w:lang w:bidi="ar-EG"/>
        </w:rPr>
        <w:t xml:space="preserve">pray dried lactose, </w:t>
      </w:r>
      <w:r w:rsidR="008B0B86" w:rsidRPr="003911A0">
        <w:rPr>
          <w:rFonts w:ascii="Times New Roman" w:eastAsia="Times New Roman" w:hAnsi="Times New Roman" w:cs="Times New Roman"/>
          <w:color w:val="000000"/>
          <w:spacing w:val="4"/>
          <w:sz w:val="28"/>
          <w:szCs w:val="28"/>
          <w:lang w:bidi="ar-EG"/>
        </w:rPr>
        <w:t>L</w:t>
      </w:r>
      <w:r w:rsidRPr="003911A0">
        <w:rPr>
          <w:rFonts w:ascii="Times New Roman" w:eastAsia="Times New Roman" w:hAnsi="Times New Roman" w:cs="Times New Roman"/>
          <w:color w:val="000000"/>
          <w:spacing w:val="4"/>
          <w:sz w:val="28"/>
          <w:szCs w:val="28"/>
          <w:lang w:bidi="ar-EG"/>
        </w:rPr>
        <w:t xml:space="preserve">actose monohydrate, </w:t>
      </w:r>
      <w:r w:rsidR="008B0B86" w:rsidRPr="003911A0">
        <w:rPr>
          <w:rFonts w:ascii="Times New Roman" w:eastAsia="Times New Roman" w:hAnsi="Times New Roman" w:cs="Times New Roman"/>
          <w:color w:val="000000"/>
          <w:spacing w:val="4"/>
          <w:sz w:val="28"/>
          <w:szCs w:val="28"/>
          <w:lang w:bidi="ar-EG"/>
        </w:rPr>
        <w:t>E</w:t>
      </w:r>
      <w:r w:rsidRPr="003911A0">
        <w:rPr>
          <w:rFonts w:ascii="Times New Roman" w:eastAsia="Times New Roman" w:hAnsi="Times New Roman" w:cs="Times New Roman"/>
          <w:color w:val="000000"/>
          <w:spacing w:val="4"/>
          <w:sz w:val="28"/>
          <w:szCs w:val="28"/>
          <w:lang w:bidi="ar-EG"/>
        </w:rPr>
        <w:t xml:space="preserve">mcompress and </w:t>
      </w:r>
      <w:r w:rsidR="008B0B86" w:rsidRPr="003911A0">
        <w:rPr>
          <w:rFonts w:ascii="Times New Roman" w:eastAsia="Times New Roman" w:hAnsi="Times New Roman" w:cs="Times New Roman"/>
          <w:color w:val="000000"/>
          <w:spacing w:val="4"/>
          <w:sz w:val="28"/>
          <w:szCs w:val="28"/>
          <w:lang w:bidi="ar-EG"/>
        </w:rPr>
        <w:t>T</w:t>
      </w:r>
      <w:r w:rsidRPr="003911A0">
        <w:rPr>
          <w:rFonts w:ascii="Times New Roman" w:eastAsia="Times New Roman" w:hAnsi="Times New Roman" w:cs="Times New Roman"/>
          <w:color w:val="000000"/>
          <w:spacing w:val="4"/>
          <w:sz w:val="28"/>
          <w:szCs w:val="28"/>
          <w:lang w:bidi="ar-EG"/>
        </w:rPr>
        <w:t>ablettose. However, the DSC thermograms of Avicel</w:t>
      </w:r>
      <w:r w:rsidR="00F75725" w:rsidRPr="003911A0">
        <w:rPr>
          <w:rFonts w:ascii="Times New Roman" w:eastAsia="Times New Roman" w:hAnsi="Times New Roman" w:cs="Times New Roman"/>
          <w:color w:val="000000"/>
          <w:spacing w:val="4"/>
          <w:sz w:val="28"/>
          <w:szCs w:val="28"/>
          <w:lang w:bidi="ar-EG"/>
        </w:rPr>
        <w:t xml:space="preserve"> PH101</w:t>
      </w:r>
      <w:r w:rsidRPr="003911A0">
        <w:rPr>
          <w:rFonts w:ascii="Times New Roman" w:eastAsia="Times New Roman" w:hAnsi="Times New Roman" w:cs="Times New Roman"/>
          <w:color w:val="000000"/>
          <w:spacing w:val="4"/>
          <w:sz w:val="28"/>
          <w:szCs w:val="28"/>
          <w:lang w:bidi="ar-EG"/>
        </w:rPr>
        <w:t xml:space="preserve">, Aerosil and </w:t>
      </w:r>
      <w:r w:rsidR="0012581A" w:rsidRPr="003911A0">
        <w:rPr>
          <w:rFonts w:ascii="Times New Roman" w:eastAsia="Times New Roman" w:hAnsi="Times New Roman" w:cs="Times New Roman"/>
          <w:color w:val="000000"/>
          <w:spacing w:val="4"/>
          <w:sz w:val="28"/>
          <w:szCs w:val="28"/>
          <w:lang w:bidi="ar-EG"/>
        </w:rPr>
        <w:t>P</w:t>
      </w:r>
      <w:r w:rsidRPr="003911A0">
        <w:rPr>
          <w:rFonts w:ascii="Times New Roman" w:eastAsia="Times New Roman" w:hAnsi="Times New Roman" w:cs="Times New Roman"/>
          <w:color w:val="000000"/>
          <w:spacing w:val="4"/>
          <w:sz w:val="28"/>
          <w:szCs w:val="28"/>
          <w:lang w:bidi="ar-EG"/>
        </w:rPr>
        <w:t>oloxamer</w:t>
      </w:r>
      <w:r w:rsidR="00F75725" w:rsidRPr="003911A0">
        <w:rPr>
          <w:rFonts w:ascii="Times New Roman" w:eastAsia="Times New Roman" w:hAnsi="Times New Roman" w:cs="Times New Roman"/>
          <w:color w:val="000000"/>
          <w:spacing w:val="4"/>
          <w:sz w:val="28"/>
          <w:szCs w:val="28"/>
          <w:lang w:bidi="ar-EG"/>
        </w:rPr>
        <w:t xml:space="preserve"> 188</w:t>
      </w:r>
      <w:r w:rsidRPr="003911A0">
        <w:rPr>
          <w:rFonts w:ascii="Times New Roman" w:eastAsia="Times New Roman" w:hAnsi="Times New Roman" w:cs="Times New Roman"/>
          <w:color w:val="000000"/>
          <w:spacing w:val="4"/>
          <w:sz w:val="28"/>
          <w:szCs w:val="28"/>
          <w:lang w:bidi="ar-EG"/>
        </w:rPr>
        <w:t xml:space="preserve"> were not discriminative as the thermograms of these excipients alone show</w:t>
      </w:r>
      <w:r w:rsidR="0012581A" w:rsidRPr="003911A0">
        <w:rPr>
          <w:rFonts w:ascii="Times New Roman" w:eastAsia="Times New Roman" w:hAnsi="Times New Roman" w:cs="Times New Roman"/>
          <w:color w:val="000000"/>
          <w:spacing w:val="4"/>
          <w:sz w:val="28"/>
          <w:szCs w:val="28"/>
          <w:lang w:bidi="ar-EG"/>
        </w:rPr>
        <w:t>ed</w:t>
      </w:r>
      <w:r w:rsidRPr="003911A0">
        <w:rPr>
          <w:rFonts w:ascii="Times New Roman" w:eastAsia="Times New Roman" w:hAnsi="Times New Roman" w:cs="Times New Roman"/>
          <w:color w:val="000000"/>
          <w:spacing w:val="4"/>
          <w:sz w:val="28"/>
          <w:szCs w:val="28"/>
          <w:lang w:bidi="ar-EG"/>
        </w:rPr>
        <w:t xml:space="preserve"> characteristic melting peaks within the temperature range where the characteristic melting peak of the plain drug occurred. No conclusion could be made about compatibility of thioctic acid with the</w:t>
      </w:r>
      <w:r w:rsidR="006E676C">
        <w:rPr>
          <w:rFonts w:ascii="Times New Roman" w:eastAsia="Times New Roman" w:hAnsi="Times New Roman" w:cs="Times New Roman"/>
          <w:color w:val="000000"/>
          <w:spacing w:val="4"/>
          <w:sz w:val="28"/>
          <w:szCs w:val="28"/>
          <w:lang w:bidi="ar-EG"/>
        </w:rPr>
        <w:t xml:space="preserve">se excipients </w:t>
      </w:r>
      <w:r w:rsidRPr="003911A0">
        <w:rPr>
          <w:rFonts w:ascii="Times New Roman" w:eastAsia="Times New Roman" w:hAnsi="Times New Roman" w:cs="Times New Roman"/>
          <w:color w:val="000000"/>
          <w:spacing w:val="4"/>
          <w:sz w:val="28"/>
          <w:szCs w:val="28"/>
          <w:lang w:bidi="ar-EG"/>
        </w:rPr>
        <w:t xml:space="preserve">due to </w:t>
      </w:r>
      <w:r w:rsidR="00602115" w:rsidRPr="003911A0">
        <w:rPr>
          <w:rFonts w:ascii="Times New Roman" w:eastAsia="Times New Roman" w:hAnsi="Times New Roman" w:cs="Times New Roman"/>
          <w:color w:val="000000"/>
          <w:spacing w:val="4"/>
          <w:sz w:val="28"/>
          <w:szCs w:val="28"/>
          <w:lang w:bidi="ar-EG"/>
        </w:rPr>
        <w:t xml:space="preserve">the </w:t>
      </w:r>
      <w:r w:rsidRPr="003911A0">
        <w:rPr>
          <w:rFonts w:ascii="Times New Roman" w:eastAsia="Times New Roman" w:hAnsi="Times New Roman" w:cs="Times New Roman"/>
          <w:color w:val="000000"/>
          <w:spacing w:val="4"/>
          <w:sz w:val="28"/>
          <w:szCs w:val="28"/>
          <w:lang w:bidi="ar-EG"/>
        </w:rPr>
        <w:t>overlapping; the compatibility therefore confirmed by further IR investigations, which confirm  the absence of interaction between drug and Poloxamer</w:t>
      </w:r>
      <w:r w:rsidR="00AE3327" w:rsidRPr="003911A0">
        <w:rPr>
          <w:rFonts w:ascii="Times New Roman" w:eastAsia="Times New Roman" w:hAnsi="Times New Roman" w:cs="Times New Roman"/>
          <w:color w:val="000000"/>
          <w:spacing w:val="4"/>
          <w:sz w:val="28"/>
          <w:szCs w:val="28"/>
          <w:lang w:bidi="ar-EG"/>
        </w:rPr>
        <w:t xml:space="preserve"> 188</w:t>
      </w:r>
      <w:r w:rsidRPr="003911A0">
        <w:rPr>
          <w:rFonts w:ascii="Times New Roman" w:eastAsia="Times New Roman" w:hAnsi="Times New Roman" w:cs="Times New Roman"/>
          <w:color w:val="000000"/>
          <w:spacing w:val="4"/>
          <w:sz w:val="28"/>
          <w:szCs w:val="28"/>
          <w:lang w:bidi="ar-EG"/>
        </w:rPr>
        <w:t xml:space="preserve"> or Avicel</w:t>
      </w:r>
      <w:r w:rsidR="00AE3327" w:rsidRPr="003911A0">
        <w:rPr>
          <w:rFonts w:ascii="Times New Roman" w:eastAsia="Times New Roman" w:hAnsi="Times New Roman" w:cs="Times New Roman"/>
          <w:color w:val="000000"/>
          <w:spacing w:val="4"/>
          <w:sz w:val="28"/>
          <w:szCs w:val="28"/>
          <w:lang w:bidi="ar-EG"/>
        </w:rPr>
        <w:t xml:space="preserve"> PH101</w:t>
      </w:r>
      <w:r w:rsidR="00602115" w:rsidRPr="003911A0">
        <w:rPr>
          <w:rFonts w:ascii="Times New Roman" w:eastAsia="Times New Roman" w:hAnsi="Times New Roman" w:cs="Times New Roman"/>
          <w:color w:val="000000"/>
          <w:spacing w:val="4"/>
          <w:sz w:val="28"/>
          <w:szCs w:val="28"/>
          <w:lang w:bidi="ar-EG"/>
        </w:rPr>
        <w:t>.</w:t>
      </w:r>
      <w:r w:rsidRPr="003911A0">
        <w:rPr>
          <w:rFonts w:ascii="Times New Roman" w:eastAsia="Times New Roman" w:hAnsi="Times New Roman" w:cs="Times New Roman"/>
          <w:color w:val="000000"/>
          <w:spacing w:val="4"/>
          <w:sz w:val="28"/>
          <w:szCs w:val="28"/>
          <w:lang w:bidi="ar-EG"/>
        </w:rPr>
        <w:t xml:space="preserve"> </w:t>
      </w:r>
      <w:r w:rsidR="00FB1A9C" w:rsidRPr="003911A0">
        <w:rPr>
          <w:rFonts w:ascii="Times New Roman" w:eastAsia="Times New Roman" w:hAnsi="Times New Roman" w:cs="Times New Roman"/>
          <w:color w:val="000000"/>
          <w:spacing w:val="4"/>
          <w:sz w:val="28"/>
          <w:szCs w:val="28"/>
          <w:lang w:bidi="ar-EG"/>
        </w:rPr>
        <w:t>W</w:t>
      </w:r>
      <w:r w:rsidRPr="003911A0">
        <w:rPr>
          <w:rFonts w:ascii="Times New Roman" w:eastAsia="Times New Roman" w:hAnsi="Times New Roman" w:cs="Times New Roman"/>
          <w:color w:val="000000"/>
          <w:spacing w:val="4"/>
          <w:sz w:val="28"/>
          <w:szCs w:val="28"/>
          <w:lang w:bidi="ar-EG"/>
        </w:rPr>
        <w:t>hile</w:t>
      </w:r>
      <w:r w:rsidR="00F75725" w:rsidRPr="003911A0">
        <w:rPr>
          <w:rFonts w:ascii="Times New Roman" w:eastAsia="Times New Roman" w:hAnsi="Times New Roman" w:cs="Times New Roman"/>
          <w:color w:val="000000"/>
          <w:spacing w:val="4"/>
          <w:sz w:val="28"/>
          <w:szCs w:val="28"/>
          <w:lang w:bidi="ar-EG"/>
        </w:rPr>
        <w:t>,</w:t>
      </w:r>
      <w:r w:rsidRPr="003911A0">
        <w:rPr>
          <w:rFonts w:ascii="Times New Roman" w:eastAsia="Times New Roman" w:hAnsi="Times New Roman" w:cs="Times New Roman"/>
          <w:color w:val="000000"/>
          <w:spacing w:val="4"/>
          <w:sz w:val="28"/>
          <w:szCs w:val="28"/>
          <w:lang w:bidi="ar-EG"/>
        </w:rPr>
        <w:t xml:space="preserve"> it confirmed the presence of a chemical interaction between the drug and Aerosil where the IR spectrum of the drug with Aerosil, showed a decrease in all peak intensities and some changes in the finger print region.</w:t>
      </w:r>
    </w:p>
    <w:p w:rsidR="00AD733D" w:rsidRPr="003911A0" w:rsidRDefault="005A4CC2" w:rsidP="003911A0">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Pr>
          <w:rFonts w:ascii="Times New Roman" w:eastAsia="Times New Roman" w:hAnsi="Times New Roman" w:cs="Times New Roman"/>
          <w:color w:val="000000"/>
          <w:spacing w:val="4"/>
          <w:sz w:val="28"/>
          <w:szCs w:val="28"/>
          <w:lang w:bidi="ar-EG"/>
        </w:rPr>
        <w:t xml:space="preserve">   </w:t>
      </w:r>
      <w:r w:rsidR="00AD733D" w:rsidRPr="003911A0">
        <w:rPr>
          <w:rFonts w:ascii="Times New Roman" w:eastAsia="Times New Roman" w:hAnsi="Times New Roman" w:cs="Times New Roman"/>
          <w:color w:val="000000"/>
          <w:spacing w:val="4"/>
          <w:sz w:val="28"/>
          <w:szCs w:val="28"/>
          <w:lang w:bidi="ar-EG"/>
        </w:rPr>
        <w:t>Thin layer chromatographic analysis for plain thioctic acid and its physical mixtures with the mentioned excipients showed that the R</w:t>
      </w:r>
      <w:r w:rsidR="00AD733D" w:rsidRPr="005A4CC2">
        <w:rPr>
          <w:rFonts w:ascii="Times New Roman" w:eastAsia="Times New Roman" w:hAnsi="Times New Roman" w:cs="Times New Roman"/>
          <w:color w:val="000000"/>
          <w:spacing w:val="4"/>
          <w:sz w:val="28"/>
          <w:szCs w:val="28"/>
          <w:vertAlign w:val="subscript"/>
          <w:lang w:bidi="ar-EG"/>
        </w:rPr>
        <w:t>f</w:t>
      </w:r>
      <w:r w:rsidR="00AD733D" w:rsidRPr="003911A0">
        <w:rPr>
          <w:rFonts w:ascii="Times New Roman" w:eastAsia="Times New Roman" w:hAnsi="Times New Roman" w:cs="Times New Roman"/>
          <w:color w:val="000000"/>
          <w:spacing w:val="4"/>
          <w:sz w:val="28"/>
          <w:szCs w:val="28"/>
          <w:lang w:bidi="ar-EG"/>
        </w:rPr>
        <w:t xml:space="preserve"> values are nearly equal in all cases.</w:t>
      </w:r>
    </w:p>
    <w:p w:rsidR="00AD733D" w:rsidRPr="003911A0" w:rsidRDefault="00A44C97" w:rsidP="003911A0">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Pr>
          <w:rFonts w:ascii="Times New Roman" w:eastAsia="Times New Roman" w:hAnsi="Times New Roman" w:cs="Times New Roman"/>
          <w:color w:val="000000"/>
          <w:spacing w:val="4"/>
          <w:sz w:val="28"/>
          <w:szCs w:val="28"/>
          <w:lang w:bidi="ar-EG"/>
        </w:rPr>
        <w:t xml:space="preserve">    </w:t>
      </w:r>
      <w:r w:rsidR="004020AE" w:rsidRPr="003911A0">
        <w:rPr>
          <w:rFonts w:ascii="Times New Roman" w:eastAsia="Times New Roman" w:hAnsi="Times New Roman" w:cs="Times New Roman"/>
          <w:color w:val="000000"/>
          <w:spacing w:val="4"/>
          <w:sz w:val="28"/>
          <w:szCs w:val="28"/>
          <w:lang w:bidi="ar-EG"/>
        </w:rPr>
        <w:t xml:space="preserve">Finally, from the </w:t>
      </w:r>
      <w:r w:rsidR="00AD733D" w:rsidRPr="003911A0">
        <w:rPr>
          <w:rFonts w:ascii="Times New Roman" w:eastAsia="Times New Roman" w:hAnsi="Times New Roman" w:cs="Times New Roman"/>
          <w:color w:val="000000"/>
          <w:spacing w:val="4"/>
          <w:sz w:val="28"/>
          <w:szCs w:val="28"/>
          <w:lang w:bidi="ar-EG"/>
        </w:rPr>
        <w:t xml:space="preserve">previous </w:t>
      </w:r>
      <w:r w:rsidR="004020AE" w:rsidRPr="003911A0">
        <w:rPr>
          <w:rFonts w:ascii="Times New Roman" w:eastAsia="Times New Roman" w:hAnsi="Times New Roman" w:cs="Times New Roman"/>
          <w:color w:val="000000"/>
          <w:spacing w:val="4"/>
          <w:sz w:val="28"/>
          <w:szCs w:val="28"/>
          <w:lang w:bidi="ar-EG"/>
        </w:rPr>
        <w:t>drug-</w:t>
      </w:r>
      <w:r w:rsidR="00AD733D" w:rsidRPr="003911A0">
        <w:rPr>
          <w:rFonts w:ascii="Times New Roman" w:eastAsia="Times New Roman" w:hAnsi="Times New Roman" w:cs="Times New Roman"/>
          <w:color w:val="000000"/>
          <w:spacing w:val="4"/>
          <w:sz w:val="28"/>
          <w:szCs w:val="28"/>
          <w:lang w:bidi="ar-EG"/>
        </w:rPr>
        <w:t xml:space="preserve">excipients </w:t>
      </w:r>
      <w:r w:rsidR="004020AE" w:rsidRPr="003911A0">
        <w:rPr>
          <w:rFonts w:ascii="Times New Roman" w:eastAsia="Times New Roman" w:hAnsi="Times New Roman" w:cs="Times New Roman"/>
          <w:color w:val="000000"/>
          <w:spacing w:val="4"/>
          <w:sz w:val="28"/>
          <w:szCs w:val="28"/>
          <w:lang w:bidi="ar-EG"/>
        </w:rPr>
        <w:t xml:space="preserve">compatibility study, </w:t>
      </w:r>
      <w:r w:rsidR="00AD733D" w:rsidRPr="003911A0">
        <w:rPr>
          <w:rFonts w:ascii="Times New Roman" w:eastAsia="Times New Roman" w:hAnsi="Times New Roman" w:cs="Times New Roman"/>
          <w:color w:val="000000"/>
          <w:spacing w:val="4"/>
          <w:sz w:val="28"/>
          <w:szCs w:val="28"/>
          <w:lang w:bidi="ar-EG"/>
        </w:rPr>
        <w:t xml:space="preserve">the following excipients were proved to be candidates for the drug formulation: Avicel </w:t>
      </w:r>
      <w:r w:rsidR="004020AE" w:rsidRPr="003911A0">
        <w:rPr>
          <w:rFonts w:ascii="Times New Roman" w:eastAsia="Times New Roman" w:hAnsi="Times New Roman" w:cs="Times New Roman"/>
          <w:color w:val="000000"/>
          <w:spacing w:val="4"/>
          <w:sz w:val="28"/>
          <w:szCs w:val="28"/>
          <w:lang w:bidi="ar-EG"/>
        </w:rPr>
        <w:t>P</w:t>
      </w:r>
      <w:r w:rsidR="00AD733D" w:rsidRPr="003911A0">
        <w:rPr>
          <w:rFonts w:ascii="Times New Roman" w:eastAsia="Times New Roman" w:hAnsi="Times New Roman" w:cs="Times New Roman"/>
          <w:color w:val="000000"/>
          <w:spacing w:val="4"/>
          <w:sz w:val="28"/>
          <w:szCs w:val="28"/>
          <w:lang w:bidi="ar-EG"/>
        </w:rPr>
        <w:t xml:space="preserve">H101, Maize starch, Explotab, Ac-Di sol, Emcompress, Tablettose, Magnesium stearate, Spray dried lactose, Lactose monohydrate </w:t>
      </w:r>
      <w:r w:rsidR="00B57295" w:rsidRPr="003911A0">
        <w:rPr>
          <w:rFonts w:ascii="Times New Roman" w:eastAsia="Times New Roman" w:hAnsi="Times New Roman" w:cs="Times New Roman"/>
          <w:color w:val="000000"/>
          <w:spacing w:val="4"/>
          <w:sz w:val="28"/>
          <w:szCs w:val="28"/>
          <w:lang w:bidi="ar-EG"/>
        </w:rPr>
        <w:t>and Poloxamer</w:t>
      </w:r>
      <w:r w:rsidR="00AD733D" w:rsidRPr="003911A0">
        <w:rPr>
          <w:rFonts w:ascii="Times New Roman" w:eastAsia="Times New Roman" w:hAnsi="Times New Roman" w:cs="Times New Roman"/>
          <w:color w:val="000000"/>
          <w:spacing w:val="4"/>
          <w:sz w:val="28"/>
          <w:szCs w:val="28"/>
          <w:lang w:bidi="ar-EG"/>
        </w:rPr>
        <w:t xml:space="preserve"> 188.</w:t>
      </w:r>
    </w:p>
    <w:p w:rsidR="00AD733D" w:rsidRPr="003911A0" w:rsidRDefault="00AD733D" w:rsidP="00E057E7">
      <w:pPr>
        <w:widowControl w:val="0"/>
        <w:shd w:val="clear" w:color="auto" w:fill="FFFFFF"/>
        <w:autoSpaceDE w:val="0"/>
        <w:autoSpaceDN w:val="0"/>
        <w:bidi w:val="0"/>
        <w:adjustRightInd w:val="0"/>
        <w:spacing w:after="0" w:line="470" w:lineRule="exact"/>
        <w:rPr>
          <w:rFonts w:ascii="Times New Roman" w:eastAsia="Times New Roman" w:hAnsi="Times New Roman" w:cs="Times New Roman"/>
          <w:b/>
          <w:bCs/>
          <w:color w:val="000000"/>
          <w:spacing w:val="-5"/>
          <w:sz w:val="28"/>
          <w:szCs w:val="28"/>
          <w:u w:val="single"/>
          <w:lang w:bidi="ar-EG"/>
        </w:rPr>
      </w:pPr>
      <w:r w:rsidRPr="003911A0">
        <w:rPr>
          <w:rFonts w:ascii="Times New Roman" w:eastAsia="Times New Roman" w:hAnsi="Times New Roman" w:cs="Times New Roman"/>
          <w:b/>
          <w:bCs/>
          <w:color w:val="000000"/>
          <w:spacing w:val="-5"/>
          <w:sz w:val="28"/>
          <w:szCs w:val="28"/>
          <w:u w:val="single"/>
          <w:lang w:bidi="ar-EG"/>
        </w:rPr>
        <w:t xml:space="preserve">2- Improvement the </w:t>
      </w:r>
      <w:r w:rsidR="00E057E7">
        <w:rPr>
          <w:rFonts w:ascii="Times New Roman" w:eastAsia="Times New Roman" w:hAnsi="Times New Roman" w:cs="Times New Roman"/>
          <w:b/>
          <w:bCs/>
          <w:color w:val="000000"/>
          <w:spacing w:val="-5"/>
          <w:sz w:val="28"/>
          <w:szCs w:val="28"/>
          <w:u w:val="single"/>
          <w:lang w:bidi="ar-EG"/>
        </w:rPr>
        <w:t>F</w:t>
      </w:r>
      <w:r w:rsidRPr="003911A0">
        <w:rPr>
          <w:rFonts w:ascii="Times New Roman" w:eastAsia="Times New Roman" w:hAnsi="Times New Roman" w:cs="Times New Roman"/>
          <w:b/>
          <w:bCs/>
          <w:color w:val="000000"/>
          <w:spacing w:val="-5"/>
          <w:sz w:val="28"/>
          <w:szCs w:val="28"/>
          <w:u w:val="single"/>
          <w:lang w:bidi="ar-EG"/>
        </w:rPr>
        <w:t xml:space="preserve">lowability of </w:t>
      </w:r>
      <w:r w:rsidR="00E057E7">
        <w:rPr>
          <w:rFonts w:ascii="Times New Roman" w:eastAsia="Times New Roman" w:hAnsi="Times New Roman" w:cs="Times New Roman"/>
          <w:b/>
          <w:bCs/>
          <w:color w:val="000000"/>
          <w:spacing w:val="-5"/>
          <w:sz w:val="28"/>
          <w:szCs w:val="28"/>
          <w:u w:val="single"/>
          <w:lang w:bidi="ar-EG"/>
        </w:rPr>
        <w:t>T</w:t>
      </w:r>
      <w:r w:rsidRPr="003911A0">
        <w:rPr>
          <w:rFonts w:ascii="Times New Roman" w:eastAsia="Times New Roman" w:hAnsi="Times New Roman" w:cs="Times New Roman"/>
          <w:b/>
          <w:bCs/>
          <w:color w:val="000000"/>
          <w:spacing w:val="-5"/>
          <w:sz w:val="28"/>
          <w:szCs w:val="28"/>
          <w:u w:val="single"/>
          <w:lang w:bidi="ar-EG"/>
        </w:rPr>
        <w:t>hioctic acid:</w:t>
      </w:r>
    </w:p>
    <w:p w:rsidR="003911A0" w:rsidRDefault="00AD733D" w:rsidP="003B0D72">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sidRPr="003911A0">
        <w:rPr>
          <w:rFonts w:ascii="Times New Roman" w:eastAsia="Times New Roman" w:hAnsi="Times New Roman" w:cs="Times New Roman"/>
          <w:color w:val="000000"/>
          <w:spacing w:val="4"/>
          <w:sz w:val="28"/>
          <w:szCs w:val="28"/>
          <w:lang w:bidi="ar-EG"/>
        </w:rPr>
        <w:t>In order to overcome the poor flowability of thioctic acid and</w:t>
      </w:r>
      <w:r w:rsidR="005A4CC2">
        <w:rPr>
          <w:rFonts w:ascii="Times New Roman" w:eastAsia="Times New Roman" w:hAnsi="Times New Roman" w:cs="Times New Roman"/>
          <w:color w:val="000000"/>
          <w:spacing w:val="4"/>
          <w:sz w:val="28"/>
          <w:szCs w:val="28"/>
          <w:lang w:bidi="ar-EG"/>
        </w:rPr>
        <w:t xml:space="preserve"> </w:t>
      </w:r>
      <w:r w:rsidRPr="003911A0">
        <w:rPr>
          <w:rFonts w:ascii="Times New Roman" w:eastAsia="Times New Roman" w:hAnsi="Times New Roman" w:cs="Times New Roman"/>
          <w:color w:val="000000"/>
          <w:spacing w:val="4"/>
          <w:sz w:val="28"/>
          <w:szCs w:val="28"/>
          <w:lang w:bidi="ar-EG"/>
        </w:rPr>
        <w:t>formulate it in the form of conveniently compressed tablets;</w:t>
      </w:r>
      <w:r w:rsidR="003911A0">
        <w:rPr>
          <w:rFonts w:ascii="Times New Roman" w:eastAsia="Times New Roman" w:hAnsi="Times New Roman" w:cs="Times New Roman"/>
          <w:color w:val="000000"/>
          <w:spacing w:val="4"/>
          <w:sz w:val="28"/>
          <w:szCs w:val="28"/>
          <w:lang w:bidi="ar-EG"/>
        </w:rPr>
        <w:t xml:space="preserve"> </w:t>
      </w:r>
      <w:r w:rsidRPr="003911A0">
        <w:rPr>
          <w:rFonts w:ascii="Times New Roman" w:eastAsia="Times New Roman" w:hAnsi="Times New Roman" w:cs="Times New Roman"/>
          <w:color w:val="000000"/>
          <w:spacing w:val="4"/>
          <w:sz w:val="28"/>
          <w:szCs w:val="28"/>
          <w:lang w:bidi="ar-EG"/>
        </w:rPr>
        <w:t>granulation as well as solvent deposition would be carried</w:t>
      </w:r>
      <w:r w:rsidR="00125D45" w:rsidRPr="003911A0">
        <w:rPr>
          <w:rFonts w:ascii="Times New Roman" w:eastAsia="Times New Roman" w:hAnsi="Times New Roman" w:cs="Times New Roman"/>
          <w:color w:val="000000"/>
          <w:spacing w:val="4"/>
          <w:sz w:val="28"/>
          <w:szCs w:val="28"/>
          <w:lang w:bidi="ar-EG"/>
        </w:rPr>
        <w:t>.</w:t>
      </w:r>
      <w:r w:rsidRPr="003911A0">
        <w:rPr>
          <w:rFonts w:ascii="Times New Roman" w:eastAsia="Times New Roman" w:hAnsi="Times New Roman" w:cs="Times New Roman"/>
          <w:color w:val="000000"/>
          <w:spacing w:val="4"/>
          <w:sz w:val="28"/>
          <w:szCs w:val="28"/>
          <w:lang w:bidi="ar-EG"/>
        </w:rPr>
        <w:t xml:space="preserve"> Choosing</w:t>
      </w:r>
      <w:r w:rsidR="00A44C97">
        <w:rPr>
          <w:rFonts w:ascii="Times New Roman" w:eastAsia="Times New Roman" w:hAnsi="Times New Roman" w:cs="Times New Roman"/>
          <w:color w:val="000000"/>
          <w:spacing w:val="4"/>
          <w:sz w:val="28"/>
          <w:szCs w:val="28"/>
          <w:lang w:bidi="ar-EG"/>
        </w:rPr>
        <w:t xml:space="preserve"> </w:t>
      </w:r>
      <w:r w:rsidRPr="003911A0">
        <w:rPr>
          <w:rFonts w:ascii="Times New Roman" w:eastAsia="Times New Roman" w:hAnsi="Times New Roman" w:cs="Times New Roman"/>
          <w:color w:val="000000"/>
          <w:spacing w:val="4"/>
          <w:sz w:val="28"/>
          <w:szCs w:val="28"/>
          <w:lang w:bidi="ar-EG"/>
        </w:rPr>
        <w:lastRenderedPageBreak/>
        <w:t>of excipients was based on the previously mentioned drug-excipient compatibility studies, additives which showed adequate physical and chemical compatibility with thioctic acid were used in the formulation. Two super disintegrants were chosen; Ac-di sol and Explotab. Magnesium stearate was used as a lubricant. Finally, fillers</w:t>
      </w:r>
      <w:r w:rsidR="00125D45" w:rsidRPr="003911A0">
        <w:rPr>
          <w:rFonts w:ascii="Times New Roman" w:eastAsia="Times New Roman" w:hAnsi="Times New Roman" w:cs="Times New Roman"/>
          <w:color w:val="000000"/>
          <w:spacing w:val="4"/>
          <w:sz w:val="28"/>
          <w:szCs w:val="28"/>
          <w:lang w:bidi="ar-EG"/>
        </w:rPr>
        <w:t xml:space="preserve"> used</w:t>
      </w:r>
      <w:r w:rsidRPr="003911A0">
        <w:rPr>
          <w:rFonts w:ascii="Times New Roman" w:eastAsia="Times New Roman" w:hAnsi="Times New Roman" w:cs="Times New Roman"/>
          <w:color w:val="000000"/>
          <w:spacing w:val="4"/>
          <w:sz w:val="28"/>
          <w:szCs w:val="28"/>
          <w:lang w:bidi="ar-EG"/>
        </w:rPr>
        <w:t xml:space="preserve"> were </w:t>
      </w:r>
      <w:r w:rsidR="00D605BC">
        <w:rPr>
          <w:rFonts w:ascii="Times New Roman" w:eastAsia="Times New Roman" w:hAnsi="Times New Roman" w:cs="Times New Roman"/>
          <w:color w:val="000000"/>
          <w:spacing w:val="4"/>
          <w:sz w:val="28"/>
          <w:szCs w:val="28"/>
          <w:lang w:bidi="ar-EG"/>
        </w:rPr>
        <w:t>M</w:t>
      </w:r>
      <w:r w:rsidRPr="003911A0">
        <w:rPr>
          <w:rFonts w:ascii="Times New Roman" w:eastAsia="Times New Roman" w:hAnsi="Times New Roman" w:cs="Times New Roman"/>
          <w:color w:val="000000"/>
          <w:spacing w:val="4"/>
          <w:sz w:val="28"/>
          <w:szCs w:val="28"/>
          <w:lang w:bidi="ar-EG"/>
        </w:rPr>
        <w:t>aize starch, Avicel</w:t>
      </w:r>
      <w:r w:rsidR="00125D45" w:rsidRPr="003911A0">
        <w:rPr>
          <w:rFonts w:ascii="Times New Roman" w:eastAsia="Times New Roman" w:hAnsi="Times New Roman" w:cs="Times New Roman"/>
          <w:color w:val="000000"/>
          <w:spacing w:val="4"/>
          <w:sz w:val="28"/>
          <w:szCs w:val="28"/>
          <w:lang w:bidi="ar-EG"/>
        </w:rPr>
        <w:t xml:space="preserve"> PH101</w:t>
      </w:r>
      <w:r w:rsidRPr="003911A0">
        <w:rPr>
          <w:rFonts w:ascii="Times New Roman" w:eastAsia="Times New Roman" w:hAnsi="Times New Roman" w:cs="Times New Roman"/>
          <w:color w:val="000000"/>
          <w:spacing w:val="4"/>
          <w:sz w:val="28"/>
          <w:szCs w:val="28"/>
          <w:lang w:bidi="ar-EG"/>
        </w:rPr>
        <w:t xml:space="preserve">, Tablettose, Spray dried lactose, and Emcompress. Thioctic acid </w:t>
      </w:r>
      <w:r w:rsidR="002F55B0" w:rsidRPr="003911A0">
        <w:rPr>
          <w:rFonts w:ascii="Times New Roman" w:eastAsia="Times New Roman" w:hAnsi="Times New Roman" w:cs="Times New Roman"/>
          <w:color w:val="000000"/>
          <w:spacing w:val="4"/>
          <w:sz w:val="28"/>
          <w:szCs w:val="28"/>
          <w:lang w:bidi="ar-EG"/>
        </w:rPr>
        <w:t xml:space="preserve">powder </w:t>
      </w:r>
      <w:r w:rsidRPr="003911A0">
        <w:rPr>
          <w:rFonts w:ascii="Times New Roman" w:eastAsia="Times New Roman" w:hAnsi="Times New Roman" w:cs="Times New Roman"/>
          <w:color w:val="000000"/>
          <w:spacing w:val="4"/>
          <w:sz w:val="28"/>
          <w:szCs w:val="28"/>
          <w:lang w:bidi="ar-EG"/>
        </w:rPr>
        <w:t>formulation</w:t>
      </w:r>
      <w:r w:rsidR="002F55B0" w:rsidRPr="003911A0">
        <w:rPr>
          <w:rFonts w:ascii="Times New Roman" w:eastAsia="Times New Roman" w:hAnsi="Times New Roman" w:cs="Times New Roman"/>
          <w:color w:val="000000"/>
          <w:spacing w:val="4"/>
          <w:sz w:val="28"/>
          <w:szCs w:val="28"/>
          <w:lang w:bidi="ar-EG"/>
        </w:rPr>
        <w:t>s</w:t>
      </w:r>
      <w:r w:rsidRPr="003911A0">
        <w:rPr>
          <w:rFonts w:ascii="Times New Roman" w:eastAsia="Times New Roman" w:hAnsi="Times New Roman" w:cs="Times New Roman"/>
          <w:color w:val="000000"/>
          <w:spacing w:val="4"/>
          <w:sz w:val="28"/>
          <w:szCs w:val="28"/>
          <w:lang w:bidi="ar-EG"/>
        </w:rPr>
        <w:t xml:space="preserve">, each 500 mg containing </w:t>
      </w:r>
      <w:r w:rsidR="002F55B0" w:rsidRPr="003911A0">
        <w:rPr>
          <w:rFonts w:ascii="Times New Roman" w:eastAsia="Times New Roman" w:hAnsi="Times New Roman" w:cs="Times New Roman"/>
          <w:color w:val="000000"/>
          <w:spacing w:val="4"/>
          <w:sz w:val="28"/>
          <w:szCs w:val="28"/>
          <w:lang w:bidi="ar-EG"/>
        </w:rPr>
        <w:t xml:space="preserve">300 </w:t>
      </w:r>
      <w:r w:rsidR="003911A0" w:rsidRPr="003911A0">
        <w:rPr>
          <w:rFonts w:ascii="Times New Roman" w:eastAsia="Times New Roman" w:hAnsi="Times New Roman" w:cs="Times New Roman"/>
          <w:color w:val="000000"/>
          <w:spacing w:val="4"/>
          <w:sz w:val="28"/>
          <w:szCs w:val="28"/>
          <w:lang w:bidi="ar-EG"/>
        </w:rPr>
        <w:t>mg of</w:t>
      </w:r>
      <w:r w:rsidRPr="003911A0">
        <w:rPr>
          <w:rFonts w:ascii="Times New Roman" w:eastAsia="Times New Roman" w:hAnsi="Times New Roman" w:cs="Times New Roman"/>
          <w:color w:val="000000"/>
          <w:spacing w:val="4"/>
          <w:sz w:val="28"/>
          <w:szCs w:val="28"/>
          <w:lang w:bidi="ar-EG"/>
        </w:rPr>
        <w:t xml:space="preserve"> the drug</w:t>
      </w:r>
      <w:r w:rsidR="00C06AB0">
        <w:rPr>
          <w:rFonts w:ascii="Times New Roman" w:eastAsia="Times New Roman" w:hAnsi="Times New Roman" w:cs="Times New Roman"/>
          <w:color w:val="000000"/>
          <w:spacing w:val="4"/>
          <w:sz w:val="28"/>
          <w:szCs w:val="28"/>
          <w:lang w:bidi="ar-EG"/>
        </w:rPr>
        <w:t xml:space="preserve"> were prepared</w:t>
      </w:r>
      <w:r w:rsidRPr="003911A0">
        <w:rPr>
          <w:rFonts w:ascii="Times New Roman" w:eastAsia="Times New Roman" w:hAnsi="Times New Roman" w:cs="Times New Roman"/>
          <w:color w:val="000000"/>
          <w:spacing w:val="4"/>
          <w:sz w:val="28"/>
          <w:szCs w:val="28"/>
          <w:lang w:bidi="ar-EG"/>
        </w:rPr>
        <w:t>.</w:t>
      </w:r>
    </w:p>
    <w:p w:rsidR="00AD733D" w:rsidRPr="003911A0" w:rsidRDefault="00D621AA" w:rsidP="003911A0">
      <w:pPr>
        <w:widowControl w:val="0"/>
        <w:shd w:val="clear" w:color="auto" w:fill="FFFFFF"/>
        <w:autoSpaceDE w:val="0"/>
        <w:autoSpaceDN w:val="0"/>
        <w:bidi w:val="0"/>
        <w:adjustRightInd w:val="0"/>
        <w:spacing w:after="0" w:line="470" w:lineRule="exact"/>
        <w:ind w:right="34"/>
        <w:jc w:val="both"/>
        <w:rPr>
          <w:rFonts w:ascii="Times New Roman" w:eastAsia="Times New Roman" w:hAnsi="Times New Roman" w:cs="Times New Roman"/>
          <w:color w:val="000000"/>
          <w:spacing w:val="4"/>
          <w:sz w:val="28"/>
          <w:szCs w:val="28"/>
          <w:lang w:bidi="ar-EG"/>
        </w:rPr>
      </w:pPr>
      <w:r>
        <w:rPr>
          <w:rFonts w:asciiTheme="majorBidi" w:hAnsiTheme="majorBidi" w:cstheme="majorBidi"/>
          <w:b/>
          <w:bCs/>
          <w:spacing w:val="-4"/>
          <w:sz w:val="28"/>
          <w:szCs w:val="28"/>
          <w:u w:val="double"/>
        </w:rPr>
        <w:t>A</w:t>
      </w:r>
      <w:r w:rsidR="00A25E96">
        <w:rPr>
          <w:rFonts w:asciiTheme="majorBidi" w:hAnsiTheme="majorBidi" w:cstheme="majorBidi"/>
          <w:b/>
          <w:bCs/>
          <w:spacing w:val="-4"/>
          <w:sz w:val="28"/>
          <w:szCs w:val="28"/>
          <w:u w:val="double"/>
        </w:rPr>
        <w:t xml:space="preserve">.Granulation of </w:t>
      </w:r>
      <w:r w:rsidR="00AD733D" w:rsidRPr="00F30FC6">
        <w:rPr>
          <w:rFonts w:asciiTheme="majorBidi" w:hAnsiTheme="majorBidi" w:cstheme="majorBidi"/>
          <w:b/>
          <w:bCs/>
          <w:spacing w:val="-4"/>
          <w:sz w:val="28"/>
          <w:szCs w:val="28"/>
          <w:u w:val="double"/>
        </w:rPr>
        <w:t>Thioctic acid</w:t>
      </w:r>
      <w:r w:rsidR="00AD733D" w:rsidRPr="00F30FC6">
        <w:rPr>
          <w:rFonts w:asciiTheme="majorBidi" w:hAnsiTheme="majorBidi" w:cstheme="majorBidi"/>
          <w:color w:val="000000"/>
          <w:spacing w:val="-4"/>
          <w:sz w:val="28"/>
          <w:szCs w:val="28"/>
        </w:rPr>
        <w:t>:</w:t>
      </w:r>
      <w:r w:rsidR="00AD733D" w:rsidRPr="00BD1B3B">
        <w:rPr>
          <w:rFonts w:asciiTheme="majorBidi" w:hAnsiTheme="majorBidi" w:cstheme="majorBidi"/>
          <w:color w:val="000000"/>
          <w:spacing w:val="-4"/>
          <w:sz w:val="28"/>
          <w:szCs w:val="28"/>
        </w:rPr>
        <w:t xml:space="preserve"> which carried out by several methods:</w:t>
      </w:r>
    </w:p>
    <w:p w:rsidR="003911A0" w:rsidRDefault="00AD733D" w:rsidP="00932A73">
      <w:pPr>
        <w:shd w:val="clear" w:color="auto" w:fill="FFFFFF"/>
        <w:bidi w:val="0"/>
        <w:spacing w:before="115" w:line="461" w:lineRule="exact"/>
        <w:ind w:right="34"/>
        <w:jc w:val="both"/>
        <w:rPr>
          <w:rFonts w:asciiTheme="majorBidi" w:hAnsiTheme="majorBidi" w:cstheme="majorBidi"/>
          <w:color w:val="000000"/>
          <w:spacing w:val="-4"/>
          <w:sz w:val="28"/>
          <w:szCs w:val="28"/>
        </w:rPr>
      </w:pPr>
      <w:r w:rsidRPr="00BD1B3B">
        <w:rPr>
          <w:rFonts w:asciiTheme="majorBidi" w:hAnsiTheme="majorBidi" w:cstheme="majorBidi"/>
          <w:b/>
          <w:bCs/>
          <w:color w:val="000000"/>
          <w:spacing w:val="-4"/>
          <w:sz w:val="28"/>
          <w:szCs w:val="28"/>
          <w:u w:val="single"/>
        </w:rPr>
        <w:t>1-Wet Granulation</w:t>
      </w:r>
      <w:r w:rsidRPr="00BD1B3B">
        <w:rPr>
          <w:rFonts w:asciiTheme="majorBidi" w:hAnsiTheme="majorBidi" w:cstheme="majorBidi"/>
          <w:color w:val="000000"/>
          <w:spacing w:val="-4"/>
          <w:sz w:val="28"/>
          <w:szCs w:val="28"/>
        </w:rPr>
        <w:t xml:space="preserve">: where a mixture </w:t>
      </w:r>
      <w:r w:rsidR="008C76CF">
        <w:rPr>
          <w:rFonts w:asciiTheme="majorBidi" w:hAnsiTheme="majorBidi" w:cstheme="majorBidi"/>
          <w:color w:val="000000"/>
          <w:spacing w:val="-4"/>
          <w:sz w:val="28"/>
          <w:szCs w:val="28"/>
        </w:rPr>
        <w:t xml:space="preserve">consisted </w:t>
      </w:r>
      <w:r w:rsidRPr="00BD1B3B">
        <w:rPr>
          <w:rFonts w:asciiTheme="majorBidi" w:hAnsiTheme="majorBidi" w:cstheme="majorBidi"/>
          <w:color w:val="000000"/>
          <w:spacing w:val="-4"/>
          <w:sz w:val="28"/>
          <w:szCs w:val="28"/>
        </w:rPr>
        <w:t xml:space="preserve">of 300 mg of thioctic </w:t>
      </w:r>
      <w:r w:rsidR="006075BB" w:rsidRPr="00BD1B3B">
        <w:rPr>
          <w:rFonts w:asciiTheme="majorBidi" w:hAnsiTheme="majorBidi" w:cstheme="majorBidi"/>
          <w:color w:val="000000"/>
          <w:spacing w:val="-4"/>
          <w:sz w:val="28"/>
          <w:szCs w:val="28"/>
        </w:rPr>
        <w:t>acid,</w:t>
      </w:r>
      <w:r w:rsidRPr="00BD1B3B">
        <w:rPr>
          <w:rFonts w:asciiTheme="majorBidi" w:hAnsiTheme="majorBidi" w:cstheme="majorBidi"/>
          <w:color w:val="000000"/>
          <w:spacing w:val="-4"/>
          <w:sz w:val="28"/>
          <w:szCs w:val="28"/>
        </w:rPr>
        <w:t xml:space="preserve"> 145 mg of diluent</w:t>
      </w:r>
      <w:r w:rsidR="00F10BC7">
        <w:rPr>
          <w:rFonts w:asciiTheme="majorBidi" w:hAnsiTheme="majorBidi" w:cstheme="majorBidi"/>
          <w:color w:val="000000"/>
          <w:spacing w:val="-4"/>
          <w:sz w:val="28"/>
          <w:szCs w:val="28"/>
        </w:rPr>
        <w:t xml:space="preserve">, </w:t>
      </w:r>
      <w:r w:rsidRPr="00BD1B3B">
        <w:rPr>
          <w:rFonts w:asciiTheme="majorBidi" w:hAnsiTheme="majorBidi" w:cstheme="majorBidi"/>
          <w:color w:val="000000"/>
          <w:spacing w:val="-4"/>
          <w:sz w:val="28"/>
          <w:szCs w:val="28"/>
        </w:rPr>
        <w:t xml:space="preserve">50 mg of super disintegrants </w:t>
      </w:r>
      <w:r w:rsidR="00F10BC7">
        <w:rPr>
          <w:rFonts w:asciiTheme="majorBidi" w:hAnsiTheme="majorBidi" w:cstheme="majorBidi"/>
          <w:color w:val="000000"/>
          <w:spacing w:val="-4"/>
          <w:sz w:val="28"/>
          <w:szCs w:val="28"/>
        </w:rPr>
        <w:t>and</w:t>
      </w:r>
      <w:r w:rsidRPr="00BD1B3B">
        <w:rPr>
          <w:rFonts w:asciiTheme="majorBidi" w:hAnsiTheme="majorBidi" w:cstheme="majorBidi"/>
          <w:color w:val="000000"/>
          <w:spacing w:val="-4"/>
          <w:sz w:val="28"/>
          <w:szCs w:val="28"/>
        </w:rPr>
        <w:t xml:space="preserve"> 5 mg Magnesium stearate as a lubricant was </w:t>
      </w:r>
      <w:r w:rsidR="007F14C9">
        <w:rPr>
          <w:rFonts w:asciiTheme="majorBidi" w:hAnsiTheme="majorBidi" w:cstheme="majorBidi"/>
          <w:color w:val="000000"/>
          <w:spacing w:val="-4"/>
          <w:sz w:val="28"/>
          <w:szCs w:val="28"/>
        </w:rPr>
        <w:t>prepar</w:t>
      </w:r>
      <w:r w:rsidRPr="00BD1B3B">
        <w:rPr>
          <w:rFonts w:asciiTheme="majorBidi" w:hAnsiTheme="majorBidi" w:cstheme="majorBidi"/>
          <w:color w:val="000000"/>
          <w:spacing w:val="-4"/>
          <w:sz w:val="28"/>
          <w:szCs w:val="28"/>
        </w:rPr>
        <w:t xml:space="preserve">ed. As </w:t>
      </w:r>
      <w:r w:rsidRPr="00BD1B3B">
        <w:rPr>
          <w:rFonts w:asciiTheme="majorBidi" w:hAnsiTheme="majorBidi" w:cstheme="majorBidi"/>
          <w:color w:val="000000"/>
          <w:spacing w:val="-15"/>
          <w:sz w:val="28"/>
          <w:szCs w:val="28"/>
        </w:rPr>
        <w:t>the diluent and half the calculated amount of the disintegrant were weighed and mixed intimately by geometric dilution.</w:t>
      </w:r>
      <w:r w:rsidRPr="00BD1B3B">
        <w:rPr>
          <w:rFonts w:asciiTheme="majorBidi" w:hAnsiTheme="majorBidi" w:cstheme="majorBidi"/>
          <w:b/>
          <w:bCs/>
          <w:color w:val="000000"/>
          <w:spacing w:val="-15"/>
          <w:sz w:val="36"/>
          <w:szCs w:val="36"/>
        </w:rPr>
        <w:t xml:space="preserve"> </w:t>
      </w:r>
      <w:r w:rsidRPr="00BD1B3B">
        <w:rPr>
          <w:rFonts w:asciiTheme="majorBidi" w:hAnsiTheme="majorBidi" w:cstheme="majorBidi"/>
          <w:color w:val="000000"/>
          <w:spacing w:val="-15"/>
          <w:sz w:val="28"/>
          <w:szCs w:val="28"/>
        </w:rPr>
        <w:t>The granulating solution of the binder; 5% (w/v)</w:t>
      </w:r>
      <w:r w:rsidRPr="00BD1B3B">
        <w:rPr>
          <w:rFonts w:asciiTheme="majorBidi" w:hAnsiTheme="majorBidi" w:cstheme="majorBidi"/>
          <w:b/>
          <w:bCs/>
          <w:color w:val="000000"/>
          <w:spacing w:val="-15"/>
          <w:sz w:val="28"/>
          <w:szCs w:val="28"/>
        </w:rPr>
        <w:t xml:space="preserve"> </w:t>
      </w:r>
      <w:r w:rsidRPr="00BD1B3B">
        <w:rPr>
          <w:rFonts w:asciiTheme="majorBidi" w:hAnsiTheme="majorBidi" w:cstheme="majorBidi"/>
          <w:color w:val="000000"/>
          <w:spacing w:val="-15"/>
          <w:sz w:val="28"/>
          <w:szCs w:val="28"/>
        </w:rPr>
        <w:t>starch paste</w:t>
      </w:r>
      <w:r w:rsidRPr="00BD1B3B">
        <w:rPr>
          <w:rFonts w:asciiTheme="majorBidi" w:hAnsiTheme="majorBidi" w:cstheme="majorBidi"/>
          <w:b/>
          <w:bCs/>
          <w:color w:val="000000"/>
          <w:spacing w:val="-15"/>
          <w:sz w:val="28"/>
          <w:szCs w:val="28"/>
        </w:rPr>
        <w:t xml:space="preserve"> </w:t>
      </w:r>
      <w:r w:rsidRPr="00BD1B3B">
        <w:rPr>
          <w:rFonts w:asciiTheme="majorBidi" w:hAnsiTheme="majorBidi" w:cstheme="majorBidi"/>
          <w:color w:val="000000"/>
          <w:spacing w:val="-15"/>
          <w:sz w:val="28"/>
          <w:szCs w:val="28"/>
        </w:rPr>
        <w:t>was prepared</w:t>
      </w:r>
      <w:r w:rsidRPr="00BD1B3B">
        <w:rPr>
          <w:rFonts w:asciiTheme="majorBidi" w:hAnsiTheme="majorBidi" w:cstheme="majorBidi"/>
          <w:b/>
          <w:bCs/>
          <w:color w:val="000000"/>
          <w:spacing w:val="-15"/>
          <w:sz w:val="36"/>
          <w:szCs w:val="36"/>
        </w:rPr>
        <w:t>.</w:t>
      </w:r>
      <w:r w:rsidRPr="00BD1B3B">
        <w:rPr>
          <w:rFonts w:asciiTheme="majorBidi" w:hAnsiTheme="majorBidi" w:cstheme="majorBidi"/>
          <w:color w:val="000000"/>
          <w:spacing w:val="-15"/>
          <w:sz w:val="28"/>
          <w:szCs w:val="28"/>
        </w:rPr>
        <w:t xml:space="preserve"> Then the powders and the starch paste were kneaded to proper consistency. The wet mass was forced through a </w:t>
      </w:r>
      <w:r w:rsidR="00932A73" w:rsidRPr="00BD1B3B">
        <w:rPr>
          <w:rFonts w:asciiTheme="majorBidi" w:hAnsiTheme="majorBidi" w:cstheme="majorBidi"/>
          <w:color w:val="000000"/>
          <w:spacing w:val="-15"/>
          <w:sz w:val="28"/>
          <w:szCs w:val="28"/>
        </w:rPr>
        <w:t>s</w:t>
      </w:r>
      <w:r w:rsidR="00932A73">
        <w:rPr>
          <w:rFonts w:asciiTheme="majorBidi" w:hAnsiTheme="majorBidi" w:cstheme="majorBidi"/>
          <w:color w:val="000000"/>
          <w:spacing w:val="-15"/>
          <w:sz w:val="28"/>
          <w:szCs w:val="28"/>
        </w:rPr>
        <w:t>ieve</w:t>
      </w:r>
      <w:r w:rsidRPr="00BD1B3B">
        <w:rPr>
          <w:rFonts w:asciiTheme="majorBidi" w:hAnsiTheme="majorBidi" w:cstheme="majorBidi"/>
          <w:color w:val="000000"/>
          <w:spacing w:val="-15"/>
          <w:sz w:val="28"/>
          <w:szCs w:val="28"/>
        </w:rPr>
        <w:t xml:space="preserve"> </w:t>
      </w:r>
      <w:r w:rsidR="00932A73">
        <w:rPr>
          <w:rFonts w:asciiTheme="majorBidi" w:hAnsiTheme="majorBidi" w:cstheme="majorBidi"/>
          <w:color w:val="000000"/>
          <w:spacing w:val="-15"/>
          <w:sz w:val="28"/>
          <w:szCs w:val="28"/>
        </w:rPr>
        <w:t>N</w:t>
      </w:r>
      <w:r w:rsidRPr="00BD1B3B">
        <w:rPr>
          <w:rFonts w:asciiTheme="majorBidi" w:hAnsiTheme="majorBidi" w:cstheme="majorBidi"/>
          <w:color w:val="000000"/>
          <w:spacing w:val="-15"/>
          <w:sz w:val="28"/>
          <w:szCs w:val="28"/>
        </w:rPr>
        <w:t>o. 18</w:t>
      </w:r>
      <w:r w:rsidR="00C62BCC">
        <w:rPr>
          <w:rFonts w:asciiTheme="majorBidi" w:hAnsiTheme="majorBidi" w:cstheme="majorBidi"/>
          <w:color w:val="000000"/>
          <w:spacing w:val="-15"/>
          <w:sz w:val="28"/>
          <w:szCs w:val="28"/>
        </w:rPr>
        <w:t xml:space="preserve"> (1</w:t>
      </w:r>
      <w:r w:rsidR="006532EA">
        <w:rPr>
          <w:rFonts w:asciiTheme="majorBidi" w:hAnsiTheme="majorBidi" w:cstheme="majorBidi"/>
          <w:color w:val="000000"/>
          <w:spacing w:val="-15"/>
          <w:sz w:val="28"/>
          <w:szCs w:val="28"/>
        </w:rPr>
        <w:t xml:space="preserve"> mm</w:t>
      </w:r>
      <w:r w:rsidR="00C62BCC">
        <w:rPr>
          <w:rFonts w:asciiTheme="majorBidi" w:hAnsiTheme="majorBidi" w:cstheme="majorBidi"/>
          <w:color w:val="000000"/>
          <w:spacing w:val="-15"/>
          <w:sz w:val="28"/>
          <w:szCs w:val="28"/>
        </w:rPr>
        <w:t>)</w:t>
      </w:r>
      <w:r w:rsidRPr="00BD1B3B">
        <w:rPr>
          <w:rFonts w:asciiTheme="majorBidi" w:hAnsiTheme="majorBidi" w:cstheme="majorBidi"/>
          <w:color w:val="000000"/>
          <w:spacing w:val="-15"/>
          <w:sz w:val="28"/>
          <w:szCs w:val="28"/>
        </w:rPr>
        <w:t xml:space="preserve"> and the resulted granules were dried in an oven at 30 ◦C. The dried granules were screened to suitable size through a </w:t>
      </w:r>
      <w:r w:rsidR="00533C04" w:rsidRPr="00BD1B3B">
        <w:rPr>
          <w:rFonts w:asciiTheme="majorBidi" w:hAnsiTheme="majorBidi" w:cstheme="majorBidi"/>
          <w:color w:val="000000"/>
          <w:spacing w:val="-15"/>
          <w:sz w:val="28"/>
          <w:szCs w:val="28"/>
        </w:rPr>
        <w:t>s</w:t>
      </w:r>
      <w:r w:rsidR="00533C04">
        <w:rPr>
          <w:rFonts w:asciiTheme="majorBidi" w:hAnsiTheme="majorBidi" w:cstheme="majorBidi"/>
          <w:color w:val="000000"/>
          <w:spacing w:val="-15"/>
          <w:sz w:val="28"/>
          <w:szCs w:val="28"/>
        </w:rPr>
        <w:t>ieve</w:t>
      </w:r>
      <w:r w:rsidRPr="00BD1B3B">
        <w:rPr>
          <w:rFonts w:asciiTheme="majorBidi" w:hAnsiTheme="majorBidi" w:cstheme="majorBidi"/>
          <w:color w:val="000000"/>
          <w:spacing w:val="-15"/>
          <w:sz w:val="28"/>
          <w:szCs w:val="28"/>
        </w:rPr>
        <w:t xml:space="preserve"> </w:t>
      </w:r>
      <w:r w:rsidR="00553DA6">
        <w:rPr>
          <w:rFonts w:asciiTheme="majorBidi" w:hAnsiTheme="majorBidi" w:cstheme="majorBidi"/>
          <w:color w:val="000000"/>
          <w:spacing w:val="-15"/>
          <w:sz w:val="28"/>
          <w:szCs w:val="28"/>
        </w:rPr>
        <w:t>N</w:t>
      </w:r>
      <w:r w:rsidRPr="00BD1B3B">
        <w:rPr>
          <w:rFonts w:asciiTheme="majorBidi" w:hAnsiTheme="majorBidi" w:cstheme="majorBidi"/>
          <w:color w:val="000000"/>
          <w:spacing w:val="-15"/>
          <w:sz w:val="28"/>
          <w:szCs w:val="28"/>
        </w:rPr>
        <w:t>o. 25</w:t>
      </w:r>
      <w:r w:rsidR="006532EA">
        <w:rPr>
          <w:rFonts w:asciiTheme="majorBidi" w:hAnsiTheme="majorBidi" w:cstheme="majorBidi"/>
          <w:color w:val="000000"/>
          <w:spacing w:val="-15"/>
          <w:sz w:val="28"/>
          <w:szCs w:val="28"/>
        </w:rPr>
        <w:t xml:space="preserve"> </w:t>
      </w:r>
      <w:r w:rsidR="00473CC1">
        <w:rPr>
          <w:rFonts w:asciiTheme="majorBidi" w:hAnsiTheme="majorBidi" w:cstheme="majorBidi"/>
          <w:color w:val="000000"/>
          <w:spacing w:val="-15"/>
          <w:sz w:val="28"/>
          <w:szCs w:val="28"/>
        </w:rPr>
        <w:t xml:space="preserve">(710 µm) </w:t>
      </w:r>
      <w:r w:rsidRPr="00BD1B3B">
        <w:rPr>
          <w:rFonts w:asciiTheme="majorBidi" w:hAnsiTheme="majorBidi" w:cstheme="majorBidi"/>
          <w:color w:val="000000"/>
          <w:spacing w:val="-15"/>
          <w:sz w:val="28"/>
          <w:szCs w:val="28"/>
        </w:rPr>
        <w:t>and finally the lubricant and the remaining amount of the disintegrating agent were mixed with the granules.</w:t>
      </w:r>
    </w:p>
    <w:p w:rsidR="003911A0" w:rsidRDefault="00AD733D" w:rsidP="008249AD">
      <w:pPr>
        <w:shd w:val="clear" w:color="auto" w:fill="FFFFFF"/>
        <w:bidi w:val="0"/>
        <w:spacing w:before="115" w:line="461" w:lineRule="exact"/>
        <w:ind w:right="34"/>
        <w:jc w:val="both"/>
        <w:rPr>
          <w:rFonts w:asciiTheme="majorBidi" w:hAnsiTheme="majorBidi" w:cstheme="majorBidi"/>
          <w:color w:val="000000"/>
          <w:spacing w:val="-4"/>
          <w:sz w:val="28"/>
          <w:szCs w:val="28"/>
        </w:rPr>
      </w:pPr>
      <w:r w:rsidRPr="00BD1B3B">
        <w:rPr>
          <w:rFonts w:asciiTheme="majorBidi" w:hAnsiTheme="majorBidi" w:cstheme="majorBidi"/>
          <w:b/>
          <w:bCs/>
          <w:color w:val="000000"/>
          <w:spacing w:val="-4"/>
          <w:sz w:val="28"/>
          <w:szCs w:val="28"/>
          <w:u w:val="single"/>
        </w:rPr>
        <w:t>2-Dry Granulation</w:t>
      </w:r>
      <w:r w:rsidRPr="00BD1B3B">
        <w:rPr>
          <w:rFonts w:asciiTheme="majorBidi" w:hAnsiTheme="majorBidi" w:cstheme="majorBidi"/>
          <w:color w:val="000000"/>
          <w:spacing w:val="-4"/>
          <w:sz w:val="28"/>
          <w:szCs w:val="28"/>
        </w:rPr>
        <w:t xml:space="preserve">: </w:t>
      </w:r>
      <w:r w:rsidRPr="00BD1B3B">
        <w:rPr>
          <w:rFonts w:asciiTheme="majorBidi" w:hAnsiTheme="majorBidi" w:cstheme="majorBidi"/>
          <w:color w:val="000000"/>
          <w:spacing w:val="-15"/>
          <w:sz w:val="28"/>
          <w:szCs w:val="28"/>
        </w:rPr>
        <w:t xml:space="preserve">where a mixture </w:t>
      </w:r>
      <w:r w:rsidR="00533C04">
        <w:rPr>
          <w:rFonts w:asciiTheme="majorBidi" w:hAnsiTheme="majorBidi" w:cstheme="majorBidi"/>
          <w:color w:val="000000"/>
          <w:spacing w:val="-15"/>
          <w:sz w:val="28"/>
          <w:szCs w:val="28"/>
        </w:rPr>
        <w:t>consist</w:t>
      </w:r>
      <w:r w:rsidR="00C57A6C">
        <w:rPr>
          <w:rFonts w:asciiTheme="majorBidi" w:hAnsiTheme="majorBidi" w:cstheme="majorBidi"/>
          <w:color w:val="000000"/>
          <w:spacing w:val="-15"/>
          <w:sz w:val="28"/>
          <w:szCs w:val="28"/>
        </w:rPr>
        <w:t>ed</w:t>
      </w:r>
      <w:r w:rsidR="00533C04">
        <w:rPr>
          <w:rFonts w:asciiTheme="majorBidi" w:hAnsiTheme="majorBidi" w:cstheme="majorBidi"/>
          <w:color w:val="000000"/>
          <w:spacing w:val="-15"/>
          <w:sz w:val="28"/>
          <w:szCs w:val="28"/>
        </w:rPr>
        <w:t xml:space="preserve"> of</w:t>
      </w:r>
      <w:r w:rsidRPr="00BD1B3B">
        <w:rPr>
          <w:rFonts w:asciiTheme="majorBidi" w:hAnsiTheme="majorBidi" w:cstheme="majorBidi"/>
          <w:color w:val="000000"/>
          <w:spacing w:val="-15"/>
          <w:sz w:val="28"/>
          <w:szCs w:val="28"/>
        </w:rPr>
        <w:t xml:space="preserve"> 300</w:t>
      </w:r>
      <w:r w:rsidR="006532EA">
        <w:rPr>
          <w:rFonts w:asciiTheme="majorBidi" w:hAnsiTheme="majorBidi" w:cstheme="majorBidi"/>
          <w:color w:val="000000"/>
          <w:spacing w:val="-15"/>
          <w:sz w:val="28"/>
          <w:szCs w:val="28"/>
        </w:rPr>
        <w:t xml:space="preserve"> </w:t>
      </w:r>
      <w:r w:rsidRPr="00BD1B3B">
        <w:rPr>
          <w:rFonts w:asciiTheme="majorBidi" w:hAnsiTheme="majorBidi" w:cstheme="majorBidi"/>
          <w:color w:val="000000"/>
          <w:spacing w:val="-15"/>
          <w:sz w:val="28"/>
          <w:szCs w:val="28"/>
        </w:rPr>
        <w:t xml:space="preserve">mg </w:t>
      </w:r>
      <w:r w:rsidR="00533C04" w:rsidRPr="00BD1B3B">
        <w:rPr>
          <w:rFonts w:asciiTheme="majorBidi" w:hAnsiTheme="majorBidi" w:cstheme="majorBidi"/>
          <w:color w:val="000000"/>
          <w:spacing w:val="-15"/>
          <w:sz w:val="28"/>
          <w:szCs w:val="28"/>
        </w:rPr>
        <w:t>of thioctic</w:t>
      </w:r>
      <w:r w:rsidRPr="00BD1B3B">
        <w:rPr>
          <w:rFonts w:asciiTheme="majorBidi" w:hAnsiTheme="majorBidi" w:cstheme="majorBidi"/>
          <w:color w:val="000000"/>
          <w:spacing w:val="-15"/>
          <w:sz w:val="28"/>
          <w:szCs w:val="28"/>
        </w:rPr>
        <w:t xml:space="preserve"> </w:t>
      </w:r>
      <w:r w:rsidR="00533C04" w:rsidRPr="00BD1B3B">
        <w:rPr>
          <w:rFonts w:asciiTheme="majorBidi" w:hAnsiTheme="majorBidi" w:cstheme="majorBidi"/>
          <w:color w:val="000000"/>
          <w:spacing w:val="-15"/>
          <w:sz w:val="28"/>
          <w:szCs w:val="28"/>
        </w:rPr>
        <w:t>acid,</w:t>
      </w:r>
      <w:r w:rsidRPr="00BD1B3B">
        <w:rPr>
          <w:rFonts w:asciiTheme="majorBidi" w:hAnsiTheme="majorBidi" w:cstheme="majorBidi"/>
          <w:color w:val="000000"/>
          <w:spacing w:val="-15"/>
          <w:sz w:val="28"/>
          <w:szCs w:val="28"/>
        </w:rPr>
        <w:t xml:space="preserve"> 145 mg of diluent, 50 mg superdisintegrant</w:t>
      </w:r>
      <w:r w:rsidR="006532EA">
        <w:rPr>
          <w:rFonts w:asciiTheme="majorBidi" w:hAnsiTheme="majorBidi" w:cstheme="majorBidi"/>
          <w:color w:val="000000"/>
          <w:spacing w:val="-15"/>
          <w:sz w:val="28"/>
          <w:szCs w:val="28"/>
        </w:rPr>
        <w:t xml:space="preserve"> and </w:t>
      </w:r>
      <w:r w:rsidRPr="00BD1B3B">
        <w:rPr>
          <w:rFonts w:asciiTheme="majorBidi" w:hAnsiTheme="majorBidi" w:cstheme="majorBidi"/>
          <w:color w:val="000000"/>
          <w:spacing w:val="-15"/>
          <w:sz w:val="28"/>
          <w:szCs w:val="28"/>
        </w:rPr>
        <w:t>1</w:t>
      </w:r>
      <w:r w:rsidR="00533C04" w:rsidRPr="00BD1B3B">
        <w:rPr>
          <w:rFonts w:asciiTheme="majorBidi" w:hAnsiTheme="majorBidi" w:cstheme="majorBidi"/>
          <w:color w:val="000000"/>
          <w:spacing w:val="-15"/>
          <w:sz w:val="28"/>
          <w:szCs w:val="28"/>
        </w:rPr>
        <w:t>% lubricant</w:t>
      </w:r>
      <w:r w:rsidR="00533C04">
        <w:rPr>
          <w:rFonts w:asciiTheme="majorBidi" w:hAnsiTheme="majorBidi" w:cstheme="majorBidi"/>
          <w:color w:val="000000"/>
          <w:spacing w:val="-15"/>
          <w:sz w:val="28"/>
          <w:szCs w:val="28"/>
        </w:rPr>
        <w:t xml:space="preserve"> was prepared</w:t>
      </w:r>
      <w:r w:rsidRPr="00BD1B3B">
        <w:rPr>
          <w:rFonts w:asciiTheme="majorBidi" w:hAnsiTheme="majorBidi" w:cstheme="majorBidi"/>
          <w:color w:val="000000"/>
          <w:spacing w:val="-15"/>
          <w:sz w:val="28"/>
          <w:szCs w:val="28"/>
        </w:rPr>
        <w:t>.</w:t>
      </w:r>
      <w:r w:rsidRPr="00BD1B3B">
        <w:rPr>
          <w:rFonts w:asciiTheme="majorBidi" w:hAnsiTheme="majorBidi" w:cstheme="majorBidi"/>
          <w:color w:val="000000"/>
          <w:spacing w:val="-4"/>
          <w:sz w:val="28"/>
          <w:szCs w:val="28"/>
        </w:rPr>
        <w:t xml:space="preserve"> </w:t>
      </w:r>
      <w:r w:rsidRPr="00BD1B3B">
        <w:rPr>
          <w:rFonts w:asciiTheme="majorBidi" w:hAnsiTheme="majorBidi" w:cstheme="majorBidi"/>
          <w:color w:val="000000"/>
          <w:spacing w:val="-15"/>
          <w:sz w:val="28"/>
          <w:szCs w:val="28"/>
        </w:rPr>
        <w:t xml:space="preserve">The drug, the diluent, and the disintegrant were weighed and mixed intimately by geometric dilution. The </w:t>
      </w:r>
      <w:r w:rsidR="006532EA">
        <w:rPr>
          <w:rFonts w:asciiTheme="majorBidi" w:hAnsiTheme="majorBidi" w:cstheme="majorBidi"/>
          <w:color w:val="000000"/>
          <w:spacing w:val="-15"/>
          <w:sz w:val="28"/>
          <w:szCs w:val="28"/>
        </w:rPr>
        <w:t xml:space="preserve"> </w:t>
      </w:r>
      <w:r w:rsidRPr="00BD1B3B">
        <w:rPr>
          <w:rFonts w:asciiTheme="majorBidi" w:hAnsiTheme="majorBidi" w:cstheme="majorBidi"/>
          <w:color w:val="000000"/>
          <w:spacing w:val="-15"/>
          <w:sz w:val="28"/>
          <w:szCs w:val="28"/>
        </w:rPr>
        <w:t xml:space="preserve">mixture </w:t>
      </w:r>
      <w:r w:rsidR="00C57A6C">
        <w:rPr>
          <w:rFonts w:asciiTheme="majorBidi" w:hAnsiTheme="majorBidi" w:cstheme="majorBidi"/>
          <w:color w:val="000000"/>
          <w:spacing w:val="-15"/>
          <w:sz w:val="28"/>
          <w:szCs w:val="28"/>
        </w:rPr>
        <w:t>was</w:t>
      </w:r>
      <w:r w:rsidRPr="00BD1B3B">
        <w:rPr>
          <w:rFonts w:asciiTheme="majorBidi" w:hAnsiTheme="majorBidi" w:cstheme="majorBidi"/>
          <w:color w:val="000000"/>
          <w:spacing w:val="-15"/>
          <w:sz w:val="28"/>
          <w:szCs w:val="28"/>
        </w:rPr>
        <w:t xml:space="preserve"> then compressed into large slug; using a single punch machine </w:t>
      </w:r>
      <w:r w:rsidR="008249AD">
        <w:rPr>
          <w:rFonts w:asciiTheme="majorBidi" w:hAnsiTheme="majorBidi" w:cstheme="majorBidi"/>
          <w:color w:val="000000"/>
          <w:spacing w:val="-15"/>
          <w:sz w:val="28"/>
          <w:szCs w:val="28"/>
        </w:rPr>
        <w:t xml:space="preserve">, </w:t>
      </w:r>
      <w:r w:rsidRPr="00BD1B3B">
        <w:rPr>
          <w:rFonts w:asciiTheme="majorBidi" w:hAnsiTheme="majorBidi" w:cstheme="majorBidi"/>
          <w:color w:val="000000"/>
          <w:spacing w:val="-15"/>
          <w:sz w:val="28"/>
          <w:szCs w:val="28"/>
        </w:rPr>
        <w:t xml:space="preserve">which are then broken and </w:t>
      </w:r>
      <w:r w:rsidR="00C57A6C">
        <w:rPr>
          <w:rFonts w:asciiTheme="majorBidi" w:hAnsiTheme="majorBidi" w:cstheme="majorBidi"/>
          <w:color w:val="000000"/>
          <w:spacing w:val="-15"/>
          <w:sz w:val="28"/>
          <w:szCs w:val="28"/>
        </w:rPr>
        <w:t>pass</w:t>
      </w:r>
      <w:r w:rsidRPr="00BD1B3B">
        <w:rPr>
          <w:rFonts w:asciiTheme="majorBidi" w:hAnsiTheme="majorBidi" w:cstheme="majorBidi"/>
          <w:color w:val="000000"/>
          <w:spacing w:val="-15"/>
          <w:sz w:val="28"/>
          <w:szCs w:val="28"/>
        </w:rPr>
        <w:t xml:space="preserve">ed through sieve </w:t>
      </w:r>
      <w:r w:rsidR="00553DA6">
        <w:rPr>
          <w:rFonts w:asciiTheme="majorBidi" w:hAnsiTheme="majorBidi" w:cstheme="majorBidi"/>
          <w:color w:val="000000"/>
          <w:spacing w:val="-15"/>
          <w:sz w:val="28"/>
          <w:szCs w:val="28"/>
        </w:rPr>
        <w:t>N</w:t>
      </w:r>
      <w:r w:rsidRPr="00BD1B3B">
        <w:rPr>
          <w:rFonts w:asciiTheme="majorBidi" w:hAnsiTheme="majorBidi" w:cstheme="majorBidi"/>
          <w:color w:val="000000"/>
          <w:spacing w:val="-15"/>
          <w:sz w:val="28"/>
          <w:szCs w:val="28"/>
        </w:rPr>
        <w:t>o.18</w:t>
      </w:r>
      <w:r w:rsidR="00ED5E9F">
        <w:rPr>
          <w:rFonts w:asciiTheme="majorBidi" w:hAnsiTheme="majorBidi" w:cstheme="majorBidi"/>
          <w:color w:val="000000"/>
          <w:spacing w:val="-15"/>
          <w:sz w:val="28"/>
          <w:szCs w:val="28"/>
        </w:rPr>
        <w:t xml:space="preserve"> (1mm) </w:t>
      </w:r>
      <w:r w:rsidRPr="00BD1B3B">
        <w:rPr>
          <w:rFonts w:asciiTheme="majorBidi" w:hAnsiTheme="majorBidi" w:cstheme="majorBidi"/>
          <w:color w:val="000000"/>
          <w:spacing w:val="-15"/>
          <w:sz w:val="28"/>
          <w:szCs w:val="28"/>
        </w:rPr>
        <w:t xml:space="preserve"> and </w:t>
      </w:r>
      <w:r w:rsidR="00533C04">
        <w:rPr>
          <w:rFonts w:asciiTheme="majorBidi" w:hAnsiTheme="majorBidi" w:cstheme="majorBidi"/>
          <w:color w:val="000000"/>
          <w:spacing w:val="-15"/>
          <w:sz w:val="28"/>
          <w:szCs w:val="28"/>
        </w:rPr>
        <w:t>N</w:t>
      </w:r>
      <w:r w:rsidRPr="00BD1B3B">
        <w:rPr>
          <w:rFonts w:asciiTheme="majorBidi" w:hAnsiTheme="majorBidi" w:cstheme="majorBidi"/>
          <w:color w:val="000000"/>
          <w:spacing w:val="-15"/>
          <w:sz w:val="28"/>
          <w:szCs w:val="28"/>
        </w:rPr>
        <w:t>o.25</w:t>
      </w:r>
      <w:r w:rsidR="00ED5E9F">
        <w:rPr>
          <w:rFonts w:asciiTheme="majorBidi" w:hAnsiTheme="majorBidi" w:cstheme="majorBidi"/>
          <w:color w:val="000000"/>
          <w:spacing w:val="-15"/>
          <w:sz w:val="28"/>
          <w:szCs w:val="28"/>
        </w:rPr>
        <w:t xml:space="preserve"> (710 µm)</w:t>
      </w:r>
      <w:r w:rsidRPr="00BD1B3B">
        <w:rPr>
          <w:rFonts w:asciiTheme="majorBidi" w:hAnsiTheme="majorBidi" w:cstheme="majorBidi"/>
          <w:color w:val="000000"/>
          <w:spacing w:val="-15"/>
          <w:sz w:val="28"/>
          <w:szCs w:val="28"/>
        </w:rPr>
        <w:t xml:space="preserve">. The unused fine material was reworked to avoid waste. Then the lubricant </w:t>
      </w:r>
      <w:r w:rsidR="0031042F">
        <w:rPr>
          <w:rFonts w:asciiTheme="majorBidi" w:hAnsiTheme="majorBidi" w:cstheme="majorBidi"/>
          <w:color w:val="000000"/>
          <w:spacing w:val="-15"/>
          <w:sz w:val="28"/>
          <w:szCs w:val="28"/>
        </w:rPr>
        <w:t>was</w:t>
      </w:r>
      <w:r w:rsidRPr="00BD1B3B">
        <w:rPr>
          <w:rFonts w:asciiTheme="majorBidi" w:hAnsiTheme="majorBidi" w:cstheme="majorBidi"/>
          <w:color w:val="000000"/>
          <w:spacing w:val="-15"/>
          <w:sz w:val="28"/>
          <w:szCs w:val="28"/>
        </w:rPr>
        <w:t xml:space="preserve"> added</w:t>
      </w:r>
      <w:r w:rsidR="001C186E">
        <w:rPr>
          <w:rFonts w:asciiTheme="majorBidi" w:hAnsiTheme="majorBidi" w:cstheme="majorBidi"/>
          <w:color w:val="000000"/>
          <w:spacing w:val="-15"/>
          <w:sz w:val="28"/>
          <w:szCs w:val="28"/>
        </w:rPr>
        <w:t xml:space="preserve"> finally</w:t>
      </w:r>
      <w:r w:rsidRPr="00BD1B3B">
        <w:rPr>
          <w:rFonts w:asciiTheme="majorBidi" w:hAnsiTheme="majorBidi" w:cstheme="majorBidi"/>
          <w:color w:val="000000"/>
          <w:spacing w:val="-15"/>
          <w:sz w:val="28"/>
          <w:szCs w:val="28"/>
        </w:rPr>
        <w:t>.</w:t>
      </w:r>
    </w:p>
    <w:p w:rsidR="003911A0" w:rsidRDefault="00AD733D" w:rsidP="00523454">
      <w:pPr>
        <w:shd w:val="clear" w:color="auto" w:fill="FFFFFF"/>
        <w:bidi w:val="0"/>
        <w:spacing w:before="115" w:line="461" w:lineRule="exact"/>
        <w:ind w:right="34"/>
        <w:jc w:val="both"/>
        <w:rPr>
          <w:rFonts w:asciiTheme="majorBidi" w:hAnsiTheme="majorBidi" w:cstheme="majorBidi"/>
          <w:color w:val="000000"/>
          <w:spacing w:val="-4"/>
          <w:sz w:val="28"/>
          <w:szCs w:val="28"/>
        </w:rPr>
      </w:pPr>
      <w:r w:rsidRPr="00BD1B3B">
        <w:rPr>
          <w:rFonts w:asciiTheme="majorBidi" w:hAnsiTheme="majorBidi" w:cstheme="majorBidi"/>
          <w:b/>
          <w:bCs/>
          <w:color w:val="000000"/>
          <w:spacing w:val="-4"/>
          <w:sz w:val="28"/>
          <w:szCs w:val="28"/>
          <w:u w:val="single"/>
        </w:rPr>
        <w:t>3-Melt Granulation</w:t>
      </w:r>
      <w:r w:rsidRPr="00BD1B3B">
        <w:rPr>
          <w:rFonts w:asciiTheme="majorBidi" w:hAnsiTheme="majorBidi" w:cstheme="majorBidi"/>
          <w:color w:val="000000"/>
          <w:spacing w:val="-15"/>
          <w:sz w:val="28"/>
          <w:szCs w:val="28"/>
        </w:rPr>
        <w:t xml:space="preserve">: a mixture </w:t>
      </w:r>
      <w:r w:rsidR="00533C04">
        <w:rPr>
          <w:rFonts w:asciiTheme="majorBidi" w:hAnsiTheme="majorBidi" w:cstheme="majorBidi"/>
          <w:color w:val="000000"/>
          <w:spacing w:val="-15"/>
          <w:sz w:val="28"/>
          <w:szCs w:val="28"/>
        </w:rPr>
        <w:t>consist</w:t>
      </w:r>
      <w:r w:rsidR="001C186E">
        <w:rPr>
          <w:rFonts w:asciiTheme="majorBidi" w:hAnsiTheme="majorBidi" w:cstheme="majorBidi"/>
          <w:color w:val="000000"/>
          <w:spacing w:val="-15"/>
          <w:sz w:val="28"/>
          <w:szCs w:val="28"/>
        </w:rPr>
        <w:t>ed</w:t>
      </w:r>
      <w:r w:rsidR="00533C04">
        <w:rPr>
          <w:rFonts w:asciiTheme="majorBidi" w:hAnsiTheme="majorBidi" w:cstheme="majorBidi"/>
          <w:color w:val="000000"/>
          <w:spacing w:val="-15"/>
          <w:sz w:val="28"/>
          <w:szCs w:val="28"/>
        </w:rPr>
        <w:t xml:space="preserve"> of</w:t>
      </w:r>
      <w:r w:rsidR="00676172" w:rsidRPr="00BD1B3B">
        <w:rPr>
          <w:rFonts w:asciiTheme="majorBidi" w:hAnsiTheme="majorBidi" w:cstheme="majorBidi"/>
          <w:color w:val="000000"/>
          <w:spacing w:val="-15"/>
          <w:sz w:val="28"/>
          <w:szCs w:val="28"/>
        </w:rPr>
        <w:t xml:space="preserve"> thioctic</w:t>
      </w:r>
      <w:r w:rsidRPr="00BD1B3B">
        <w:rPr>
          <w:rFonts w:asciiTheme="majorBidi" w:hAnsiTheme="majorBidi" w:cstheme="majorBidi"/>
          <w:color w:val="000000"/>
          <w:spacing w:val="-15"/>
          <w:sz w:val="28"/>
          <w:szCs w:val="28"/>
        </w:rPr>
        <w:t xml:space="preserve"> acid 300 mg, </w:t>
      </w:r>
      <w:r w:rsidR="00011B6B">
        <w:rPr>
          <w:rFonts w:asciiTheme="majorBidi" w:hAnsiTheme="majorBidi" w:cstheme="majorBidi"/>
          <w:color w:val="000000"/>
          <w:spacing w:val="-15"/>
          <w:sz w:val="28"/>
          <w:szCs w:val="28"/>
        </w:rPr>
        <w:t>P</w:t>
      </w:r>
      <w:r w:rsidRPr="00BD1B3B">
        <w:rPr>
          <w:rFonts w:asciiTheme="majorBidi" w:hAnsiTheme="majorBidi" w:cstheme="majorBidi"/>
          <w:color w:val="000000"/>
          <w:spacing w:val="-15"/>
          <w:sz w:val="28"/>
          <w:szCs w:val="28"/>
        </w:rPr>
        <w:t xml:space="preserve">oloxamer 188, 115 mg and </w:t>
      </w:r>
      <w:r w:rsidR="00011B6B">
        <w:rPr>
          <w:rFonts w:asciiTheme="majorBidi" w:hAnsiTheme="majorBidi" w:cstheme="majorBidi"/>
          <w:color w:val="000000"/>
          <w:spacing w:val="-15"/>
          <w:sz w:val="28"/>
          <w:szCs w:val="28"/>
        </w:rPr>
        <w:t>L</w:t>
      </w:r>
      <w:r w:rsidRPr="00BD1B3B">
        <w:rPr>
          <w:rFonts w:asciiTheme="majorBidi" w:hAnsiTheme="majorBidi" w:cstheme="majorBidi"/>
          <w:color w:val="000000"/>
          <w:spacing w:val="-15"/>
          <w:sz w:val="28"/>
          <w:szCs w:val="28"/>
        </w:rPr>
        <w:t>actose monohydrate 30 mg (as 6 % w/w)</w:t>
      </w:r>
      <w:r w:rsidR="006902FD">
        <w:rPr>
          <w:rFonts w:asciiTheme="majorBidi" w:hAnsiTheme="majorBidi" w:cstheme="majorBidi"/>
          <w:color w:val="000000"/>
          <w:spacing w:val="-15"/>
          <w:sz w:val="28"/>
          <w:szCs w:val="28"/>
        </w:rPr>
        <w:t xml:space="preserve"> was </w:t>
      </w:r>
      <w:r w:rsidR="001C186E">
        <w:rPr>
          <w:rFonts w:asciiTheme="majorBidi" w:hAnsiTheme="majorBidi" w:cstheme="majorBidi"/>
          <w:color w:val="000000"/>
          <w:spacing w:val="-15"/>
          <w:sz w:val="28"/>
          <w:szCs w:val="28"/>
        </w:rPr>
        <w:t>prepar</w:t>
      </w:r>
      <w:r w:rsidR="006902FD">
        <w:rPr>
          <w:rFonts w:asciiTheme="majorBidi" w:hAnsiTheme="majorBidi" w:cstheme="majorBidi"/>
          <w:color w:val="000000"/>
          <w:spacing w:val="-15"/>
          <w:sz w:val="28"/>
          <w:szCs w:val="28"/>
        </w:rPr>
        <w:t>ed</w:t>
      </w:r>
      <w:r w:rsidRPr="00BD1B3B">
        <w:rPr>
          <w:rFonts w:asciiTheme="majorBidi" w:hAnsiTheme="majorBidi" w:cstheme="majorBidi"/>
          <w:color w:val="000000"/>
          <w:spacing w:val="-15"/>
          <w:sz w:val="28"/>
          <w:szCs w:val="28"/>
        </w:rPr>
        <w:t xml:space="preserve">. The drug and </w:t>
      </w:r>
      <w:r w:rsidRPr="00BD1B3B">
        <w:rPr>
          <w:rFonts w:asciiTheme="majorBidi" w:hAnsiTheme="majorBidi" w:cstheme="majorBidi"/>
          <w:color w:val="000000"/>
          <w:spacing w:val="-15"/>
          <w:sz w:val="28"/>
          <w:szCs w:val="28"/>
        </w:rPr>
        <w:lastRenderedPageBreak/>
        <w:t xml:space="preserve">the diluent were mixed </w:t>
      </w:r>
      <w:r w:rsidR="000108C7">
        <w:rPr>
          <w:rFonts w:asciiTheme="majorBidi" w:hAnsiTheme="majorBidi" w:cstheme="majorBidi"/>
          <w:color w:val="000000"/>
          <w:spacing w:val="-15"/>
          <w:sz w:val="28"/>
          <w:szCs w:val="28"/>
        </w:rPr>
        <w:t xml:space="preserve">and </w:t>
      </w:r>
      <w:r w:rsidRPr="00BD1B3B">
        <w:rPr>
          <w:rFonts w:asciiTheme="majorBidi" w:hAnsiTheme="majorBidi" w:cstheme="majorBidi"/>
          <w:color w:val="000000"/>
          <w:spacing w:val="-15"/>
          <w:sz w:val="28"/>
          <w:szCs w:val="28"/>
        </w:rPr>
        <w:t xml:space="preserve"> heated up to 50 ◦C. Poloxamer 188 was heated separately to 65 ◦C, thus it was added</w:t>
      </w:r>
      <w:r w:rsidR="00676172">
        <w:rPr>
          <w:rFonts w:asciiTheme="majorBidi" w:hAnsiTheme="majorBidi" w:cstheme="majorBidi"/>
          <w:color w:val="000000"/>
          <w:spacing w:val="-15"/>
          <w:sz w:val="28"/>
          <w:szCs w:val="28"/>
        </w:rPr>
        <w:t xml:space="preserve"> </w:t>
      </w:r>
      <w:r w:rsidRPr="00BD1B3B">
        <w:rPr>
          <w:rFonts w:asciiTheme="majorBidi" w:hAnsiTheme="majorBidi" w:cstheme="majorBidi"/>
          <w:color w:val="000000"/>
          <w:spacing w:val="-15"/>
          <w:sz w:val="28"/>
          <w:szCs w:val="28"/>
        </w:rPr>
        <w:t xml:space="preserve"> in the molten form to the substrate</w:t>
      </w:r>
      <w:r w:rsidR="00FD0D03">
        <w:rPr>
          <w:rFonts w:asciiTheme="majorBidi" w:hAnsiTheme="majorBidi" w:cstheme="majorBidi"/>
          <w:color w:val="000000"/>
          <w:spacing w:val="-15"/>
          <w:sz w:val="28"/>
          <w:szCs w:val="28"/>
        </w:rPr>
        <w:t xml:space="preserve"> </w:t>
      </w:r>
      <w:r w:rsidR="0031042F">
        <w:rPr>
          <w:rFonts w:asciiTheme="majorBidi" w:hAnsiTheme="majorBidi" w:cstheme="majorBidi"/>
          <w:color w:val="000000"/>
          <w:spacing w:val="-15"/>
          <w:sz w:val="28"/>
          <w:szCs w:val="28"/>
        </w:rPr>
        <w:t xml:space="preserve">and then </w:t>
      </w:r>
      <w:r w:rsidR="00FD0D03">
        <w:rPr>
          <w:rFonts w:asciiTheme="majorBidi" w:hAnsiTheme="majorBidi" w:cstheme="majorBidi"/>
          <w:color w:val="000000"/>
          <w:spacing w:val="-15"/>
          <w:sz w:val="28"/>
          <w:szCs w:val="28"/>
        </w:rPr>
        <w:t xml:space="preserve">the mixture was </w:t>
      </w:r>
      <w:r w:rsidR="0031042F">
        <w:rPr>
          <w:rFonts w:asciiTheme="majorBidi" w:hAnsiTheme="majorBidi" w:cstheme="majorBidi"/>
          <w:color w:val="000000"/>
          <w:spacing w:val="-15"/>
          <w:sz w:val="28"/>
          <w:szCs w:val="28"/>
        </w:rPr>
        <w:t>mixed with a magnetic stirrer</w:t>
      </w:r>
      <w:r w:rsidRPr="00BD1B3B">
        <w:rPr>
          <w:rFonts w:asciiTheme="majorBidi" w:hAnsiTheme="majorBidi" w:cstheme="majorBidi"/>
          <w:color w:val="000000"/>
          <w:spacing w:val="-15"/>
          <w:sz w:val="28"/>
          <w:szCs w:val="28"/>
        </w:rPr>
        <w:t xml:space="preserve"> for 5 min. At the end of the granulation process, the </w:t>
      </w:r>
      <w:r w:rsidR="00943026">
        <w:rPr>
          <w:rFonts w:asciiTheme="majorBidi" w:hAnsiTheme="majorBidi" w:cstheme="majorBidi"/>
          <w:color w:val="000000"/>
          <w:spacing w:val="-15"/>
          <w:sz w:val="28"/>
          <w:szCs w:val="28"/>
        </w:rPr>
        <w:t xml:space="preserve">prepared </w:t>
      </w:r>
      <w:r w:rsidRPr="00BD1B3B">
        <w:rPr>
          <w:rFonts w:asciiTheme="majorBidi" w:hAnsiTheme="majorBidi" w:cstheme="majorBidi"/>
          <w:color w:val="000000"/>
          <w:spacing w:val="-15"/>
          <w:sz w:val="28"/>
          <w:szCs w:val="28"/>
        </w:rPr>
        <w:t xml:space="preserve">granules were cooled at room </w:t>
      </w:r>
      <w:r w:rsidR="000D2C47">
        <w:rPr>
          <w:rFonts w:asciiTheme="majorBidi" w:hAnsiTheme="majorBidi" w:cstheme="majorBidi"/>
          <w:color w:val="000000"/>
          <w:spacing w:val="-15"/>
          <w:sz w:val="28"/>
          <w:szCs w:val="28"/>
        </w:rPr>
        <w:t xml:space="preserve"> </w:t>
      </w:r>
      <w:r w:rsidRPr="00BD1B3B">
        <w:rPr>
          <w:rFonts w:asciiTheme="majorBidi" w:hAnsiTheme="majorBidi" w:cstheme="majorBidi"/>
          <w:color w:val="000000"/>
          <w:spacing w:val="-15"/>
          <w:sz w:val="28"/>
          <w:szCs w:val="28"/>
        </w:rPr>
        <w:t xml:space="preserve">temperature </w:t>
      </w:r>
      <w:r w:rsidR="000D2C47">
        <w:rPr>
          <w:rFonts w:asciiTheme="majorBidi" w:hAnsiTheme="majorBidi" w:cstheme="majorBidi"/>
          <w:color w:val="000000"/>
          <w:spacing w:val="-15"/>
          <w:sz w:val="28"/>
          <w:szCs w:val="28"/>
        </w:rPr>
        <w:t xml:space="preserve"> </w:t>
      </w:r>
      <w:r w:rsidRPr="00BD1B3B">
        <w:rPr>
          <w:rFonts w:asciiTheme="majorBidi" w:hAnsiTheme="majorBidi" w:cstheme="majorBidi"/>
          <w:color w:val="000000"/>
          <w:spacing w:val="-15"/>
          <w:sz w:val="28"/>
          <w:szCs w:val="28"/>
        </w:rPr>
        <w:t xml:space="preserve">by spreading them out on trays, collected and </w:t>
      </w:r>
      <w:r w:rsidR="000D2C47">
        <w:rPr>
          <w:rFonts w:asciiTheme="majorBidi" w:hAnsiTheme="majorBidi" w:cstheme="majorBidi"/>
          <w:color w:val="000000"/>
          <w:spacing w:val="-15"/>
          <w:sz w:val="28"/>
          <w:szCs w:val="28"/>
        </w:rPr>
        <w:t>passed through sieve No 25</w:t>
      </w:r>
      <w:r w:rsidR="00B22559">
        <w:rPr>
          <w:rFonts w:asciiTheme="majorBidi" w:hAnsiTheme="majorBidi" w:cstheme="majorBidi"/>
          <w:color w:val="000000"/>
          <w:spacing w:val="-15"/>
          <w:sz w:val="28"/>
          <w:szCs w:val="28"/>
        </w:rPr>
        <w:t xml:space="preserve"> (710 µm)</w:t>
      </w:r>
      <w:r w:rsidR="000D2C47">
        <w:rPr>
          <w:rFonts w:asciiTheme="majorBidi" w:hAnsiTheme="majorBidi" w:cstheme="majorBidi"/>
          <w:color w:val="000000"/>
          <w:spacing w:val="-15"/>
          <w:sz w:val="28"/>
          <w:szCs w:val="28"/>
        </w:rPr>
        <w:t xml:space="preserve"> </w:t>
      </w:r>
      <w:r w:rsidRPr="00BD1B3B">
        <w:rPr>
          <w:rFonts w:asciiTheme="majorBidi" w:hAnsiTheme="majorBidi" w:cstheme="majorBidi"/>
          <w:color w:val="000000"/>
          <w:spacing w:val="-15"/>
          <w:sz w:val="28"/>
          <w:szCs w:val="28"/>
        </w:rPr>
        <w:t xml:space="preserve"> and then 10% of the used disintegrant and 1% lubricant </w:t>
      </w:r>
      <w:r w:rsidR="00523454">
        <w:rPr>
          <w:rFonts w:asciiTheme="majorBidi" w:hAnsiTheme="majorBidi" w:cstheme="majorBidi"/>
          <w:color w:val="000000"/>
          <w:spacing w:val="-15"/>
          <w:sz w:val="28"/>
          <w:szCs w:val="28"/>
        </w:rPr>
        <w:t xml:space="preserve">were </w:t>
      </w:r>
      <w:r w:rsidRPr="00BD1B3B">
        <w:rPr>
          <w:rFonts w:asciiTheme="majorBidi" w:hAnsiTheme="majorBidi" w:cstheme="majorBidi"/>
          <w:color w:val="000000"/>
          <w:spacing w:val="-15"/>
          <w:sz w:val="28"/>
          <w:szCs w:val="28"/>
        </w:rPr>
        <w:t>added (M</w:t>
      </w:r>
      <w:r w:rsidR="00813014">
        <w:rPr>
          <w:rFonts w:asciiTheme="majorBidi" w:hAnsiTheme="majorBidi" w:cstheme="majorBidi"/>
          <w:color w:val="000000"/>
          <w:spacing w:val="-15"/>
          <w:sz w:val="28"/>
          <w:szCs w:val="28"/>
        </w:rPr>
        <w:t>2</w:t>
      </w:r>
      <w:r w:rsidRPr="00BD1B3B">
        <w:rPr>
          <w:rFonts w:asciiTheme="majorBidi" w:hAnsiTheme="majorBidi" w:cstheme="majorBidi"/>
          <w:color w:val="000000"/>
          <w:spacing w:val="-15"/>
          <w:sz w:val="28"/>
          <w:szCs w:val="28"/>
        </w:rPr>
        <w:t>).</w:t>
      </w:r>
    </w:p>
    <w:p w:rsidR="003911A0" w:rsidRDefault="003911A0" w:rsidP="00813014">
      <w:pPr>
        <w:shd w:val="clear" w:color="auto" w:fill="FFFFFF"/>
        <w:bidi w:val="0"/>
        <w:spacing w:before="115" w:line="461" w:lineRule="exact"/>
        <w:ind w:right="34"/>
        <w:jc w:val="both"/>
        <w:rPr>
          <w:rFonts w:asciiTheme="majorBidi" w:hAnsiTheme="majorBidi" w:cstheme="majorBidi"/>
          <w:color w:val="000000"/>
          <w:spacing w:val="-4"/>
          <w:sz w:val="28"/>
          <w:szCs w:val="28"/>
        </w:rPr>
      </w:pPr>
      <w:r>
        <w:rPr>
          <w:rFonts w:asciiTheme="majorBidi" w:hAnsiTheme="majorBidi" w:cstheme="majorBidi"/>
          <w:color w:val="000000"/>
          <w:spacing w:val="-4"/>
          <w:sz w:val="28"/>
          <w:szCs w:val="28"/>
        </w:rPr>
        <w:t xml:space="preserve">  </w:t>
      </w:r>
      <w:r w:rsidR="00AD733D" w:rsidRPr="00BD1B3B">
        <w:rPr>
          <w:rFonts w:asciiTheme="majorBidi" w:hAnsiTheme="majorBidi" w:cstheme="majorBidi"/>
          <w:color w:val="000000"/>
          <w:spacing w:val="-15"/>
          <w:sz w:val="28"/>
          <w:szCs w:val="28"/>
        </w:rPr>
        <w:t>The solid dispersion was prepared by fusion</w:t>
      </w:r>
      <w:r w:rsidR="00A32F98">
        <w:rPr>
          <w:rFonts w:asciiTheme="majorBidi" w:hAnsiTheme="majorBidi" w:cstheme="majorBidi"/>
          <w:color w:val="000000"/>
          <w:spacing w:val="-15"/>
          <w:sz w:val="28"/>
          <w:szCs w:val="28"/>
        </w:rPr>
        <w:t>;</w:t>
      </w:r>
      <w:r>
        <w:rPr>
          <w:rFonts w:asciiTheme="majorBidi" w:hAnsiTheme="majorBidi" w:cstheme="majorBidi"/>
          <w:color w:val="000000"/>
          <w:spacing w:val="-15"/>
          <w:sz w:val="28"/>
          <w:szCs w:val="28"/>
        </w:rPr>
        <w:t xml:space="preserve"> </w:t>
      </w:r>
      <w:r w:rsidR="00AD733D" w:rsidRPr="00BD1B3B">
        <w:rPr>
          <w:rFonts w:asciiTheme="majorBidi" w:hAnsiTheme="majorBidi" w:cstheme="majorBidi"/>
          <w:color w:val="000000"/>
          <w:spacing w:val="-15"/>
          <w:sz w:val="28"/>
          <w:szCs w:val="28"/>
        </w:rPr>
        <w:t xml:space="preserve">where </w:t>
      </w:r>
      <w:r w:rsidR="00A32F98">
        <w:rPr>
          <w:rFonts w:asciiTheme="majorBidi" w:hAnsiTheme="majorBidi" w:cstheme="majorBidi"/>
          <w:color w:val="000000"/>
          <w:spacing w:val="-15"/>
          <w:sz w:val="28"/>
          <w:szCs w:val="28"/>
        </w:rPr>
        <w:t>P</w:t>
      </w:r>
      <w:r w:rsidR="00AD733D" w:rsidRPr="00BD1B3B">
        <w:rPr>
          <w:rFonts w:asciiTheme="majorBidi" w:hAnsiTheme="majorBidi" w:cstheme="majorBidi"/>
          <w:color w:val="000000"/>
          <w:spacing w:val="-15"/>
          <w:sz w:val="28"/>
          <w:szCs w:val="28"/>
        </w:rPr>
        <w:t xml:space="preserve">oloxamer 188 was melted, then the drug and </w:t>
      </w:r>
      <w:r w:rsidR="00A32F98">
        <w:rPr>
          <w:rFonts w:asciiTheme="majorBidi" w:hAnsiTheme="majorBidi" w:cstheme="majorBidi"/>
          <w:color w:val="000000"/>
          <w:spacing w:val="-15"/>
          <w:sz w:val="28"/>
          <w:szCs w:val="28"/>
        </w:rPr>
        <w:t>L</w:t>
      </w:r>
      <w:r w:rsidR="00AD733D" w:rsidRPr="00BD1B3B">
        <w:rPr>
          <w:rFonts w:asciiTheme="majorBidi" w:hAnsiTheme="majorBidi" w:cstheme="majorBidi"/>
          <w:color w:val="000000"/>
          <w:spacing w:val="-15"/>
          <w:sz w:val="28"/>
          <w:szCs w:val="28"/>
        </w:rPr>
        <w:t xml:space="preserve">actose were added. The mixture was stirred for 5 min. at 50ºC, and then cooled on an aluminum foil at room temperature. The solid sample was then pulverized in a mortar, </w:t>
      </w:r>
      <w:r w:rsidR="00F86D99">
        <w:rPr>
          <w:rFonts w:asciiTheme="majorBidi" w:hAnsiTheme="majorBidi" w:cstheme="majorBidi"/>
          <w:color w:val="000000"/>
          <w:spacing w:val="-15"/>
          <w:sz w:val="28"/>
          <w:szCs w:val="28"/>
        </w:rPr>
        <w:t xml:space="preserve">forced through sieve No </w:t>
      </w:r>
      <w:r w:rsidR="00CE1B2B">
        <w:rPr>
          <w:rFonts w:asciiTheme="majorBidi" w:hAnsiTheme="majorBidi" w:cstheme="majorBidi"/>
          <w:color w:val="000000"/>
          <w:spacing w:val="-15"/>
          <w:sz w:val="28"/>
          <w:szCs w:val="28"/>
        </w:rPr>
        <w:t>18</w:t>
      </w:r>
      <w:r w:rsidR="00001906">
        <w:rPr>
          <w:rFonts w:asciiTheme="majorBidi" w:hAnsiTheme="majorBidi" w:cstheme="majorBidi"/>
          <w:color w:val="000000"/>
          <w:spacing w:val="-15"/>
          <w:sz w:val="28"/>
          <w:szCs w:val="28"/>
        </w:rPr>
        <w:t xml:space="preserve"> (1mm) </w:t>
      </w:r>
      <w:r w:rsidR="00AD733D" w:rsidRPr="00BD1B3B">
        <w:rPr>
          <w:rFonts w:asciiTheme="majorBidi" w:hAnsiTheme="majorBidi" w:cstheme="majorBidi"/>
          <w:color w:val="000000"/>
          <w:spacing w:val="-15"/>
          <w:sz w:val="28"/>
          <w:szCs w:val="28"/>
        </w:rPr>
        <w:t xml:space="preserve">, and stored in a dessicator at 25±2 ◦C, then </w:t>
      </w:r>
      <w:r w:rsidR="00CE1B2B">
        <w:rPr>
          <w:rFonts w:asciiTheme="majorBidi" w:hAnsiTheme="majorBidi" w:cstheme="majorBidi"/>
          <w:color w:val="000000"/>
          <w:spacing w:val="-15"/>
          <w:sz w:val="28"/>
          <w:szCs w:val="28"/>
        </w:rPr>
        <w:t>passed through sieve No. 25</w:t>
      </w:r>
      <w:r w:rsidR="00001906">
        <w:rPr>
          <w:rFonts w:asciiTheme="majorBidi" w:hAnsiTheme="majorBidi" w:cstheme="majorBidi"/>
          <w:color w:val="000000"/>
          <w:spacing w:val="-15"/>
          <w:sz w:val="28"/>
          <w:szCs w:val="28"/>
        </w:rPr>
        <w:t xml:space="preserve"> (710 µm) </w:t>
      </w:r>
      <w:r w:rsidR="00AD733D" w:rsidRPr="00BD1B3B">
        <w:rPr>
          <w:rFonts w:asciiTheme="majorBidi" w:hAnsiTheme="majorBidi" w:cstheme="majorBidi"/>
          <w:color w:val="000000"/>
          <w:spacing w:val="-15"/>
          <w:sz w:val="28"/>
          <w:szCs w:val="28"/>
        </w:rPr>
        <w:t xml:space="preserve">; 10% disintegrant and lubricant </w:t>
      </w:r>
      <w:r w:rsidR="008513E2">
        <w:rPr>
          <w:rFonts w:asciiTheme="majorBidi" w:hAnsiTheme="majorBidi" w:cstheme="majorBidi"/>
          <w:color w:val="000000"/>
          <w:spacing w:val="-15"/>
          <w:sz w:val="28"/>
          <w:szCs w:val="28"/>
        </w:rPr>
        <w:t>were</w:t>
      </w:r>
      <w:r w:rsidR="00AD733D" w:rsidRPr="00BD1B3B">
        <w:rPr>
          <w:rFonts w:asciiTheme="majorBidi" w:hAnsiTheme="majorBidi" w:cstheme="majorBidi"/>
          <w:color w:val="000000"/>
          <w:spacing w:val="-15"/>
          <w:sz w:val="28"/>
          <w:szCs w:val="28"/>
        </w:rPr>
        <w:t xml:space="preserve"> added </w:t>
      </w:r>
      <w:r w:rsidR="00AD733D" w:rsidRPr="0086519C">
        <w:rPr>
          <w:rFonts w:asciiTheme="majorBidi" w:hAnsiTheme="majorBidi" w:cstheme="majorBidi"/>
          <w:color w:val="000000" w:themeColor="text1"/>
          <w:spacing w:val="-15"/>
          <w:sz w:val="28"/>
          <w:szCs w:val="28"/>
        </w:rPr>
        <w:t>(M</w:t>
      </w:r>
      <w:r w:rsidR="00813014">
        <w:rPr>
          <w:rFonts w:asciiTheme="majorBidi" w:hAnsiTheme="majorBidi" w:cstheme="majorBidi"/>
          <w:color w:val="000000" w:themeColor="text1"/>
          <w:spacing w:val="-15"/>
          <w:sz w:val="28"/>
          <w:szCs w:val="28"/>
        </w:rPr>
        <w:t>1</w:t>
      </w:r>
      <w:r w:rsidR="00AD733D" w:rsidRPr="0086519C">
        <w:rPr>
          <w:rFonts w:asciiTheme="majorBidi" w:hAnsiTheme="majorBidi" w:cstheme="majorBidi"/>
          <w:color w:val="000000" w:themeColor="text1"/>
          <w:spacing w:val="-15"/>
          <w:sz w:val="28"/>
          <w:szCs w:val="28"/>
        </w:rPr>
        <w:t>).</w:t>
      </w:r>
    </w:p>
    <w:p w:rsidR="003911A0" w:rsidRDefault="00A32F98" w:rsidP="003911A0">
      <w:pPr>
        <w:shd w:val="clear" w:color="auto" w:fill="FFFFFF"/>
        <w:bidi w:val="0"/>
        <w:spacing w:before="115" w:line="461" w:lineRule="exact"/>
        <w:ind w:right="34"/>
        <w:jc w:val="both"/>
        <w:rPr>
          <w:rFonts w:asciiTheme="majorBidi" w:hAnsiTheme="majorBidi" w:cstheme="majorBidi"/>
          <w:color w:val="000000"/>
          <w:spacing w:val="-4"/>
          <w:sz w:val="28"/>
          <w:szCs w:val="28"/>
        </w:rPr>
      </w:pPr>
      <w:r w:rsidRPr="00A32F98">
        <w:rPr>
          <w:rFonts w:asciiTheme="majorBidi" w:hAnsiTheme="majorBidi" w:cstheme="majorBidi"/>
          <w:color w:val="000000"/>
          <w:spacing w:val="-15"/>
          <w:sz w:val="28"/>
          <w:szCs w:val="28"/>
        </w:rPr>
        <w:t xml:space="preserve"> </w:t>
      </w:r>
      <w:r w:rsidR="008513E2">
        <w:rPr>
          <w:rFonts w:asciiTheme="majorBidi" w:hAnsiTheme="majorBidi" w:cstheme="majorBidi"/>
          <w:color w:val="000000"/>
          <w:spacing w:val="-15"/>
          <w:sz w:val="28"/>
          <w:szCs w:val="28"/>
        </w:rPr>
        <w:t>For comparison; t</w:t>
      </w:r>
      <w:r w:rsidRPr="00BD1B3B">
        <w:rPr>
          <w:rFonts w:asciiTheme="majorBidi" w:hAnsiTheme="majorBidi" w:cstheme="majorBidi"/>
          <w:color w:val="000000"/>
          <w:spacing w:val="-15"/>
          <w:sz w:val="28"/>
          <w:szCs w:val="28"/>
        </w:rPr>
        <w:t xml:space="preserve">he physical mixture was prepared by mixing the thioctic acid, </w:t>
      </w:r>
      <w:r>
        <w:rPr>
          <w:rFonts w:asciiTheme="majorBidi" w:hAnsiTheme="majorBidi" w:cstheme="majorBidi"/>
          <w:color w:val="000000"/>
          <w:spacing w:val="-15"/>
          <w:sz w:val="28"/>
          <w:szCs w:val="28"/>
        </w:rPr>
        <w:t>P</w:t>
      </w:r>
      <w:r w:rsidRPr="00BD1B3B">
        <w:rPr>
          <w:rFonts w:asciiTheme="majorBidi" w:hAnsiTheme="majorBidi" w:cstheme="majorBidi"/>
          <w:color w:val="000000"/>
          <w:spacing w:val="-15"/>
          <w:sz w:val="28"/>
          <w:szCs w:val="28"/>
        </w:rPr>
        <w:t>oloxamer</w:t>
      </w:r>
      <w:r>
        <w:rPr>
          <w:rFonts w:asciiTheme="majorBidi" w:hAnsiTheme="majorBidi" w:cstheme="majorBidi"/>
          <w:color w:val="000000"/>
          <w:spacing w:val="-15"/>
          <w:sz w:val="28"/>
          <w:szCs w:val="28"/>
        </w:rPr>
        <w:t xml:space="preserve"> 188</w:t>
      </w:r>
      <w:r w:rsidRPr="00BD1B3B">
        <w:rPr>
          <w:rFonts w:asciiTheme="majorBidi" w:hAnsiTheme="majorBidi" w:cstheme="majorBidi"/>
          <w:color w:val="000000"/>
          <w:spacing w:val="-15"/>
          <w:sz w:val="28"/>
          <w:szCs w:val="28"/>
        </w:rPr>
        <w:t xml:space="preserve"> and </w:t>
      </w:r>
      <w:r>
        <w:rPr>
          <w:rFonts w:asciiTheme="majorBidi" w:hAnsiTheme="majorBidi" w:cstheme="majorBidi"/>
          <w:color w:val="000000"/>
          <w:spacing w:val="-15"/>
          <w:sz w:val="28"/>
          <w:szCs w:val="28"/>
        </w:rPr>
        <w:t>L</w:t>
      </w:r>
      <w:r w:rsidRPr="00BD1B3B">
        <w:rPr>
          <w:rFonts w:asciiTheme="majorBidi" w:hAnsiTheme="majorBidi" w:cstheme="majorBidi"/>
          <w:color w:val="000000"/>
          <w:spacing w:val="-15"/>
          <w:sz w:val="28"/>
          <w:szCs w:val="28"/>
        </w:rPr>
        <w:t xml:space="preserve">actose </w:t>
      </w:r>
      <w:r w:rsidR="001507E8" w:rsidRPr="00BD1B3B">
        <w:rPr>
          <w:rFonts w:asciiTheme="majorBidi" w:hAnsiTheme="majorBidi" w:cstheme="majorBidi"/>
          <w:color w:val="000000"/>
          <w:spacing w:val="-15"/>
          <w:sz w:val="28"/>
          <w:szCs w:val="28"/>
        </w:rPr>
        <w:t xml:space="preserve">monohydrate </w:t>
      </w:r>
      <w:r w:rsidR="001507E8">
        <w:rPr>
          <w:rFonts w:asciiTheme="majorBidi" w:hAnsiTheme="majorBidi" w:cstheme="majorBidi"/>
          <w:color w:val="000000"/>
          <w:spacing w:val="-15"/>
          <w:sz w:val="28"/>
          <w:szCs w:val="28"/>
        </w:rPr>
        <w:t>in</w:t>
      </w:r>
      <w:r w:rsidRPr="00BD1B3B">
        <w:rPr>
          <w:rFonts w:asciiTheme="majorBidi" w:hAnsiTheme="majorBidi" w:cstheme="majorBidi"/>
          <w:color w:val="000000"/>
          <w:spacing w:val="-15"/>
          <w:sz w:val="28"/>
          <w:szCs w:val="28"/>
        </w:rPr>
        <w:t xml:space="preserve"> a glass mortar with a pestle for 10 min </w:t>
      </w:r>
      <w:r w:rsidRPr="0086519C">
        <w:rPr>
          <w:rFonts w:asciiTheme="majorBidi" w:hAnsiTheme="majorBidi" w:cstheme="majorBidi"/>
          <w:color w:val="000000" w:themeColor="text1"/>
          <w:spacing w:val="-15"/>
          <w:sz w:val="28"/>
          <w:szCs w:val="28"/>
        </w:rPr>
        <w:t>(M</w:t>
      </w:r>
      <w:r w:rsidR="00151F5A">
        <w:rPr>
          <w:rFonts w:asciiTheme="majorBidi" w:hAnsiTheme="majorBidi" w:cstheme="majorBidi"/>
          <w:color w:val="000000" w:themeColor="text1"/>
          <w:spacing w:val="-15"/>
          <w:sz w:val="28"/>
          <w:szCs w:val="28"/>
        </w:rPr>
        <w:t>P</w:t>
      </w:r>
      <w:r w:rsidRPr="0086519C">
        <w:rPr>
          <w:rFonts w:asciiTheme="majorBidi" w:hAnsiTheme="majorBidi" w:cstheme="majorBidi"/>
          <w:color w:val="000000" w:themeColor="text1"/>
          <w:spacing w:val="-15"/>
          <w:sz w:val="28"/>
          <w:szCs w:val="28"/>
        </w:rPr>
        <w:t>).</w:t>
      </w:r>
    </w:p>
    <w:p w:rsidR="003911A0" w:rsidRDefault="00D621AA" w:rsidP="00E341D6">
      <w:pPr>
        <w:shd w:val="clear" w:color="auto" w:fill="FFFFFF"/>
        <w:bidi w:val="0"/>
        <w:spacing w:before="115" w:line="461" w:lineRule="exact"/>
        <w:ind w:right="34"/>
        <w:jc w:val="both"/>
        <w:rPr>
          <w:rFonts w:asciiTheme="majorBidi" w:hAnsiTheme="majorBidi" w:cstheme="majorBidi"/>
          <w:color w:val="000000"/>
          <w:spacing w:val="-4"/>
          <w:sz w:val="28"/>
          <w:szCs w:val="28"/>
        </w:rPr>
      </w:pPr>
      <w:r>
        <w:rPr>
          <w:rFonts w:asciiTheme="majorBidi" w:hAnsiTheme="majorBidi" w:cstheme="majorBidi"/>
          <w:b/>
          <w:bCs/>
          <w:spacing w:val="-4"/>
          <w:sz w:val="28"/>
          <w:szCs w:val="28"/>
          <w:u w:val="double"/>
        </w:rPr>
        <w:t>B</w:t>
      </w:r>
      <w:r w:rsidR="00AD733D" w:rsidRPr="00A25E96">
        <w:rPr>
          <w:rFonts w:asciiTheme="majorBidi" w:hAnsiTheme="majorBidi" w:cstheme="majorBidi"/>
          <w:b/>
          <w:bCs/>
          <w:spacing w:val="-4"/>
          <w:sz w:val="28"/>
          <w:szCs w:val="28"/>
          <w:u w:val="double"/>
        </w:rPr>
        <w:t>-</w:t>
      </w:r>
      <w:r w:rsidR="00F01F4E" w:rsidRPr="00A25E96">
        <w:rPr>
          <w:rFonts w:asciiTheme="majorBidi" w:hAnsiTheme="majorBidi" w:cstheme="majorBidi"/>
          <w:b/>
          <w:bCs/>
          <w:spacing w:val="-4"/>
          <w:sz w:val="28"/>
          <w:szCs w:val="28"/>
          <w:u w:val="double"/>
        </w:rPr>
        <w:t>Freeze</w:t>
      </w:r>
      <w:r w:rsidR="00AD733D" w:rsidRPr="00A25E96">
        <w:rPr>
          <w:rFonts w:asciiTheme="majorBidi" w:hAnsiTheme="majorBidi" w:cstheme="majorBidi"/>
          <w:b/>
          <w:bCs/>
          <w:spacing w:val="-4"/>
          <w:sz w:val="28"/>
          <w:szCs w:val="28"/>
          <w:u w:val="double"/>
        </w:rPr>
        <w:t xml:space="preserve"> </w:t>
      </w:r>
      <w:r w:rsidR="00E341D6">
        <w:rPr>
          <w:rFonts w:asciiTheme="majorBidi" w:hAnsiTheme="majorBidi" w:cstheme="majorBidi"/>
          <w:b/>
          <w:bCs/>
          <w:spacing w:val="-4"/>
          <w:sz w:val="28"/>
          <w:szCs w:val="28"/>
          <w:u w:val="double"/>
        </w:rPr>
        <w:t>D</w:t>
      </w:r>
      <w:r w:rsidR="00AD733D" w:rsidRPr="00A25E96">
        <w:rPr>
          <w:rFonts w:asciiTheme="majorBidi" w:hAnsiTheme="majorBidi" w:cstheme="majorBidi"/>
          <w:b/>
          <w:bCs/>
          <w:spacing w:val="-4"/>
          <w:sz w:val="28"/>
          <w:szCs w:val="28"/>
          <w:u w:val="double"/>
        </w:rPr>
        <w:t>rying:</w:t>
      </w:r>
      <w:r w:rsidR="00AD733D" w:rsidRPr="00B35996">
        <w:rPr>
          <w:rFonts w:asciiTheme="majorBidi" w:hAnsiTheme="majorBidi" w:cstheme="majorBidi"/>
          <w:color w:val="000000" w:themeColor="text1"/>
          <w:spacing w:val="-15"/>
          <w:sz w:val="28"/>
          <w:szCs w:val="28"/>
        </w:rPr>
        <w:t xml:space="preserve"> It is a granulation technique that converts liquids into dry powder </w:t>
      </w:r>
      <w:r w:rsidR="00B35996" w:rsidRPr="00B35996">
        <w:rPr>
          <w:rFonts w:asciiTheme="majorBidi" w:hAnsiTheme="majorBidi" w:cstheme="majorBidi"/>
          <w:color w:val="000000" w:themeColor="text1"/>
          <w:spacing w:val="-15"/>
          <w:sz w:val="28"/>
          <w:szCs w:val="28"/>
        </w:rPr>
        <w:t xml:space="preserve">by sublimation </w:t>
      </w:r>
      <w:r w:rsidR="00AD733D" w:rsidRPr="00B35996">
        <w:rPr>
          <w:rFonts w:asciiTheme="majorBidi" w:hAnsiTheme="majorBidi" w:cstheme="majorBidi"/>
          <w:color w:val="000000" w:themeColor="text1"/>
          <w:spacing w:val="-15"/>
          <w:sz w:val="28"/>
          <w:szCs w:val="28"/>
        </w:rPr>
        <w:t xml:space="preserve">producing highly flowable powder in comparison of non-treated powder. </w:t>
      </w:r>
    </w:p>
    <w:p w:rsidR="003911A0" w:rsidRPr="003911A0" w:rsidRDefault="00F01F4E" w:rsidP="00715EA9">
      <w:pPr>
        <w:shd w:val="clear" w:color="auto" w:fill="FFFFFF"/>
        <w:bidi w:val="0"/>
        <w:spacing w:before="115" w:line="461" w:lineRule="exact"/>
        <w:ind w:right="34"/>
        <w:jc w:val="both"/>
        <w:rPr>
          <w:rFonts w:asciiTheme="majorBidi" w:hAnsiTheme="majorBidi" w:cstheme="majorBidi"/>
          <w:color w:val="000000"/>
          <w:spacing w:val="-15"/>
          <w:sz w:val="28"/>
          <w:szCs w:val="28"/>
        </w:rPr>
      </w:pPr>
      <w:r w:rsidRPr="003911A0">
        <w:rPr>
          <w:rFonts w:asciiTheme="majorBidi" w:hAnsiTheme="majorBidi" w:cstheme="majorBidi"/>
          <w:color w:val="000000"/>
          <w:spacing w:val="-15"/>
          <w:sz w:val="28"/>
          <w:szCs w:val="28"/>
        </w:rPr>
        <w:t>A solution of thioctic</w:t>
      </w:r>
      <w:r w:rsidR="00AD733D" w:rsidRPr="003911A0">
        <w:rPr>
          <w:rFonts w:asciiTheme="majorBidi" w:hAnsiTheme="majorBidi" w:cstheme="majorBidi"/>
          <w:color w:val="000000"/>
          <w:spacing w:val="-15"/>
          <w:sz w:val="28"/>
          <w:szCs w:val="28"/>
        </w:rPr>
        <w:t xml:space="preserve"> acid alone </w:t>
      </w:r>
      <w:r w:rsidRPr="003911A0">
        <w:rPr>
          <w:rFonts w:asciiTheme="majorBidi" w:hAnsiTheme="majorBidi" w:cstheme="majorBidi"/>
          <w:color w:val="000000"/>
          <w:spacing w:val="-15"/>
          <w:sz w:val="28"/>
          <w:szCs w:val="28"/>
        </w:rPr>
        <w:t xml:space="preserve">in ethanol </w:t>
      </w:r>
      <w:r w:rsidR="00AD733D" w:rsidRPr="003911A0">
        <w:rPr>
          <w:rFonts w:asciiTheme="majorBidi" w:hAnsiTheme="majorBidi" w:cstheme="majorBidi"/>
          <w:color w:val="000000"/>
          <w:spacing w:val="-15"/>
          <w:sz w:val="28"/>
          <w:szCs w:val="28"/>
        </w:rPr>
        <w:t xml:space="preserve">was </w:t>
      </w:r>
      <w:r w:rsidRPr="003911A0">
        <w:rPr>
          <w:rFonts w:asciiTheme="majorBidi" w:hAnsiTheme="majorBidi" w:cstheme="majorBidi"/>
          <w:color w:val="000000"/>
          <w:spacing w:val="-15"/>
          <w:sz w:val="28"/>
          <w:szCs w:val="28"/>
        </w:rPr>
        <w:t>subjected to freeze</w:t>
      </w:r>
      <w:r w:rsidR="00AD733D" w:rsidRPr="003911A0">
        <w:rPr>
          <w:rFonts w:asciiTheme="majorBidi" w:hAnsiTheme="majorBidi" w:cstheme="majorBidi"/>
          <w:color w:val="000000"/>
          <w:spacing w:val="-15"/>
          <w:sz w:val="28"/>
          <w:szCs w:val="28"/>
        </w:rPr>
        <w:t xml:space="preserve"> dr</w:t>
      </w:r>
      <w:r w:rsidRPr="003911A0">
        <w:rPr>
          <w:rFonts w:asciiTheme="majorBidi" w:hAnsiTheme="majorBidi" w:cstheme="majorBidi"/>
          <w:color w:val="000000"/>
          <w:spacing w:val="-15"/>
          <w:sz w:val="28"/>
          <w:szCs w:val="28"/>
        </w:rPr>
        <w:t>ying</w:t>
      </w:r>
      <w:r w:rsidR="00332242">
        <w:rPr>
          <w:rFonts w:asciiTheme="majorBidi" w:hAnsiTheme="majorBidi" w:cstheme="majorBidi"/>
          <w:color w:val="000000"/>
          <w:spacing w:val="-15"/>
          <w:sz w:val="28"/>
          <w:szCs w:val="28"/>
        </w:rPr>
        <w:t xml:space="preserve"> in the lypholizer, </w:t>
      </w:r>
      <w:r w:rsidR="006561E8">
        <w:rPr>
          <w:rFonts w:asciiTheme="majorBidi" w:hAnsiTheme="majorBidi" w:cstheme="majorBidi"/>
          <w:color w:val="000000"/>
          <w:spacing w:val="-15"/>
          <w:sz w:val="28"/>
          <w:szCs w:val="28"/>
        </w:rPr>
        <w:t xml:space="preserve">where a solution of the drug </w:t>
      </w:r>
      <w:r w:rsidRPr="003911A0">
        <w:rPr>
          <w:rFonts w:asciiTheme="majorBidi" w:hAnsiTheme="majorBidi" w:cstheme="majorBidi"/>
          <w:color w:val="000000"/>
          <w:spacing w:val="-15"/>
          <w:sz w:val="28"/>
          <w:szCs w:val="28"/>
        </w:rPr>
        <w:t xml:space="preserve"> </w:t>
      </w:r>
      <w:r w:rsidR="00AD733D" w:rsidRPr="003911A0">
        <w:rPr>
          <w:rFonts w:asciiTheme="majorBidi" w:hAnsiTheme="majorBidi" w:cstheme="majorBidi"/>
          <w:color w:val="000000"/>
          <w:spacing w:val="-15"/>
          <w:sz w:val="28"/>
          <w:szCs w:val="28"/>
        </w:rPr>
        <w:t xml:space="preserve"> </w:t>
      </w:r>
      <w:r w:rsidR="006561E8">
        <w:rPr>
          <w:rFonts w:asciiTheme="majorBidi" w:hAnsiTheme="majorBidi" w:cstheme="majorBidi"/>
          <w:color w:val="000000"/>
          <w:spacing w:val="-15"/>
          <w:sz w:val="28"/>
          <w:szCs w:val="28"/>
        </w:rPr>
        <w:t xml:space="preserve">in ethanol was freezed </w:t>
      </w:r>
      <w:r w:rsidR="00715EA9">
        <w:rPr>
          <w:rFonts w:asciiTheme="majorBidi" w:hAnsiTheme="majorBidi" w:cstheme="majorBidi"/>
          <w:color w:val="000000"/>
          <w:spacing w:val="-15"/>
          <w:sz w:val="28"/>
          <w:szCs w:val="28"/>
        </w:rPr>
        <w:t>at</w:t>
      </w:r>
      <w:r w:rsidR="006561E8">
        <w:rPr>
          <w:rFonts w:asciiTheme="majorBidi" w:hAnsiTheme="majorBidi" w:cstheme="majorBidi"/>
          <w:color w:val="000000"/>
          <w:spacing w:val="-15"/>
          <w:sz w:val="28"/>
          <w:szCs w:val="28"/>
        </w:rPr>
        <w:t xml:space="preserve"> -20 °C and then was left in lypholizer at -50 °C for 24 hours.</w:t>
      </w:r>
    </w:p>
    <w:p w:rsidR="003911A0" w:rsidRDefault="00045A25" w:rsidP="00715EA9">
      <w:pPr>
        <w:shd w:val="clear" w:color="auto" w:fill="FFFFFF"/>
        <w:bidi w:val="0"/>
        <w:spacing w:before="115" w:line="461" w:lineRule="exact"/>
        <w:ind w:right="34"/>
        <w:jc w:val="both"/>
        <w:rPr>
          <w:rFonts w:asciiTheme="majorBidi" w:hAnsiTheme="majorBidi" w:cstheme="majorBidi"/>
          <w:color w:val="000000"/>
          <w:spacing w:val="-15"/>
          <w:sz w:val="28"/>
          <w:szCs w:val="28"/>
        </w:rPr>
      </w:pPr>
      <w:r>
        <w:rPr>
          <w:rFonts w:asciiTheme="majorBidi" w:hAnsiTheme="majorBidi" w:cstheme="majorBidi"/>
          <w:color w:val="000000"/>
          <w:spacing w:val="-15"/>
          <w:sz w:val="28"/>
          <w:szCs w:val="28"/>
        </w:rPr>
        <w:t>300 mg</w:t>
      </w:r>
      <w:r w:rsidR="00AD733D" w:rsidRPr="003911A0">
        <w:rPr>
          <w:rFonts w:asciiTheme="majorBidi" w:hAnsiTheme="majorBidi" w:cstheme="majorBidi"/>
          <w:color w:val="000000"/>
          <w:spacing w:val="-15"/>
          <w:sz w:val="28"/>
          <w:szCs w:val="28"/>
        </w:rPr>
        <w:t xml:space="preserve"> of </w:t>
      </w:r>
      <w:r w:rsidR="00D118E2" w:rsidRPr="003911A0">
        <w:rPr>
          <w:rFonts w:asciiTheme="majorBidi" w:hAnsiTheme="majorBidi" w:cstheme="majorBidi"/>
          <w:color w:val="000000"/>
          <w:spacing w:val="-15"/>
          <w:sz w:val="28"/>
          <w:szCs w:val="28"/>
        </w:rPr>
        <w:t>freeze dried</w:t>
      </w:r>
      <w:r w:rsidR="00AD733D" w:rsidRPr="003911A0">
        <w:rPr>
          <w:rFonts w:asciiTheme="majorBidi" w:hAnsiTheme="majorBidi" w:cstheme="majorBidi"/>
          <w:color w:val="000000"/>
          <w:spacing w:val="-15"/>
          <w:sz w:val="28"/>
          <w:szCs w:val="28"/>
        </w:rPr>
        <w:t xml:space="preserve"> thioctic acid were </w:t>
      </w:r>
      <w:r w:rsidR="00D118E2">
        <w:rPr>
          <w:rFonts w:asciiTheme="majorBidi" w:hAnsiTheme="majorBidi" w:cstheme="majorBidi"/>
          <w:color w:val="000000"/>
          <w:spacing w:val="-15"/>
          <w:sz w:val="28"/>
          <w:szCs w:val="28"/>
        </w:rPr>
        <w:t>mixed</w:t>
      </w:r>
      <w:r w:rsidR="00AD733D" w:rsidRPr="003911A0">
        <w:rPr>
          <w:rFonts w:asciiTheme="majorBidi" w:hAnsiTheme="majorBidi" w:cstheme="majorBidi"/>
          <w:color w:val="000000"/>
          <w:spacing w:val="-15"/>
          <w:sz w:val="28"/>
          <w:szCs w:val="28"/>
        </w:rPr>
        <w:t xml:space="preserve"> with 145 </w:t>
      </w:r>
      <w:r w:rsidR="00D118E2" w:rsidRPr="003911A0">
        <w:rPr>
          <w:rFonts w:asciiTheme="majorBidi" w:hAnsiTheme="majorBidi" w:cstheme="majorBidi"/>
          <w:color w:val="000000"/>
          <w:spacing w:val="-15"/>
          <w:sz w:val="28"/>
          <w:szCs w:val="28"/>
        </w:rPr>
        <w:t>mg of</w:t>
      </w:r>
      <w:r w:rsidR="00AD733D" w:rsidRPr="003911A0">
        <w:rPr>
          <w:rFonts w:asciiTheme="majorBidi" w:hAnsiTheme="majorBidi" w:cstheme="majorBidi"/>
          <w:color w:val="000000"/>
          <w:spacing w:val="-15"/>
          <w:sz w:val="28"/>
          <w:szCs w:val="28"/>
        </w:rPr>
        <w:t xml:space="preserve"> the used fillers in addition to 50 mg disintegrant and 1% </w:t>
      </w:r>
      <w:r w:rsidR="00715EA9">
        <w:rPr>
          <w:rFonts w:asciiTheme="majorBidi" w:hAnsiTheme="majorBidi" w:cstheme="majorBidi"/>
          <w:color w:val="000000"/>
          <w:spacing w:val="-15"/>
          <w:sz w:val="28"/>
          <w:szCs w:val="28"/>
        </w:rPr>
        <w:t>M</w:t>
      </w:r>
      <w:r w:rsidR="00AD733D" w:rsidRPr="003911A0">
        <w:rPr>
          <w:rFonts w:asciiTheme="majorBidi" w:hAnsiTheme="majorBidi" w:cstheme="majorBidi"/>
          <w:color w:val="000000"/>
          <w:spacing w:val="-15"/>
          <w:sz w:val="28"/>
          <w:szCs w:val="28"/>
        </w:rPr>
        <w:t>agnesium stearate in each formula as a lubricant</w:t>
      </w:r>
      <w:r w:rsidR="00D118E2">
        <w:rPr>
          <w:rFonts w:asciiTheme="majorBidi" w:hAnsiTheme="majorBidi" w:cstheme="majorBidi"/>
          <w:color w:val="000000"/>
          <w:spacing w:val="-15"/>
          <w:sz w:val="28"/>
          <w:szCs w:val="28"/>
        </w:rPr>
        <w:t xml:space="preserve"> (formula S1-S10)</w:t>
      </w:r>
      <w:r w:rsidR="00AD733D" w:rsidRPr="003911A0">
        <w:rPr>
          <w:rFonts w:asciiTheme="majorBidi" w:hAnsiTheme="majorBidi" w:cstheme="majorBidi"/>
          <w:color w:val="000000"/>
          <w:spacing w:val="-15"/>
          <w:sz w:val="28"/>
          <w:szCs w:val="28"/>
        </w:rPr>
        <w:t xml:space="preserve">. The drug, the diluent, and the disintegrant were weighed and mixed intimately by geometric dilution in a </w:t>
      </w:r>
      <w:r w:rsidR="00FE0A6E" w:rsidRPr="003911A0">
        <w:rPr>
          <w:rFonts w:asciiTheme="majorBidi" w:hAnsiTheme="majorBidi" w:cstheme="majorBidi"/>
          <w:color w:val="000000"/>
          <w:spacing w:val="-15"/>
          <w:sz w:val="28"/>
          <w:szCs w:val="28"/>
        </w:rPr>
        <w:t>porcelain</w:t>
      </w:r>
      <w:r w:rsidR="00AD733D" w:rsidRPr="003911A0">
        <w:rPr>
          <w:rFonts w:asciiTheme="majorBidi" w:hAnsiTheme="majorBidi" w:cstheme="majorBidi"/>
          <w:color w:val="000000"/>
          <w:spacing w:val="-15"/>
          <w:sz w:val="28"/>
          <w:szCs w:val="28"/>
        </w:rPr>
        <w:t xml:space="preserve"> dish</w:t>
      </w:r>
      <w:r w:rsidR="002C697D" w:rsidRPr="003911A0">
        <w:rPr>
          <w:rFonts w:asciiTheme="majorBidi" w:hAnsiTheme="majorBidi" w:cstheme="majorBidi"/>
          <w:color w:val="000000"/>
          <w:spacing w:val="-15"/>
          <w:sz w:val="28"/>
          <w:szCs w:val="28"/>
        </w:rPr>
        <w:t>.</w:t>
      </w:r>
      <w:r w:rsidR="00AD733D" w:rsidRPr="003911A0">
        <w:rPr>
          <w:rFonts w:asciiTheme="majorBidi" w:hAnsiTheme="majorBidi" w:cstheme="majorBidi"/>
          <w:color w:val="000000"/>
          <w:spacing w:val="-15"/>
          <w:sz w:val="28"/>
          <w:szCs w:val="28"/>
        </w:rPr>
        <w:t xml:space="preserve"> </w:t>
      </w:r>
    </w:p>
    <w:p w:rsidR="00AD733D" w:rsidRPr="003911A0" w:rsidRDefault="00D621AA" w:rsidP="001355C4">
      <w:pPr>
        <w:shd w:val="clear" w:color="auto" w:fill="FFFFFF"/>
        <w:bidi w:val="0"/>
        <w:spacing w:before="115" w:line="461" w:lineRule="exact"/>
        <w:ind w:right="34"/>
        <w:jc w:val="both"/>
        <w:rPr>
          <w:rFonts w:asciiTheme="majorBidi" w:hAnsiTheme="majorBidi" w:cstheme="majorBidi"/>
          <w:color w:val="000000"/>
          <w:spacing w:val="-15"/>
          <w:sz w:val="28"/>
          <w:szCs w:val="28"/>
        </w:rPr>
      </w:pPr>
      <w:r>
        <w:rPr>
          <w:rFonts w:asciiTheme="majorBidi" w:hAnsiTheme="majorBidi" w:cstheme="majorBidi"/>
          <w:b/>
          <w:bCs/>
          <w:spacing w:val="-4"/>
          <w:sz w:val="28"/>
          <w:szCs w:val="28"/>
          <w:u w:val="double"/>
        </w:rPr>
        <w:t>C</w:t>
      </w:r>
      <w:r w:rsidR="00AD733D" w:rsidRPr="00F30FC6">
        <w:rPr>
          <w:rFonts w:asciiTheme="majorBidi" w:hAnsiTheme="majorBidi" w:cstheme="majorBidi"/>
          <w:b/>
          <w:bCs/>
          <w:spacing w:val="-4"/>
          <w:sz w:val="28"/>
          <w:szCs w:val="28"/>
          <w:u w:val="double"/>
        </w:rPr>
        <w:t>.Solvent Deposition of  Thioctic acid</w:t>
      </w:r>
      <w:r w:rsidR="00AD733D" w:rsidRPr="00F30FC6">
        <w:rPr>
          <w:rFonts w:asciiTheme="majorBidi" w:hAnsiTheme="majorBidi" w:cstheme="majorBidi"/>
          <w:color w:val="000000"/>
          <w:spacing w:val="-15"/>
          <w:sz w:val="28"/>
          <w:szCs w:val="28"/>
        </w:rPr>
        <w:t xml:space="preserve">: Where the </w:t>
      </w:r>
      <w:r w:rsidR="00F07D1D" w:rsidRPr="00F30FC6">
        <w:rPr>
          <w:rFonts w:asciiTheme="majorBidi" w:hAnsiTheme="majorBidi" w:cstheme="majorBidi"/>
          <w:color w:val="000000"/>
          <w:spacing w:val="-15"/>
          <w:sz w:val="28"/>
          <w:szCs w:val="28"/>
        </w:rPr>
        <w:t>enhancement</w:t>
      </w:r>
      <w:r w:rsidR="00AD733D" w:rsidRPr="00F30FC6">
        <w:rPr>
          <w:rFonts w:asciiTheme="majorBidi" w:hAnsiTheme="majorBidi" w:cstheme="majorBidi"/>
          <w:color w:val="000000"/>
          <w:spacing w:val="-15"/>
          <w:sz w:val="28"/>
          <w:szCs w:val="28"/>
        </w:rPr>
        <w:t xml:space="preserve"> of the flow properties of the solvent deposition systems</w:t>
      </w:r>
      <w:r w:rsidR="00AD733D" w:rsidRPr="00C75F32">
        <w:rPr>
          <w:rFonts w:asciiTheme="majorBidi" w:hAnsiTheme="majorBidi" w:cstheme="majorBidi"/>
          <w:color w:val="000000"/>
          <w:spacing w:val="-15"/>
          <w:sz w:val="28"/>
          <w:szCs w:val="28"/>
        </w:rPr>
        <w:t xml:space="preserve"> was due to the effects of free flowable </w:t>
      </w:r>
      <w:r w:rsidR="00AD733D" w:rsidRPr="00C75F32">
        <w:rPr>
          <w:rFonts w:asciiTheme="majorBidi" w:hAnsiTheme="majorBidi" w:cstheme="majorBidi"/>
          <w:color w:val="000000"/>
          <w:spacing w:val="-15"/>
          <w:sz w:val="28"/>
          <w:szCs w:val="28"/>
        </w:rPr>
        <w:lastRenderedPageBreak/>
        <w:t xml:space="preserve">properties of the carriers. Thioctic acid deposited on carriers by solvent deposition system. </w:t>
      </w:r>
      <w:r w:rsidR="00AD733D" w:rsidRPr="00C75F32">
        <w:rPr>
          <w:rFonts w:asciiTheme="majorBidi" w:hAnsiTheme="majorBidi" w:cstheme="majorBidi"/>
          <w:color w:val="000000"/>
          <w:spacing w:val="-1"/>
          <w:sz w:val="28"/>
          <w:szCs w:val="28"/>
        </w:rPr>
        <w:t xml:space="preserve">The carriers used were: </w:t>
      </w:r>
      <w:r w:rsidR="00AD733D" w:rsidRPr="00C75F32">
        <w:rPr>
          <w:rFonts w:asciiTheme="majorBidi" w:hAnsiTheme="majorBidi" w:cstheme="majorBidi"/>
          <w:color w:val="000000"/>
          <w:spacing w:val="-4"/>
          <w:sz w:val="28"/>
          <w:szCs w:val="28"/>
        </w:rPr>
        <w:t>Avicel</w:t>
      </w:r>
      <w:r w:rsidR="00A61B61">
        <w:rPr>
          <w:rFonts w:asciiTheme="majorBidi" w:hAnsiTheme="majorBidi" w:cstheme="majorBidi"/>
          <w:color w:val="000000"/>
          <w:spacing w:val="-4"/>
          <w:sz w:val="28"/>
          <w:szCs w:val="28"/>
        </w:rPr>
        <w:t xml:space="preserve"> PH101</w:t>
      </w:r>
      <w:r w:rsidR="00AD733D" w:rsidRPr="00C75F32">
        <w:rPr>
          <w:rFonts w:asciiTheme="majorBidi" w:hAnsiTheme="majorBidi" w:cstheme="majorBidi"/>
          <w:color w:val="000000"/>
          <w:spacing w:val="-1"/>
          <w:sz w:val="28"/>
          <w:szCs w:val="28"/>
        </w:rPr>
        <w:t>, Maize starch</w:t>
      </w:r>
      <w:r w:rsidR="00AD733D" w:rsidRPr="00C75F32">
        <w:rPr>
          <w:rFonts w:asciiTheme="majorBidi" w:hAnsiTheme="majorBidi" w:cstheme="majorBidi"/>
          <w:color w:val="000000"/>
          <w:spacing w:val="-4"/>
          <w:sz w:val="28"/>
          <w:szCs w:val="28"/>
        </w:rPr>
        <w:t xml:space="preserve"> and</w:t>
      </w:r>
      <w:r w:rsidR="00774383">
        <w:rPr>
          <w:rFonts w:asciiTheme="majorBidi" w:hAnsiTheme="majorBidi" w:cstheme="majorBidi"/>
          <w:color w:val="000000"/>
          <w:spacing w:val="-4"/>
          <w:sz w:val="28"/>
          <w:szCs w:val="28"/>
        </w:rPr>
        <w:t xml:space="preserve"> </w:t>
      </w:r>
      <w:r w:rsidR="00097CBA">
        <w:rPr>
          <w:rFonts w:asciiTheme="majorBidi" w:hAnsiTheme="majorBidi" w:cstheme="majorBidi"/>
          <w:color w:val="000000"/>
          <w:spacing w:val="-4"/>
          <w:sz w:val="28"/>
          <w:szCs w:val="28"/>
        </w:rPr>
        <w:t>S</w:t>
      </w:r>
      <w:r w:rsidR="00774383">
        <w:rPr>
          <w:rFonts w:asciiTheme="majorBidi" w:hAnsiTheme="majorBidi" w:cstheme="majorBidi"/>
          <w:color w:val="000000"/>
          <w:spacing w:val="-4"/>
          <w:sz w:val="28"/>
          <w:szCs w:val="28"/>
        </w:rPr>
        <w:t xml:space="preserve">pray dried lactose as A1, A2 </w:t>
      </w:r>
      <w:r w:rsidR="00774383" w:rsidRPr="00C75F32">
        <w:rPr>
          <w:rFonts w:asciiTheme="majorBidi" w:hAnsiTheme="majorBidi" w:cstheme="majorBidi"/>
          <w:color w:val="000000"/>
          <w:spacing w:val="-4"/>
          <w:sz w:val="28"/>
          <w:szCs w:val="28"/>
        </w:rPr>
        <w:t>and A3</w:t>
      </w:r>
      <w:r w:rsidR="00AD733D" w:rsidRPr="00C75F32">
        <w:rPr>
          <w:rFonts w:asciiTheme="majorBidi" w:hAnsiTheme="majorBidi" w:cstheme="majorBidi"/>
          <w:color w:val="000000"/>
          <w:spacing w:val="-4"/>
          <w:sz w:val="28"/>
          <w:szCs w:val="28"/>
        </w:rPr>
        <w:t>; respectively.</w:t>
      </w:r>
      <w:r w:rsidR="005D0F42">
        <w:rPr>
          <w:rFonts w:asciiTheme="majorBidi" w:hAnsiTheme="majorBidi" w:cstheme="majorBidi"/>
          <w:color w:val="000000"/>
          <w:spacing w:val="-15"/>
          <w:sz w:val="28"/>
          <w:szCs w:val="28"/>
        </w:rPr>
        <w:t xml:space="preserve"> </w:t>
      </w:r>
      <w:r w:rsidR="00AD733D" w:rsidRPr="00C75F32">
        <w:rPr>
          <w:rFonts w:asciiTheme="majorBidi" w:hAnsiTheme="majorBidi" w:cstheme="majorBidi"/>
          <w:color w:val="000000"/>
          <w:spacing w:val="-4"/>
          <w:sz w:val="28"/>
          <w:szCs w:val="28"/>
        </w:rPr>
        <w:t xml:space="preserve">Each in (1:0.5) </w:t>
      </w:r>
      <w:r w:rsidR="00097CBA">
        <w:rPr>
          <w:rFonts w:asciiTheme="majorBidi" w:hAnsiTheme="majorBidi" w:cstheme="majorBidi"/>
          <w:color w:val="000000"/>
          <w:spacing w:val="-4"/>
          <w:sz w:val="28"/>
          <w:szCs w:val="28"/>
        </w:rPr>
        <w:t>(</w:t>
      </w:r>
      <w:r w:rsidR="00AD733D" w:rsidRPr="00C75F32">
        <w:rPr>
          <w:rFonts w:asciiTheme="majorBidi" w:hAnsiTheme="majorBidi" w:cstheme="majorBidi"/>
          <w:color w:val="000000"/>
          <w:spacing w:val="-4"/>
          <w:sz w:val="28"/>
          <w:szCs w:val="28"/>
        </w:rPr>
        <w:t>w/w</w:t>
      </w:r>
      <w:r w:rsidR="00097CBA">
        <w:rPr>
          <w:rFonts w:asciiTheme="majorBidi" w:hAnsiTheme="majorBidi" w:cstheme="majorBidi"/>
          <w:color w:val="000000"/>
          <w:spacing w:val="-4"/>
          <w:sz w:val="28"/>
          <w:szCs w:val="28"/>
        </w:rPr>
        <w:t>)</w:t>
      </w:r>
      <w:r w:rsidR="00AD733D" w:rsidRPr="00C75F32">
        <w:rPr>
          <w:rFonts w:asciiTheme="majorBidi" w:hAnsiTheme="majorBidi" w:cstheme="majorBidi"/>
          <w:color w:val="000000"/>
          <w:spacing w:val="-4"/>
          <w:sz w:val="28"/>
          <w:szCs w:val="28"/>
        </w:rPr>
        <w:t xml:space="preserve"> </w:t>
      </w:r>
      <w:r w:rsidR="00FD188F" w:rsidRPr="00C75F32">
        <w:rPr>
          <w:rFonts w:asciiTheme="majorBidi" w:hAnsiTheme="majorBidi" w:cstheme="majorBidi"/>
          <w:color w:val="000000"/>
          <w:spacing w:val="-3"/>
          <w:sz w:val="28"/>
          <w:szCs w:val="28"/>
        </w:rPr>
        <w:t>drug:</w:t>
      </w:r>
      <w:r w:rsidR="00AD733D" w:rsidRPr="00C75F32">
        <w:rPr>
          <w:rFonts w:asciiTheme="majorBidi" w:hAnsiTheme="majorBidi" w:cstheme="majorBidi"/>
          <w:color w:val="000000"/>
          <w:spacing w:val="-3"/>
          <w:sz w:val="28"/>
          <w:szCs w:val="28"/>
        </w:rPr>
        <w:t xml:space="preserve"> carrier </w:t>
      </w:r>
      <w:r w:rsidR="00FD188F" w:rsidRPr="00C75F32">
        <w:rPr>
          <w:rFonts w:asciiTheme="majorBidi" w:hAnsiTheme="majorBidi" w:cstheme="majorBidi"/>
          <w:color w:val="000000"/>
          <w:spacing w:val="-3"/>
          <w:sz w:val="28"/>
          <w:szCs w:val="28"/>
        </w:rPr>
        <w:t xml:space="preserve">ratio. </w:t>
      </w:r>
      <w:r w:rsidR="00AD733D" w:rsidRPr="00C75F32">
        <w:rPr>
          <w:rFonts w:asciiTheme="majorBidi" w:hAnsiTheme="majorBidi" w:cstheme="majorBidi"/>
          <w:color w:val="000000"/>
          <w:spacing w:val="-3"/>
          <w:sz w:val="28"/>
          <w:szCs w:val="28"/>
        </w:rPr>
        <w:t xml:space="preserve">The calculated amount of thioctic acid was </w:t>
      </w:r>
      <w:r w:rsidR="00AD733D" w:rsidRPr="00C75F32">
        <w:rPr>
          <w:rFonts w:asciiTheme="majorBidi" w:hAnsiTheme="majorBidi" w:cstheme="majorBidi"/>
          <w:color w:val="000000"/>
          <w:spacing w:val="2"/>
          <w:sz w:val="28"/>
          <w:szCs w:val="28"/>
        </w:rPr>
        <w:t xml:space="preserve">dissolved in an amount of ethanol sufficient to impart good </w:t>
      </w:r>
      <w:r w:rsidR="00AD733D" w:rsidRPr="00C75F32">
        <w:rPr>
          <w:rFonts w:asciiTheme="majorBidi" w:hAnsiTheme="majorBidi" w:cstheme="majorBidi"/>
          <w:color w:val="000000"/>
          <w:spacing w:val="1"/>
          <w:sz w:val="28"/>
          <w:szCs w:val="28"/>
        </w:rPr>
        <w:t xml:space="preserve">wetting for each carrier separately. This solution was added to </w:t>
      </w:r>
      <w:r w:rsidR="00AD733D" w:rsidRPr="00C75F32">
        <w:rPr>
          <w:rFonts w:asciiTheme="majorBidi" w:hAnsiTheme="majorBidi" w:cstheme="majorBidi"/>
          <w:color w:val="000000"/>
          <w:spacing w:val="-5"/>
          <w:sz w:val="28"/>
          <w:szCs w:val="28"/>
        </w:rPr>
        <w:t xml:space="preserve">each carrier while mixing until homogenous wetting was attained. </w:t>
      </w:r>
      <w:r w:rsidR="00AD733D" w:rsidRPr="00C75F32">
        <w:rPr>
          <w:rFonts w:asciiTheme="majorBidi" w:hAnsiTheme="majorBidi" w:cstheme="majorBidi"/>
          <w:color w:val="000000"/>
          <w:spacing w:val="-3"/>
          <w:sz w:val="28"/>
          <w:szCs w:val="28"/>
        </w:rPr>
        <w:t xml:space="preserve">The obtained slurry was stirred by a magnetic stirrer at room </w:t>
      </w:r>
      <w:r w:rsidR="00AD733D" w:rsidRPr="00C75F32">
        <w:rPr>
          <w:rFonts w:asciiTheme="majorBidi" w:hAnsiTheme="majorBidi" w:cstheme="majorBidi"/>
          <w:color w:val="000000"/>
          <w:spacing w:val="-5"/>
          <w:sz w:val="28"/>
          <w:szCs w:val="28"/>
        </w:rPr>
        <w:t>temperature till all t</w:t>
      </w:r>
      <w:r w:rsidR="00EE55C5">
        <w:rPr>
          <w:rFonts w:asciiTheme="majorBidi" w:hAnsiTheme="majorBidi" w:cstheme="majorBidi"/>
          <w:color w:val="000000"/>
          <w:spacing w:val="-5"/>
          <w:sz w:val="28"/>
          <w:szCs w:val="28"/>
        </w:rPr>
        <w:t>he solvent (ethanol) evaporate</w:t>
      </w:r>
      <w:r w:rsidR="00A52748">
        <w:rPr>
          <w:rFonts w:asciiTheme="majorBidi" w:hAnsiTheme="majorBidi" w:cstheme="majorBidi"/>
          <w:color w:val="000000"/>
          <w:spacing w:val="-5"/>
          <w:sz w:val="28"/>
          <w:szCs w:val="28"/>
        </w:rPr>
        <w:t>d</w:t>
      </w:r>
      <w:r w:rsidR="00EE55C5">
        <w:rPr>
          <w:rFonts w:asciiTheme="majorBidi" w:hAnsiTheme="majorBidi" w:cstheme="majorBidi"/>
          <w:color w:val="000000"/>
          <w:spacing w:val="-5"/>
          <w:sz w:val="28"/>
          <w:szCs w:val="28"/>
        </w:rPr>
        <w:t>,</w:t>
      </w:r>
      <w:r w:rsidR="00AD733D" w:rsidRPr="00C75F32">
        <w:rPr>
          <w:rFonts w:asciiTheme="majorBidi" w:hAnsiTheme="majorBidi" w:cstheme="majorBidi"/>
          <w:color w:val="000000"/>
          <w:spacing w:val="-5"/>
          <w:sz w:val="28"/>
          <w:szCs w:val="28"/>
        </w:rPr>
        <w:t xml:space="preserve"> the </w:t>
      </w:r>
      <w:r w:rsidR="00EE55C5" w:rsidRPr="00C75F32">
        <w:rPr>
          <w:rFonts w:asciiTheme="majorBidi" w:hAnsiTheme="majorBidi" w:cstheme="majorBidi"/>
          <w:color w:val="000000"/>
          <w:spacing w:val="-7"/>
          <w:sz w:val="28"/>
          <w:szCs w:val="28"/>
        </w:rPr>
        <w:t>formed</w:t>
      </w:r>
      <w:r w:rsidR="00EE55C5" w:rsidRPr="00C75F32">
        <w:rPr>
          <w:rFonts w:asciiTheme="majorBidi" w:hAnsiTheme="majorBidi" w:cstheme="majorBidi"/>
          <w:color w:val="000000"/>
          <w:spacing w:val="-5"/>
          <w:sz w:val="28"/>
          <w:szCs w:val="28"/>
        </w:rPr>
        <w:t xml:space="preserve"> </w:t>
      </w:r>
      <w:r w:rsidR="00AD733D" w:rsidRPr="00C75F32">
        <w:rPr>
          <w:rFonts w:asciiTheme="majorBidi" w:hAnsiTheme="majorBidi" w:cstheme="majorBidi"/>
          <w:color w:val="000000"/>
          <w:spacing w:val="-5"/>
          <w:sz w:val="28"/>
          <w:szCs w:val="28"/>
        </w:rPr>
        <w:t xml:space="preserve">mass </w:t>
      </w:r>
      <w:r w:rsidR="00AD733D" w:rsidRPr="00C75F32">
        <w:rPr>
          <w:rFonts w:asciiTheme="majorBidi" w:hAnsiTheme="majorBidi" w:cstheme="majorBidi"/>
          <w:color w:val="000000"/>
          <w:spacing w:val="-7"/>
          <w:sz w:val="28"/>
          <w:szCs w:val="28"/>
        </w:rPr>
        <w:t xml:space="preserve">was transferred to desiccator and stored till completely dry. </w:t>
      </w:r>
      <w:r w:rsidR="00AD733D" w:rsidRPr="00C75F32">
        <w:rPr>
          <w:rFonts w:asciiTheme="majorBidi" w:hAnsiTheme="majorBidi" w:cstheme="majorBidi"/>
          <w:color w:val="000000"/>
          <w:spacing w:val="-5"/>
          <w:sz w:val="28"/>
          <w:szCs w:val="28"/>
        </w:rPr>
        <w:t xml:space="preserve">The solid mass was then pulverized in a mortar and the particles </w:t>
      </w:r>
      <w:r w:rsidR="00AD733D" w:rsidRPr="00C75F32">
        <w:rPr>
          <w:rFonts w:asciiTheme="majorBidi" w:hAnsiTheme="majorBidi" w:cstheme="majorBidi"/>
          <w:color w:val="000000"/>
          <w:spacing w:val="-7"/>
          <w:sz w:val="28"/>
          <w:szCs w:val="28"/>
        </w:rPr>
        <w:t>which passed through sieve</w:t>
      </w:r>
      <w:r w:rsidR="006365C8">
        <w:rPr>
          <w:rFonts w:asciiTheme="majorBidi" w:hAnsiTheme="majorBidi" w:cstheme="majorBidi"/>
          <w:color w:val="000000"/>
          <w:spacing w:val="-7"/>
          <w:sz w:val="28"/>
          <w:szCs w:val="28"/>
        </w:rPr>
        <w:t>s</w:t>
      </w:r>
      <w:r w:rsidR="00AD733D" w:rsidRPr="00C75F32">
        <w:rPr>
          <w:rFonts w:asciiTheme="majorBidi" w:hAnsiTheme="majorBidi" w:cstheme="majorBidi"/>
          <w:color w:val="000000"/>
          <w:spacing w:val="-7"/>
          <w:sz w:val="28"/>
          <w:szCs w:val="28"/>
        </w:rPr>
        <w:t xml:space="preserve"> </w:t>
      </w:r>
      <w:r w:rsidR="006C6242">
        <w:rPr>
          <w:rFonts w:asciiTheme="majorBidi" w:hAnsiTheme="majorBidi" w:cstheme="majorBidi"/>
          <w:color w:val="000000"/>
          <w:spacing w:val="-7"/>
          <w:sz w:val="28"/>
          <w:szCs w:val="28"/>
        </w:rPr>
        <w:t>No.</w:t>
      </w:r>
      <w:r w:rsidR="00AD733D" w:rsidRPr="00C75F32">
        <w:rPr>
          <w:rFonts w:asciiTheme="majorBidi" w:hAnsiTheme="majorBidi" w:cstheme="majorBidi"/>
          <w:color w:val="000000"/>
          <w:spacing w:val="-7"/>
          <w:sz w:val="28"/>
          <w:szCs w:val="28"/>
        </w:rPr>
        <w:t xml:space="preserve"> </w:t>
      </w:r>
      <w:r w:rsidR="00F07D1D" w:rsidRPr="00C75F32">
        <w:rPr>
          <w:rFonts w:asciiTheme="majorBidi" w:hAnsiTheme="majorBidi" w:cstheme="majorBidi"/>
          <w:color w:val="000000"/>
          <w:spacing w:val="-7"/>
          <w:sz w:val="28"/>
          <w:szCs w:val="28"/>
        </w:rPr>
        <w:t xml:space="preserve">18 </w:t>
      </w:r>
      <w:r w:rsidR="00F07D1D">
        <w:rPr>
          <w:rFonts w:asciiTheme="majorBidi" w:hAnsiTheme="majorBidi" w:cstheme="majorBidi"/>
          <w:color w:val="000000"/>
          <w:spacing w:val="-7"/>
          <w:sz w:val="28"/>
          <w:szCs w:val="28"/>
        </w:rPr>
        <w:t>(</w:t>
      </w:r>
      <w:r w:rsidR="004D7439">
        <w:rPr>
          <w:rFonts w:asciiTheme="majorBidi" w:hAnsiTheme="majorBidi" w:cstheme="majorBidi"/>
          <w:color w:val="000000"/>
          <w:spacing w:val="-7"/>
          <w:sz w:val="28"/>
          <w:szCs w:val="28"/>
        </w:rPr>
        <w:t xml:space="preserve">1mm) </w:t>
      </w:r>
      <w:r w:rsidR="00AD733D" w:rsidRPr="00C75F32">
        <w:rPr>
          <w:rFonts w:asciiTheme="majorBidi" w:hAnsiTheme="majorBidi" w:cstheme="majorBidi"/>
          <w:color w:val="000000"/>
          <w:spacing w:val="-7"/>
          <w:sz w:val="28"/>
          <w:szCs w:val="28"/>
        </w:rPr>
        <w:t xml:space="preserve">and </w:t>
      </w:r>
      <w:r w:rsidR="006C6242">
        <w:rPr>
          <w:rFonts w:asciiTheme="majorBidi" w:hAnsiTheme="majorBidi" w:cstheme="majorBidi"/>
          <w:color w:val="000000"/>
          <w:spacing w:val="-7"/>
          <w:sz w:val="28"/>
          <w:szCs w:val="28"/>
        </w:rPr>
        <w:t xml:space="preserve">No. </w:t>
      </w:r>
      <w:r w:rsidR="00AD733D" w:rsidRPr="00C75F32">
        <w:rPr>
          <w:rFonts w:asciiTheme="majorBidi" w:hAnsiTheme="majorBidi" w:cstheme="majorBidi"/>
          <w:color w:val="000000"/>
          <w:spacing w:val="-7"/>
          <w:sz w:val="28"/>
          <w:szCs w:val="28"/>
        </w:rPr>
        <w:t>25</w:t>
      </w:r>
      <w:r w:rsidR="004D7439">
        <w:rPr>
          <w:rFonts w:asciiTheme="majorBidi" w:hAnsiTheme="majorBidi" w:cstheme="majorBidi"/>
          <w:color w:val="000000"/>
          <w:spacing w:val="-7"/>
          <w:sz w:val="28"/>
          <w:szCs w:val="28"/>
        </w:rPr>
        <w:t xml:space="preserve"> (710</w:t>
      </w:r>
      <w:r w:rsidR="006365C8">
        <w:rPr>
          <w:rFonts w:asciiTheme="majorBidi" w:hAnsiTheme="majorBidi" w:cstheme="majorBidi"/>
          <w:color w:val="000000"/>
          <w:spacing w:val="-7"/>
          <w:sz w:val="28"/>
          <w:szCs w:val="28"/>
        </w:rPr>
        <w:t xml:space="preserve"> </w:t>
      </w:r>
      <w:r w:rsidR="004D7439">
        <w:rPr>
          <w:rFonts w:asciiTheme="majorBidi" w:hAnsiTheme="majorBidi" w:cstheme="majorBidi"/>
          <w:color w:val="000000"/>
          <w:spacing w:val="-7"/>
          <w:sz w:val="28"/>
          <w:szCs w:val="28"/>
        </w:rPr>
        <w:t>µ</w:t>
      </w:r>
      <w:r w:rsidR="006365C8">
        <w:rPr>
          <w:rFonts w:asciiTheme="majorBidi" w:hAnsiTheme="majorBidi" w:cstheme="majorBidi"/>
          <w:color w:val="000000"/>
          <w:spacing w:val="-7"/>
          <w:sz w:val="28"/>
          <w:szCs w:val="28"/>
        </w:rPr>
        <w:t>m,</w:t>
      </w:r>
      <w:r w:rsidR="00AD733D" w:rsidRPr="00C75F32">
        <w:rPr>
          <w:rFonts w:asciiTheme="majorBidi" w:hAnsiTheme="majorBidi" w:cstheme="majorBidi"/>
          <w:color w:val="000000"/>
          <w:spacing w:val="-7"/>
          <w:sz w:val="28"/>
          <w:szCs w:val="28"/>
        </w:rPr>
        <w:t xml:space="preserve"> </w:t>
      </w:r>
      <w:r w:rsidR="006365C8">
        <w:rPr>
          <w:rFonts w:asciiTheme="majorBidi" w:hAnsiTheme="majorBidi" w:cstheme="majorBidi"/>
          <w:color w:val="000000"/>
          <w:spacing w:val="-7"/>
          <w:sz w:val="28"/>
          <w:szCs w:val="28"/>
        </w:rPr>
        <w:t>w</w:t>
      </w:r>
      <w:r w:rsidR="00EE55C5">
        <w:rPr>
          <w:rFonts w:asciiTheme="majorBidi" w:hAnsiTheme="majorBidi" w:cstheme="majorBidi"/>
          <w:color w:val="000000"/>
          <w:spacing w:val="-7"/>
          <w:sz w:val="28"/>
          <w:szCs w:val="28"/>
        </w:rPr>
        <w:t>ere mixed with</w:t>
      </w:r>
      <w:r w:rsidR="00AD733D" w:rsidRPr="00C75F32">
        <w:rPr>
          <w:rFonts w:asciiTheme="majorBidi" w:hAnsiTheme="majorBidi" w:cstheme="majorBidi"/>
          <w:color w:val="000000"/>
          <w:spacing w:val="-7"/>
          <w:sz w:val="28"/>
          <w:szCs w:val="28"/>
        </w:rPr>
        <w:t xml:space="preserve"> 10 % </w:t>
      </w:r>
      <w:r w:rsidR="001355C4">
        <w:rPr>
          <w:rFonts w:asciiTheme="majorBidi" w:hAnsiTheme="majorBidi" w:cstheme="majorBidi"/>
          <w:color w:val="000000"/>
          <w:spacing w:val="-7"/>
          <w:sz w:val="28"/>
          <w:szCs w:val="28"/>
        </w:rPr>
        <w:t>E</w:t>
      </w:r>
      <w:r w:rsidR="00AD733D" w:rsidRPr="00C75F32">
        <w:rPr>
          <w:rFonts w:asciiTheme="majorBidi" w:hAnsiTheme="majorBidi" w:cstheme="majorBidi"/>
          <w:color w:val="000000"/>
          <w:spacing w:val="-7"/>
          <w:sz w:val="28"/>
          <w:szCs w:val="28"/>
        </w:rPr>
        <w:t xml:space="preserve">xplotab and 1% </w:t>
      </w:r>
      <w:r w:rsidR="001355C4">
        <w:rPr>
          <w:rFonts w:asciiTheme="majorBidi" w:hAnsiTheme="majorBidi" w:cstheme="majorBidi"/>
          <w:color w:val="000000"/>
          <w:spacing w:val="-7"/>
          <w:sz w:val="28"/>
          <w:szCs w:val="28"/>
        </w:rPr>
        <w:t>M</w:t>
      </w:r>
      <w:r w:rsidR="00AD733D" w:rsidRPr="00C75F32">
        <w:rPr>
          <w:rFonts w:asciiTheme="majorBidi" w:hAnsiTheme="majorBidi" w:cstheme="majorBidi"/>
          <w:color w:val="000000"/>
          <w:spacing w:val="-7"/>
          <w:sz w:val="28"/>
          <w:szCs w:val="28"/>
        </w:rPr>
        <w:t>agnesium stearate.</w:t>
      </w:r>
    </w:p>
    <w:p w:rsidR="00AD733D" w:rsidRPr="003911A0" w:rsidRDefault="00AD733D" w:rsidP="00A44C97">
      <w:pPr>
        <w:widowControl w:val="0"/>
        <w:shd w:val="clear" w:color="auto" w:fill="FFFFFF"/>
        <w:autoSpaceDE w:val="0"/>
        <w:autoSpaceDN w:val="0"/>
        <w:bidi w:val="0"/>
        <w:adjustRightInd w:val="0"/>
        <w:spacing w:after="0" w:line="470" w:lineRule="exact"/>
        <w:rPr>
          <w:rFonts w:ascii="Times New Roman" w:eastAsia="Times New Roman" w:hAnsi="Times New Roman" w:cs="Times New Roman"/>
          <w:b/>
          <w:bCs/>
          <w:color w:val="000000"/>
          <w:spacing w:val="-5"/>
          <w:sz w:val="28"/>
          <w:szCs w:val="28"/>
          <w:u w:val="single"/>
          <w:lang w:bidi="ar-EG"/>
        </w:rPr>
      </w:pPr>
      <w:r w:rsidRPr="003911A0">
        <w:rPr>
          <w:rFonts w:ascii="Times New Roman" w:eastAsia="Times New Roman" w:hAnsi="Times New Roman" w:cs="Times New Roman"/>
          <w:b/>
          <w:bCs/>
          <w:color w:val="000000"/>
          <w:spacing w:val="-5"/>
          <w:sz w:val="28"/>
          <w:szCs w:val="28"/>
          <w:u w:val="single"/>
          <w:lang w:bidi="ar-EG"/>
        </w:rPr>
        <w:t xml:space="preserve">3- Evaluation of the </w:t>
      </w:r>
      <w:r w:rsidR="00A44C97">
        <w:rPr>
          <w:rFonts w:ascii="Times New Roman" w:eastAsia="Times New Roman" w:hAnsi="Times New Roman" w:cs="Times New Roman"/>
          <w:b/>
          <w:bCs/>
          <w:color w:val="000000"/>
          <w:spacing w:val="-5"/>
          <w:sz w:val="28"/>
          <w:szCs w:val="28"/>
          <w:u w:val="single"/>
          <w:lang w:bidi="ar-EG"/>
        </w:rPr>
        <w:t>F</w:t>
      </w:r>
      <w:r w:rsidRPr="003911A0">
        <w:rPr>
          <w:rFonts w:ascii="Times New Roman" w:eastAsia="Times New Roman" w:hAnsi="Times New Roman" w:cs="Times New Roman"/>
          <w:b/>
          <w:bCs/>
          <w:color w:val="000000"/>
          <w:spacing w:val="-5"/>
          <w:sz w:val="28"/>
          <w:szCs w:val="28"/>
          <w:u w:val="single"/>
          <w:lang w:bidi="ar-EG"/>
        </w:rPr>
        <w:t xml:space="preserve">lowability of </w:t>
      </w:r>
      <w:r w:rsidR="00A44C97">
        <w:rPr>
          <w:rFonts w:ascii="Times New Roman" w:eastAsia="Times New Roman" w:hAnsi="Times New Roman" w:cs="Times New Roman"/>
          <w:b/>
          <w:bCs/>
          <w:color w:val="000000"/>
          <w:spacing w:val="-5"/>
          <w:sz w:val="28"/>
          <w:szCs w:val="28"/>
          <w:u w:val="single"/>
          <w:lang w:bidi="ar-EG"/>
        </w:rPr>
        <w:t>T</w:t>
      </w:r>
      <w:r w:rsidRPr="003911A0">
        <w:rPr>
          <w:rFonts w:ascii="Times New Roman" w:eastAsia="Times New Roman" w:hAnsi="Times New Roman" w:cs="Times New Roman"/>
          <w:b/>
          <w:bCs/>
          <w:color w:val="000000"/>
          <w:spacing w:val="-5"/>
          <w:sz w:val="28"/>
          <w:szCs w:val="28"/>
          <w:u w:val="single"/>
          <w:lang w:bidi="ar-EG"/>
        </w:rPr>
        <w:t xml:space="preserve">hioctic acid and </w:t>
      </w:r>
      <w:r w:rsidR="00A44C97">
        <w:rPr>
          <w:rFonts w:ascii="Times New Roman" w:eastAsia="Times New Roman" w:hAnsi="Times New Roman" w:cs="Times New Roman"/>
          <w:b/>
          <w:bCs/>
          <w:color w:val="000000"/>
          <w:spacing w:val="-5"/>
          <w:sz w:val="28"/>
          <w:szCs w:val="28"/>
          <w:u w:val="single"/>
          <w:lang w:bidi="ar-EG"/>
        </w:rPr>
        <w:t>I</w:t>
      </w:r>
      <w:r w:rsidRPr="003911A0">
        <w:rPr>
          <w:rFonts w:ascii="Times New Roman" w:eastAsia="Times New Roman" w:hAnsi="Times New Roman" w:cs="Times New Roman"/>
          <w:b/>
          <w:bCs/>
          <w:color w:val="000000"/>
          <w:spacing w:val="-5"/>
          <w:sz w:val="28"/>
          <w:szCs w:val="28"/>
          <w:u w:val="single"/>
          <w:lang w:bidi="ar-EG"/>
        </w:rPr>
        <w:t xml:space="preserve">ts </w:t>
      </w:r>
      <w:r w:rsidR="00A44C97">
        <w:rPr>
          <w:rFonts w:ascii="Times New Roman" w:eastAsia="Times New Roman" w:hAnsi="Times New Roman" w:cs="Times New Roman"/>
          <w:b/>
          <w:bCs/>
          <w:color w:val="000000"/>
          <w:spacing w:val="-5"/>
          <w:sz w:val="28"/>
          <w:szCs w:val="28"/>
          <w:u w:val="single"/>
          <w:lang w:bidi="ar-EG"/>
        </w:rPr>
        <w:t>P</w:t>
      </w:r>
      <w:r w:rsidR="003911A0">
        <w:rPr>
          <w:rFonts w:ascii="Times New Roman" w:eastAsia="Times New Roman" w:hAnsi="Times New Roman" w:cs="Times New Roman"/>
          <w:b/>
          <w:bCs/>
          <w:color w:val="000000"/>
          <w:spacing w:val="-5"/>
          <w:sz w:val="28"/>
          <w:szCs w:val="28"/>
          <w:u w:val="single"/>
          <w:lang w:bidi="ar-EG"/>
        </w:rPr>
        <w:t xml:space="preserve">owder </w:t>
      </w:r>
      <w:r w:rsidR="00A44C97">
        <w:rPr>
          <w:rFonts w:ascii="Times New Roman" w:eastAsia="Times New Roman" w:hAnsi="Times New Roman" w:cs="Times New Roman"/>
          <w:b/>
          <w:bCs/>
          <w:color w:val="000000"/>
          <w:spacing w:val="-5"/>
          <w:sz w:val="28"/>
          <w:szCs w:val="28"/>
          <w:u w:val="single"/>
          <w:lang w:bidi="ar-EG"/>
        </w:rPr>
        <w:t>F</w:t>
      </w:r>
      <w:r w:rsidRPr="003911A0">
        <w:rPr>
          <w:rFonts w:ascii="Times New Roman" w:eastAsia="Times New Roman" w:hAnsi="Times New Roman" w:cs="Times New Roman"/>
          <w:b/>
          <w:bCs/>
          <w:color w:val="000000"/>
          <w:spacing w:val="-5"/>
          <w:sz w:val="28"/>
          <w:szCs w:val="28"/>
          <w:u w:val="single"/>
          <w:lang w:bidi="ar-EG"/>
        </w:rPr>
        <w:t>ormulation</w:t>
      </w:r>
      <w:r w:rsidR="003911A0">
        <w:rPr>
          <w:rFonts w:ascii="Times New Roman" w:eastAsia="Times New Roman" w:hAnsi="Times New Roman" w:cs="Times New Roman"/>
          <w:b/>
          <w:bCs/>
          <w:color w:val="000000"/>
          <w:spacing w:val="-5"/>
          <w:sz w:val="28"/>
          <w:szCs w:val="28"/>
          <w:u w:val="single"/>
          <w:lang w:bidi="ar-EG"/>
        </w:rPr>
        <w:t>s</w:t>
      </w:r>
      <w:r w:rsidRPr="003911A0">
        <w:rPr>
          <w:rFonts w:ascii="Times New Roman" w:eastAsia="Times New Roman" w:hAnsi="Times New Roman" w:cs="Times New Roman"/>
          <w:b/>
          <w:bCs/>
          <w:color w:val="000000"/>
          <w:spacing w:val="-5"/>
          <w:sz w:val="28"/>
          <w:szCs w:val="28"/>
          <w:u w:val="single"/>
          <w:lang w:bidi="ar-EG"/>
        </w:rPr>
        <w:t>:</w:t>
      </w:r>
    </w:p>
    <w:p w:rsidR="003911A0" w:rsidRDefault="00AD733D" w:rsidP="003911A0">
      <w:pPr>
        <w:shd w:val="clear" w:color="auto" w:fill="FFFFFF"/>
        <w:bidi w:val="0"/>
        <w:spacing w:before="115" w:line="461" w:lineRule="exact"/>
        <w:ind w:right="34"/>
        <w:jc w:val="both"/>
        <w:rPr>
          <w:rFonts w:asciiTheme="majorBidi" w:hAnsiTheme="majorBidi" w:cstheme="majorBidi"/>
          <w:color w:val="000000"/>
          <w:spacing w:val="-7"/>
          <w:sz w:val="28"/>
          <w:szCs w:val="28"/>
        </w:rPr>
      </w:pPr>
      <w:r w:rsidRPr="003911A0">
        <w:rPr>
          <w:rFonts w:asciiTheme="majorBidi" w:hAnsiTheme="majorBidi" w:cstheme="majorBidi"/>
          <w:color w:val="000000"/>
          <w:spacing w:val="-7"/>
          <w:sz w:val="28"/>
          <w:szCs w:val="28"/>
        </w:rPr>
        <w:t>The flowability of thioctic acid alone and after formulation was   determined by:</w:t>
      </w:r>
    </w:p>
    <w:p w:rsidR="003911A0" w:rsidRDefault="00AD733D" w:rsidP="003911A0">
      <w:pPr>
        <w:shd w:val="clear" w:color="auto" w:fill="FFFFFF"/>
        <w:bidi w:val="0"/>
        <w:spacing w:before="115" w:line="461" w:lineRule="exact"/>
        <w:ind w:right="34"/>
        <w:jc w:val="both"/>
        <w:rPr>
          <w:rFonts w:asciiTheme="majorBidi" w:hAnsiTheme="majorBidi" w:cstheme="majorBidi"/>
          <w:color w:val="000000"/>
          <w:spacing w:val="-7"/>
          <w:sz w:val="28"/>
          <w:szCs w:val="28"/>
        </w:rPr>
      </w:pPr>
      <w:r w:rsidRPr="00BD1B3B">
        <w:rPr>
          <w:rFonts w:asciiTheme="majorBidi" w:hAnsiTheme="majorBidi" w:cstheme="majorBidi"/>
          <w:b/>
          <w:bCs/>
          <w:color w:val="000000"/>
          <w:spacing w:val="4"/>
          <w:sz w:val="29"/>
          <w:szCs w:val="29"/>
        </w:rPr>
        <w:t xml:space="preserve">1-Determination of the angle of repose: </w:t>
      </w:r>
      <w:r w:rsidRPr="00BD1B3B">
        <w:rPr>
          <w:rFonts w:asciiTheme="majorBidi" w:hAnsiTheme="majorBidi" w:cstheme="majorBidi"/>
          <w:color w:val="000000"/>
          <w:spacing w:val="4"/>
          <w:sz w:val="29"/>
          <w:szCs w:val="29"/>
        </w:rPr>
        <w:t>as tan θ= h / r</w:t>
      </w:r>
      <w:r w:rsidRPr="00BD1B3B">
        <w:rPr>
          <w:rFonts w:asciiTheme="majorBidi" w:hAnsiTheme="majorBidi" w:cstheme="majorBidi"/>
          <w:b/>
          <w:bCs/>
          <w:color w:val="000000"/>
          <w:spacing w:val="4"/>
          <w:sz w:val="29"/>
          <w:szCs w:val="29"/>
        </w:rPr>
        <w:t>.</w:t>
      </w:r>
    </w:p>
    <w:p w:rsidR="003911A0" w:rsidRDefault="00AD733D" w:rsidP="003911A0">
      <w:pPr>
        <w:shd w:val="clear" w:color="auto" w:fill="FFFFFF"/>
        <w:bidi w:val="0"/>
        <w:spacing w:before="115" w:line="461" w:lineRule="exact"/>
        <w:ind w:right="34"/>
        <w:jc w:val="both"/>
        <w:rPr>
          <w:rFonts w:asciiTheme="majorBidi" w:hAnsiTheme="majorBidi" w:cstheme="majorBidi"/>
          <w:color w:val="000000"/>
          <w:spacing w:val="-7"/>
          <w:sz w:val="28"/>
          <w:szCs w:val="28"/>
        </w:rPr>
      </w:pPr>
      <w:r w:rsidRPr="00BD1B3B">
        <w:rPr>
          <w:rFonts w:asciiTheme="majorBidi" w:hAnsiTheme="majorBidi" w:cstheme="majorBidi"/>
          <w:b/>
          <w:bCs/>
          <w:color w:val="000000"/>
          <w:spacing w:val="4"/>
          <w:sz w:val="29"/>
          <w:szCs w:val="29"/>
        </w:rPr>
        <w:t xml:space="preserve">2-The compressibility index and Hausner ratio: </w:t>
      </w:r>
    </w:p>
    <w:p w:rsidR="003911A0" w:rsidRDefault="006D7C32" w:rsidP="003911A0">
      <w:pPr>
        <w:shd w:val="clear" w:color="auto" w:fill="FFFFFF"/>
        <w:bidi w:val="0"/>
        <w:spacing w:before="115" w:line="461" w:lineRule="exact"/>
        <w:ind w:right="34"/>
        <w:jc w:val="both"/>
        <w:rPr>
          <w:rFonts w:asciiTheme="majorBidi" w:hAnsiTheme="majorBidi" w:cstheme="majorBidi"/>
          <w:color w:val="000000"/>
          <w:spacing w:val="-7"/>
          <w:sz w:val="28"/>
          <w:szCs w:val="28"/>
        </w:rPr>
      </w:pPr>
      <w:r w:rsidRPr="00C75F32">
        <w:rPr>
          <w:rFonts w:asciiTheme="majorBidi" w:hAnsiTheme="majorBidi" w:cstheme="majorBidi"/>
          <w:color w:val="000000"/>
          <w:spacing w:val="4"/>
          <w:sz w:val="28"/>
          <w:szCs w:val="28"/>
        </w:rPr>
        <w:t>C</w:t>
      </w:r>
      <w:r w:rsidR="00221A65">
        <w:rPr>
          <w:rFonts w:asciiTheme="majorBidi" w:hAnsiTheme="majorBidi" w:cstheme="majorBidi"/>
          <w:color w:val="000000"/>
          <w:spacing w:val="4"/>
          <w:sz w:val="28"/>
          <w:szCs w:val="28"/>
        </w:rPr>
        <w:t>arr’s</w:t>
      </w:r>
      <w:r w:rsidR="00AD733D" w:rsidRPr="00C75F32">
        <w:rPr>
          <w:rFonts w:asciiTheme="majorBidi" w:hAnsiTheme="majorBidi" w:cstheme="majorBidi"/>
          <w:color w:val="000000"/>
          <w:spacing w:val="4"/>
          <w:sz w:val="28"/>
          <w:szCs w:val="28"/>
        </w:rPr>
        <w:t xml:space="preserve"> index</w:t>
      </w:r>
      <w:r w:rsidR="00AD733D" w:rsidRPr="00C75F32">
        <w:rPr>
          <w:rFonts w:asciiTheme="majorBidi" w:hAnsiTheme="majorBidi" w:cstheme="majorBidi"/>
          <w:color w:val="000000"/>
          <w:spacing w:val="2"/>
          <w:sz w:val="28"/>
          <w:szCs w:val="28"/>
        </w:rPr>
        <w:t xml:space="preserve"> (</w:t>
      </w:r>
      <w:r w:rsidR="00221A65">
        <w:rPr>
          <w:rFonts w:asciiTheme="majorBidi" w:hAnsiTheme="majorBidi" w:cstheme="majorBidi"/>
          <w:color w:val="000000"/>
          <w:spacing w:val="2"/>
          <w:sz w:val="28"/>
          <w:szCs w:val="28"/>
        </w:rPr>
        <w:t>C</w:t>
      </w:r>
      <w:r w:rsidR="00221A65">
        <w:rPr>
          <w:rFonts w:asciiTheme="majorBidi" w:hAnsiTheme="majorBidi" w:cstheme="majorBidi"/>
          <w:color w:val="000000"/>
          <w:spacing w:val="2"/>
          <w:sz w:val="28"/>
          <w:szCs w:val="28"/>
          <w:vertAlign w:val="subscript"/>
        </w:rPr>
        <w:t>i</w:t>
      </w:r>
      <w:r w:rsidR="00AD733D" w:rsidRPr="00C75F32">
        <w:rPr>
          <w:rFonts w:asciiTheme="majorBidi" w:hAnsiTheme="majorBidi" w:cstheme="majorBidi"/>
          <w:color w:val="000000"/>
          <w:spacing w:val="2"/>
          <w:sz w:val="28"/>
          <w:szCs w:val="28"/>
        </w:rPr>
        <w:t>)</w:t>
      </w:r>
      <w:r w:rsidR="00343A30">
        <w:rPr>
          <w:rFonts w:asciiTheme="majorBidi" w:hAnsiTheme="majorBidi" w:cstheme="majorBidi"/>
          <w:color w:val="000000"/>
          <w:spacing w:val="2"/>
          <w:sz w:val="28"/>
          <w:szCs w:val="28"/>
        </w:rPr>
        <w:t xml:space="preserve"> =[(</w:t>
      </w:r>
      <w:r w:rsidR="00343A30" w:rsidRPr="00343A30">
        <w:rPr>
          <w:rFonts w:asciiTheme="majorBidi" w:hAnsiTheme="majorBidi" w:cstheme="majorBidi"/>
          <w:color w:val="000000"/>
          <w:spacing w:val="2"/>
          <w:sz w:val="28"/>
          <w:szCs w:val="28"/>
        </w:rPr>
        <w:t>ρ</w:t>
      </w:r>
      <w:r w:rsidR="00343A30">
        <w:rPr>
          <w:rFonts w:asciiTheme="majorBidi" w:hAnsiTheme="majorBidi" w:cstheme="majorBidi"/>
          <w:color w:val="000000"/>
          <w:spacing w:val="2"/>
          <w:sz w:val="28"/>
          <w:szCs w:val="28"/>
          <w:vertAlign w:val="subscript"/>
        </w:rPr>
        <w:t xml:space="preserve">t </w:t>
      </w:r>
      <w:r w:rsidR="00343A30">
        <w:rPr>
          <w:rFonts w:asciiTheme="majorBidi" w:hAnsiTheme="majorBidi" w:cstheme="majorBidi"/>
          <w:color w:val="000000"/>
          <w:spacing w:val="2"/>
          <w:sz w:val="28"/>
          <w:szCs w:val="28"/>
        </w:rPr>
        <w:t>-</w:t>
      </w:r>
      <w:r w:rsidR="00343A30" w:rsidRPr="00343A30">
        <w:rPr>
          <w:rFonts w:asciiTheme="majorBidi" w:hAnsiTheme="majorBidi" w:cstheme="majorBidi"/>
          <w:color w:val="000000"/>
          <w:spacing w:val="2"/>
          <w:sz w:val="28"/>
          <w:szCs w:val="28"/>
        </w:rPr>
        <w:t xml:space="preserve"> ρ</w:t>
      </w:r>
      <w:r w:rsidR="00343A30" w:rsidRPr="00343A30">
        <w:rPr>
          <w:rFonts w:asciiTheme="majorBidi" w:hAnsiTheme="majorBidi" w:cstheme="majorBidi"/>
          <w:color w:val="000000"/>
          <w:spacing w:val="2"/>
          <w:sz w:val="28"/>
          <w:szCs w:val="28"/>
          <w:vertAlign w:val="subscript"/>
        </w:rPr>
        <w:t>°</w:t>
      </w:r>
      <w:r w:rsidR="00343A30">
        <w:rPr>
          <w:rFonts w:asciiTheme="majorBidi" w:hAnsiTheme="majorBidi" w:cstheme="majorBidi"/>
          <w:color w:val="000000"/>
          <w:spacing w:val="2"/>
          <w:sz w:val="28"/>
          <w:szCs w:val="28"/>
        </w:rPr>
        <w:t>)/</w:t>
      </w:r>
      <w:r w:rsidR="00343A30" w:rsidRPr="00343A30">
        <w:rPr>
          <w:rFonts w:asciiTheme="majorBidi" w:hAnsiTheme="majorBidi" w:cstheme="majorBidi"/>
          <w:color w:val="000000"/>
          <w:spacing w:val="2"/>
          <w:sz w:val="28"/>
          <w:szCs w:val="28"/>
        </w:rPr>
        <w:t xml:space="preserve"> ρ</w:t>
      </w:r>
      <w:r w:rsidR="00343A30">
        <w:rPr>
          <w:rFonts w:asciiTheme="majorBidi" w:hAnsiTheme="majorBidi" w:cstheme="majorBidi"/>
          <w:color w:val="000000"/>
          <w:spacing w:val="2"/>
          <w:sz w:val="28"/>
          <w:szCs w:val="28"/>
          <w:vertAlign w:val="subscript"/>
        </w:rPr>
        <w:t>t</w:t>
      </w:r>
      <w:r w:rsidR="00343A30">
        <w:rPr>
          <w:rFonts w:asciiTheme="majorBidi" w:hAnsiTheme="majorBidi" w:cstheme="majorBidi"/>
          <w:color w:val="000000"/>
          <w:spacing w:val="2"/>
          <w:sz w:val="28"/>
          <w:szCs w:val="28"/>
        </w:rPr>
        <w:t xml:space="preserve">] </w:t>
      </w:r>
      <w:r w:rsidR="00343A30" w:rsidRPr="00C75F32">
        <w:rPr>
          <w:rFonts w:asciiTheme="majorBidi" w:hAnsiTheme="majorBidi" w:cstheme="majorBidi"/>
          <w:color w:val="000000"/>
          <w:spacing w:val="2"/>
          <w:sz w:val="28"/>
          <w:szCs w:val="28"/>
        </w:rPr>
        <w:t xml:space="preserve">x 100                 </w:t>
      </w:r>
    </w:p>
    <w:p w:rsidR="003911A0" w:rsidRDefault="00AD733D" w:rsidP="003911A0">
      <w:pPr>
        <w:shd w:val="clear" w:color="auto" w:fill="FFFFFF"/>
        <w:bidi w:val="0"/>
        <w:spacing w:before="115" w:line="461" w:lineRule="exact"/>
        <w:ind w:right="34"/>
        <w:jc w:val="both"/>
        <w:rPr>
          <w:rFonts w:asciiTheme="majorBidi" w:hAnsiTheme="majorBidi" w:cstheme="majorBidi"/>
          <w:color w:val="000000"/>
          <w:spacing w:val="-7"/>
          <w:sz w:val="28"/>
          <w:szCs w:val="28"/>
        </w:rPr>
      </w:pPr>
      <w:r w:rsidRPr="00C75F32">
        <w:rPr>
          <w:rFonts w:asciiTheme="majorBidi" w:hAnsiTheme="majorBidi" w:cstheme="majorBidi"/>
          <w:color w:val="000000"/>
          <w:spacing w:val="2"/>
          <w:sz w:val="28"/>
          <w:szCs w:val="28"/>
        </w:rPr>
        <w:t xml:space="preserve">Hausner ratio = </w:t>
      </w:r>
      <w:r w:rsidR="00343A30" w:rsidRPr="00343A30">
        <w:rPr>
          <w:rFonts w:asciiTheme="majorBidi" w:hAnsiTheme="majorBidi" w:cstheme="majorBidi"/>
          <w:color w:val="000000"/>
          <w:spacing w:val="2"/>
          <w:sz w:val="28"/>
          <w:szCs w:val="28"/>
        </w:rPr>
        <w:t>ρ</w:t>
      </w:r>
      <w:r w:rsidR="00343A30">
        <w:rPr>
          <w:rFonts w:asciiTheme="majorBidi" w:hAnsiTheme="majorBidi" w:cstheme="majorBidi"/>
          <w:color w:val="000000"/>
          <w:spacing w:val="2"/>
          <w:sz w:val="28"/>
          <w:szCs w:val="28"/>
          <w:vertAlign w:val="subscript"/>
        </w:rPr>
        <w:t xml:space="preserve">t </w:t>
      </w:r>
      <w:r w:rsidRPr="00C75F32">
        <w:rPr>
          <w:rFonts w:asciiTheme="majorBidi" w:hAnsiTheme="majorBidi" w:cstheme="majorBidi"/>
          <w:color w:val="000000"/>
          <w:spacing w:val="2"/>
          <w:sz w:val="28"/>
          <w:szCs w:val="28"/>
        </w:rPr>
        <w:t xml:space="preserve">/ </w:t>
      </w:r>
      <w:r w:rsidR="00343A30" w:rsidRPr="00343A30">
        <w:rPr>
          <w:rFonts w:asciiTheme="majorBidi" w:hAnsiTheme="majorBidi" w:cstheme="majorBidi"/>
          <w:color w:val="000000"/>
          <w:spacing w:val="2"/>
          <w:sz w:val="28"/>
          <w:szCs w:val="28"/>
        </w:rPr>
        <w:t>ρ</w:t>
      </w:r>
      <w:r w:rsidR="00343A30" w:rsidRPr="00343A30">
        <w:rPr>
          <w:rFonts w:asciiTheme="majorBidi" w:hAnsiTheme="majorBidi" w:cstheme="majorBidi"/>
          <w:color w:val="000000"/>
          <w:spacing w:val="2"/>
          <w:sz w:val="28"/>
          <w:szCs w:val="28"/>
          <w:vertAlign w:val="subscript"/>
        </w:rPr>
        <w:t>°</w:t>
      </w:r>
    </w:p>
    <w:p w:rsidR="003911A0" w:rsidRDefault="00AD733D" w:rsidP="003911A0">
      <w:pPr>
        <w:shd w:val="clear" w:color="auto" w:fill="FFFFFF"/>
        <w:bidi w:val="0"/>
        <w:spacing w:before="115" w:line="461" w:lineRule="exact"/>
        <w:ind w:right="34"/>
        <w:jc w:val="both"/>
        <w:rPr>
          <w:rFonts w:asciiTheme="majorBidi" w:hAnsiTheme="majorBidi" w:cstheme="majorBidi"/>
          <w:color w:val="000000"/>
          <w:spacing w:val="-7"/>
          <w:sz w:val="28"/>
          <w:szCs w:val="28"/>
        </w:rPr>
      </w:pPr>
      <w:r w:rsidRPr="00C75F32">
        <w:rPr>
          <w:rFonts w:asciiTheme="majorBidi" w:hAnsiTheme="majorBidi" w:cstheme="majorBidi"/>
          <w:color w:val="000000"/>
          <w:spacing w:val="-15"/>
          <w:sz w:val="28"/>
          <w:szCs w:val="28"/>
        </w:rPr>
        <w:t xml:space="preserve">Where </w:t>
      </w:r>
      <w:r w:rsidR="00343A30" w:rsidRPr="00343A30">
        <w:rPr>
          <w:rFonts w:asciiTheme="majorBidi" w:hAnsiTheme="majorBidi" w:cstheme="majorBidi"/>
          <w:color w:val="000000"/>
          <w:spacing w:val="2"/>
          <w:sz w:val="28"/>
          <w:szCs w:val="28"/>
        </w:rPr>
        <w:t>ρ</w:t>
      </w:r>
      <w:r w:rsidR="00343A30" w:rsidRPr="00343A30">
        <w:rPr>
          <w:rFonts w:asciiTheme="majorBidi" w:hAnsiTheme="majorBidi" w:cstheme="majorBidi"/>
          <w:color w:val="000000"/>
          <w:spacing w:val="2"/>
          <w:sz w:val="28"/>
          <w:szCs w:val="28"/>
          <w:vertAlign w:val="subscript"/>
        </w:rPr>
        <w:t>°</w:t>
      </w:r>
      <w:r w:rsidRPr="00C75F32">
        <w:rPr>
          <w:rFonts w:asciiTheme="majorBidi" w:hAnsiTheme="majorBidi" w:cstheme="majorBidi"/>
          <w:color w:val="000000"/>
          <w:spacing w:val="-15"/>
          <w:sz w:val="28"/>
          <w:szCs w:val="28"/>
        </w:rPr>
        <w:t xml:space="preserve"> and</w:t>
      </w:r>
      <w:r w:rsidR="00343A30">
        <w:rPr>
          <w:rFonts w:asciiTheme="majorBidi" w:hAnsiTheme="majorBidi" w:cstheme="majorBidi"/>
          <w:color w:val="000000"/>
          <w:spacing w:val="-15"/>
          <w:sz w:val="28"/>
          <w:szCs w:val="28"/>
        </w:rPr>
        <w:t xml:space="preserve"> </w:t>
      </w:r>
      <w:r w:rsidR="00343A30" w:rsidRPr="00343A30">
        <w:rPr>
          <w:rFonts w:asciiTheme="majorBidi" w:hAnsiTheme="majorBidi" w:cstheme="majorBidi"/>
          <w:color w:val="000000"/>
          <w:spacing w:val="2"/>
          <w:sz w:val="28"/>
          <w:szCs w:val="28"/>
        </w:rPr>
        <w:t>ρ</w:t>
      </w:r>
      <w:r w:rsidR="00343A30">
        <w:rPr>
          <w:rFonts w:asciiTheme="majorBidi" w:hAnsiTheme="majorBidi" w:cstheme="majorBidi"/>
          <w:color w:val="000000"/>
          <w:spacing w:val="2"/>
          <w:sz w:val="28"/>
          <w:szCs w:val="28"/>
          <w:vertAlign w:val="subscript"/>
        </w:rPr>
        <w:t>t</w:t>
      </w:r>
      <w:r w:rsidRPr="00C75F32">
        <w:rPr>
          <w:rFonts w:asciiTheme="majorBidi" w:hAnsiTheme="majorBidi" w:cstheme="majorBidi"/>
          <w:color w:val="000000"/>
          <w:spacing w:val="-15"/>
          <w:sz w:val="28"/>
          <w:szCs w:val="28"/>
        </w:rPr>
        <w:t xml:space="preserve"> </w:t>
      </w:r>
      <w:r w:rsidR="00343A30">
        <w:rPr>
          <w:rFonts w:asciiTheme="majorBidi" w:hAnsiTheme="majorBidi" w:cstheme="majorBidi"/>
          <w:color w:val="000000"/>
          <w:spacing w:val="-15"/>
          <w:sz w:val="28"/>
          <w:szCs w:val="28"/>
        </w:rPr>
        <w:t xml:space="preserve">were the initial and tapped </w:t>
      </w:r>
      <w:r w:rsidRPr="00C75F32">
        <w:rPr>
          <w:rFonts w:asciiTheme="majorBidi" w:hAnsiTheme="majorBidi" w:cstheme="majorBidi"/>
          <w:color w:val="000000"/>
          <w:spacing w:val="-15"/>
          <w:sz w:val="28"/>
          <w:szCs w:val="28"/>
        </w:rPr>
        <w:t xml:space="preserve"> densities</w:t>
      </w:r>
      <w:r w:rsidR="00343A30">
        <w:rPr>
          <w:rFonts w:asciiTheme="majorBidi" w:hAnsiTheme="majorBidi" w:cstheme="majorBidi"/>
          <w:color w:val="000000"/>
          <w:spacing w:val="-15"/>
          <w:sz w:val="28"/>
          <w:szCs w:val="28"/>
        </w:rPr>
        <w:t xml:space="preserve"> respectively,</w:t>
      </w:r>
      <w:r w:rsidRPr="00C75F32">
        <w:rPr>
          <w:rFonts w:asciiTheme="majorBidi" w:hAnsiTheme="majorBidi" w:cstheme="majorBidi"/>
          <w:color w:val="000000"/>
          <w:spacing w:val="-15"/>
          <w:sz w:val="28"/>
          <w:szCs w:val="28"/>
        </w:rPr>
        <w:t xml:space="preserve"> were calculated by dividing the weight</w:t>
      </w:r>
      <w:r w:rsidR="00343A30">
        <w:rPr>
          <w:rFonts w:asciiTheme="majorBidi" w:hAnsiTheme="majorBidi" w:cstheme="majorBidi"/>
          <w:color w:val="000000"/>
          <w:spacing w:val="-15"/>
          <w:sz w:val="28"/>
          <w:szCs w:val="28"/>
        </w:rPr>
        <w:t xml:space="preserve"> of the powder</w:t>
      </w:r>
      <w:r w:rsidRPr="00C75F32">
        <w:rPr>
          <w:rFonts w:asciiTheme="majorBidi" w:hAnsiTheme="majorBidi" w:cstheme="majorBidi"/>
          <w:color w:val="000000"/>
          <w:spacing w:val="-15"/>
          <w:sz w:val="28"/>
          <w:szCs w:val="28"/>
        </w:rPr>
        <w:t xml:space="preserve"> by the corresponding </w:t>
      </w:r>
      <w:r w:rsidR="00343A30">
        <w:rPr>
          <w:rFonts w:asciiTheme="majorBidi" w:hAnsiTheme="majorBidi" w:cstheme="majorBidi"/>
          <w:color w:val="000000"/>
          <w:spacing w:val="-15"/>
          <w:sz w:val="28"/>
          <w:szCs w:val="28"/>
        </w:rPr>
        <w:t>initial</w:t>
      </w:r>
      <w:r w:rsidRPr="00C75F32">
        <w:rPr>
          <w:rFonts w:asciiTheme="majorBidi" w:hAnsiTheme="majorBidi" w:cstheme="majorBidi"/>
          <w:color w:val="000000"/>
          <w:spacing w:val="-15"/>
          <w:sz w:val="28"/>
          <w:szCs w:val="28"/>
        </w:rPr>
        <w:t xml:space="preserve"> or tapped volume recorded.</w:t>
      </w:r>
    </w:p>
    <w:p w:rsidR="003911A0" w:rsidRPr="003911A0" w:rsidRDefault="003911A0" w:rsidP="003911A0">
      <w:pPr>
        <w:shd w:val="clear" w:color="auto" w:fill="FFFFFF"/>
        <w:bidi w:val="0"/>
        <w:spacing w:before="115" w:line="461" w:lineRule="exact"/>
        <w:ind w:right="34"/>
        <w:jc w:val="both"/>
        <w:rPr>
          <w:rFonts w:asciiTheme="majorBidi" w:hAnsiTheme="majorBidi" w:cstheme="majorBidi"/>
          <w:color w:val="000000"/>
          <w:spacing w:val="-15"/>
          <w:sz w:val="28"/>
          <w:szCs w:val="28"/>
        </w:rPr>
      </w:pPr>
      <w:r>
        <w:rPr>
          <w:rFonts w:asciiTheme="majorBidi" w:hAnsiTheme="majorBidi" w:cstheme="majorBidi"/>
          <w:color w:val="000000"/>
          <w:spacing w:val="-7"/>
          <w:sz w:val="28"/>
          <w:szCs w:val="28"/>
        </w:rPr>
        <w:t xml:space="preserve">     </w:t>
      </w:r>
      <w:r w:rsidR="00AD733D" w:rsidRPr="00C75F32">
        <w:rPr>
          <w:rFonts w:asciiTheme="majorBidi" w:hAnsiTheme="majorBidi" w:cstheme="majorBidi"/>
          <w:color w:val="000000"/>
          <w:spacing w:val="-15"/>
          <w:sz w:val="28"/>
          <w:szCs w:val="28"/>
        </w:rPr>
        <w:t xml:space="preserve">All the parameters indicating poor flowability of thioctic acid, as the drug has angle of repose equal to 39˚, Carr’s index more than 40% and Hausner ratio more than 1.25.   </w:t>
      </w:r>
    </w:p>
    <w:p w:rsidR="003911A0" w:rsidRPr="003911A0" w:rsidRDefault="003911A0" w:rsidP="003911A0">
      <w:pPr>
        <w:shd w:val="clear" w:color="auto" w:fill="FFFFFF"/>
        <w:bidi w:val="0"/>
        <w:spacing w:before="115" w:line="461" w:lineRule="exact"/>
        <w:ind w:right="34"/>
        <w:jc w:val="both"/>
        <w:rPr>
          <w:rFonts w:asciiTheme="majorBidi" w:hAnsiTheme="majorBidi" w:cstheme="majorBidi"/>
          <w:color w:val="000000"/>
          <w:spacing w:val="-15"/>
          <w:sz w:val="28"/>
          <w:szCs w:val="28"/>
        </w:rPr>
      </w:pPr>
      <w:r w:rsidRPr="003911A0">
        <w:rPr>
          <w:rFonts w:asciiTheme="majorBidi" w:hAnsiTheme="majorBidi" w:cstheme="majorBidi"/>
          <w:color w:val="000000"/>
          <w:spacing w:val="-15"/>
          <w:sz w:val="28"/>
          <w:szCs w:val="28"/>
        </w:rPr>
        <w:lastRenderedPageBreak/>
        <w:t xml:space="preserve">   </w:t>
      </w:r>
      <w:r w:rsidR="00AD733D" w:rsidRPr="00C75F32">
        <w:rPr>
          <w:rFonts w:asciiTheme="majorBidi" w:hAnsiTheme="majorBidi" w:cstheme="majorBidi"/>
          <w:color w:val="000000"/>
          <w:spacing w:val="-15"/>
          <w:sz w:val="28"/>
          <w:szCs w:val="28"/>
        </w:rPr>
        <w:t>The granules prepared by dry granulation</w:t>
      </w:r>
      <w:r w:rsidR="007136F3">
        <w:rPr>
          <w:rFonts w:asciiTheme="majorBidi" w:hAnsiTheme="majorBidi" w:cstheme="majorBidi"/>
          <w:color w:val="000000"/>
          <w:spacing w:val="-15"/>
          <w:sz w:val="28"/>
          <w:szCs w:val="28"/>
        </w:rPr>
        <w:t xml:space="preserve"> method</w:t>
      </w:r>
      <w:r w:rsidR="00AD733D" w:rsidRPr="00C75F32">
        <w:rPr>
          <w:rFonts w:asciiTheme="majorBidi" w:hAnsiTheme="majorBidi" w:cstheme="majorBidi"/>
          <w:color w:val="000000"/>
          <w:spacing w:val="-15"/>
          <w:sz w:val="28"/>
          <w:szCs w:val="28"/>
        </w:rPr>
        <w:t xml:space="preserve"> show</w:t>
      </w:r>
      <w:r w:rsidR="00C3555D">
        <w:rPr>
          <w:rFonts w:asciiTheme="majorBidi" w:hAnsiTheme="majorBidi" w:cstheme="majorBidi"/>
          <w:color w:val="000000"/>
          <w:spacing w:val="-15"/>
          <w:sz w:val="28"/>
          <w:szCs w:val="28"/>
        </w:rPr>
        <w:t>ed</w:t>
      </w:r>
      <w:r w:rsidR="00AD733D" w:rsidRPr="00C75F32">
        <w:rPr>
          <w:rFonts w:asciiTheme="majorBidi" w:hAnsiTheme="majorBidi" w:cstheme="majorBidi"/>
          <w:color w:val="000000"/>
          <w:spacing w:val="-15"/>
          <w:sz w:val="28"/>
          <w:szCs w:val="28"/>
        </w:rPr>
        <w:t xml:space="preserve"> excellent flowability than those prepared by wet and melt granulation. </w:t>
      </w:r>
    </w:p>
    <w:p w:rsidR="00AD733D" w:rsidRPr="003911A0" w:rsidRDefault="003911A0" w:rsidP="003911A0">
      <w:pPr>
        <w:shd w:val="clear" w:color="auto" w:fill="FFFFFF"/>
        <w:bidi w:val="0"/>
        <w:spacing w:before="115" w:line="461" w:lineRule="exact"/>
        <w:ind w:right="34"/>
        <w:jc w:val="both"/>
        <w:rPr>
          <w:rFonts w:asciiTheme="majorBidi" w:hAnsiTheme="majorBidi" w:cstheme="majorBidi"/>
          <w:color w:val="000000"/>
          <w:spacing w:val="-7"/>
          <w:sz w:val="28"/>
          <w:szCs w:val="28"/>
        </w:rPr>
      </w:pPr>
      <w:r>
        <w:rPr>
          <w:rFonts w:asciiTheme="majorBidi" w:hAnsiTheme="majorBidi" w:cstheme="majorBidi"/>
          <w:color w:val="000000"/>
          <w:spacing w:val="-7"/>
          <w:sz w:val="28"/>
          <w:szCs w:val="28"/>
        </w:rPr>
        <w:t xml:space="preserve">   </w:t>
      </w:r>
      <w:r w:rsidR="00AD733D" w:rsidRPr="003911A0">
        <w:rPr>
          <w:rFonts w:asciiTheme="majorBidi" w:hAnsiTheme="majorBidi" w:cstheme="majorBidi"/>
          <w:color w:val="000000"/>
          <w:spacing w:val="-15"/>
          <w:sz w:val="28"/>
          <w:szCs w:val="28"/>
        </w:rPr>
        <w:t xml:space="preserve">Among the </w:t>
      </w:r>
      <w:r w:rsidR="005E3DAA" w:rsidRPr="003911A0">
        <w:rPr>
          <w:rFonts w:asciiTheme="majorBidi" w:hAnsiTheme="majorBidi" w:cstheme="majorBidi"/>
          <w:color w:val="000000"/>
          <w:spacing w:val="-15"/>
          <w:sz w:val="28"/>
          <w:szCs w:val="28"/>
        </w:rPr>
        <w:t>different</w:t>
      </w:r>
      <w:r w:rsidR="00AD733D" w:rsidRPr="003911A0">
        <w:rPr>
          <w:rFonts w:asciiTheme="majorBidi" w:hAnsiTheme="majorBidi" w:cstheme="majorBidi"/>
          <w:color w:val="000000"/>
          <w:spacing w:val="-15"/>
          <w:sz w:val="28"/>
          <w:szCs w:val="28"/>
        </w:rPr>
        <w:t xml:space="preserve"> granulation techniques, </w:t>
      </w:r>
      <w:r w:rsidR="00FE0A6E" w:rsidRPr="003911A0">
        <w:rPr>
          <w:rFonts w:asciiTheme="majorBidi" w:hAnsiTheme="majorBidi" w:cstheme="majorBidi"/>
          <w:color w:val="000000"/>
          <w:spacing w:val="-15"/>
          <w:sz w:val="28"/>
          <w:szCs w:val="28"/>
        </w:rPr>
        <w:t>freeze</w:t>
      </w:r>
      <w:r w:rsidR="00AD733D" w:rsidRPr="003911A0">
        <w:rPr>
          <w:rFonts w:asciiTheme="majorBidi" w:hAnsiTheme="majorBidi" w:cstheme="majorBidi"/>
          <w:color w:val="000000"/>
          <w:spacing w:val="-15"/>
          <w:sz w:val="28"/>
          <w:szCs w:val="28"/>
        </w:rPr>
        <w:t xml:space="preserve"> drying</w:t>
      </w:r>
      <w:r w:rsidR="00A71120" w:rsidRPr="003911A0">
        <w:rPr>
          <w:rFonts w:asciiTheme="majorBidi" w:hAnsiTheme="majorBidi" w:cstheme="majorBidi"/>
          <w:color w:val="000000"/>
          <w:spacing w:val="-15"/>
          <w:sz w:val="28"/>
          <w:szCs w:val="28"/>
        </w:rPr>
        <w:t xml:space="preserve"> method</w:t>
      </w:r>
      <w:r w:rsidR="00AD733D" w:rsidRPr="003911A0">
        <w:rPr>
          <w:rFonts w:asciiTheme="majorBidi" w:hAnsiTheme="majorBidi" w:cstheme="majorBidi"/>
          <w:color w:val="000000"/>
          <w:spacing w:val="-15"/>
          <w:sz w:val="28"/>
          <w:szCs w:val="28"/>
        </w:rPr>
        <w:t xml:space="preserve"> produces highly flowable powder in comparison of non-treated powder.</w:t>
      </w:r>
    </w:p>
    <w:p w:rsidR="003911A0" w:rsidRDefault="003911A0" w:rsidP="00FE54B8">
      <w:pPr>
        <w:shd w:val="clear" w:color="auto" w:fill="FFFFFF"/>
        <w:bidi w:val="0"/>
        <w:spacing w:before="115" w:line="461" w:lineRule="exact"/>
        <w:ind w:right="34"/>
        <w:jc w:val="both"/>
        <w:rPr>
          <w:rFonts w:asciiTheme="majorBidi" w:hAnsiTheme="majorBidi" w:cstheme="majorBidi"/>
          <w:color w:val="000000"/>
          <w:spacing w:val="-15"/>
          <w:sz w:val="28"/>
          <w:szCs w:val="28"/>
        </w:rPr>
      </w:pPr>
      <w:r>
        <w:rPr>
          <w:rFonts w:asciiTheme="majorBidi" w:hAnsiTheme="majorBidi" w:cstheme="majorBidi"/>
          <w:color w:val="000000"/>
          <w:spacing w:val="-15"/>
          <w:sz w:val="28"/>
          <w:szCs w:val="28"/>
        </w:rPr>
        <w:t xml:space="preserve">    </w:t>
      </w:r>
      <w:r w:rsidR="00AD733D" w:rsidRPr="00C75F32">
        <w:rPr>
          <w:rFonts w:asciiTheme="majorBidi" w:hAnsiTheme="majorBidi" w:cstheme="majorBidi"/>
          <w:color w:val="000000"/>
          <w:spacing w:val="-15"/>
          <w:sz w:val="28"/>
          <w:szCs w:val="28"/>
        </w:rPr>
        <w:t xml:space="preserve">The flowability of the thioctic acid from the Avicel </w:t>
      </w:r>
      <w:r w:rsidR="007F5065">
        <w:rPr>
          <w:rFonts w:asciiTheme="majorBidi" w:hAnsiTheme="majorBidi" w:cstheme="majorBidi"/>
          <w:color w:val="000000"/>
          <w:spacing w:val="-15"/>
          <w:sz w:val="28"/>
          <w:szCs w:val="28"/>
        </w:rPr>
        <w:t xml:space="preserve">PH101 </w:t>
      </w:r>
      <w:r w:rsidR="00AD733D" w:rsidRPr="00C75F32">
        <w:rPr>
          <w:rFonts w:asciiTheme="majorBidi" w:hAnsiTheme="majorBidi" w:cstheme="majorBidi"/>
          <w:color w:val="000000"/>
          <w:spacing w:val="-15"/>
          <w:sz w:val="28"/>
          <w:szCs w:val="28"/>
        </w:rPr>
        <w:t xml:space="preserve">system </w:t>
      </w:r>
      <w:r w:rsidR="00FE54B8">
        <w:rPr>
          <w:rFonts w:asciiTheme="majorBidi" w:hAnsiTheme="majorBidi" w:cstheme="majorBidi"/>
          <w:color w:val="000000"/>
          <w:spacing w:val="-15"/>
          <w:sz w:val="28"/>
          <w:szCs w:val="28"/>
        </w:rPr>
        <w:t>(</w:t>
      </w:r>
      <w:r w:rsidR="00FE54B8" w:rsidRPr="00C75F32">
        <w:rPr>
          <w:rFonts w:asciiTheme="majorBidi" w:hAnsiTheme="majorBidi" w:cstheme="majorBidi"/>
          <w:color w:val="000000"/>
          <w:spacing w:val="-15"/>
          <w:sz w:val="28"/>
          <w:szCs w:val="28"/>
        </w:rPr>
        <w:t>formula</w:t>
      </w:r>
      <w:r w:rsidR="00AD733D" w:rsidRPr="00C75F32">
        <w:rPr>
          <w:rFonts w:asciiTheme="majorBidi" w:hAnsiTheme="majorBidi" w:cstheme="majorBidi"/>
          <w:color w:val="000000"/>
          <w:spacing w:val="-15"/>
          <w:sz w:val="28"/>
          <w:szCs w:val="28"/>
        </w:rPr>
        <w:t xml:space="preserve"> A1</w:t>
      </w:r>
      <w:r w:rsidR="00FE54B8">
        <w:rPr>
          <w:rFonts w:asciiTheme="majorBidi" w:hAnsiTheme="majorBidi" w:cstheme="majorBidi"/>
          <w:color w:val="000000"/>
          <w:spacing w:val="-15"/>
          <w:sz w:val="28"/>
          <w:szCs w:val="28"/>
        </w:rPr>
        <w:t>)</w:t>
      </w:r>
      <w:r w:rsidR="00AD733D" w:rsidRPr="00C75F32">
        <w:rPr>
          <w:rFonts w:asciiTheme="majorBidi" w:hAnsiTheme="majorBidi" w:cstheme="majorBidi"/>
          <w:color w:val="000000"/>
          <w:spacing w:val="-15"/>
          <w:sz w:val="28"/>
          <w:szCs w:val="28"/>
        </w:rPr>
        <w:t xml:space="preserve"> was </w:t>
      </w:r>
      <w:r w:rsidR="00FE54B8">
        <w:rPr>
          <w:rFonts w:asciiTheme="majorBidi" w:hAnsiTheme="majorBidi" w:cstheme="majorBidi"/>
          <w:color w:val="000000"/>
          <w:spacing w:val="-15"/>
          <w:sz w:val="28"/>
          <w:szCs w:val="28"/>
        </w:rPr>
        <w:t>comparatively</w:t>
      </w:r>
      <w:r w:rsidR="00B753B8">
        <w:rPr>
          <w:rFonts w:asciiTheme="majorBidi" w:hAnsiTheme="majorBidi" w:cstheme="majorBidi"/>
          <w:color w:val="000000"/>
          <w:spacing w:val="-15"/>
          <w:sz w:val="28"/>
          <w:szCs w:val="28"/>
        </w:rPr>
        <w:t xml:space="preserve"> higher</w:t>
      </w:r>
      <w:r w:rsidR="00AD733D" w:rsidRPr="00C75F32">
        <w:rPr>
          <w:rFonts w:asciiTheme="majorBidi" w:hAnsiTheme="majorBidi" w:cstheme="majorBidi"/>
          <w:color w:val="000000"/>
          <w:spacing w:val="-15"/>
          <w:sz w:val="28"/>
          <w:szCs w:val="28"/>
        </w:rPr>
        <w:t xml:space="preserve"> than the other systems. </w:t>
      </w:r>
      <w:r w:rsidR="006A37FD" w:rsidRPr="003911A0">
        <w:rPr>
          <w:rFonts w:asciiTheme="majorBidi" w:hAnsiTheme="majorBidi" w:cstheme="majorBidi"/>
          <w:color w:val="000000"/>
          <w:spacing w:val="-15"/>
          <w:sz w:val="28"/>
          <w:szCs w:val="28"/>
        </w:rPr>
        <w:t>This was attributed to the smaller particle size of the thioctic acid in the Avicel system and higher flowability of the carrier</w:t>
      </w:r>
      <w:r w:rsidR="0045273C" w:rsidRPr="003911A0">
        <w:rPr>
          <w:rFonts w:asciiTheme="majorBidi" w:hAnsiTheme="majorBidi" w:cstheme="majorBidi"/>
          <w:color w:val="000000"/>
          <w:spacing w:val="-15"/>
          <w:sz w:val="28"/>
          <w:szCs w:val="28"/>
        </w:rPr>
        <w:t xml:space="preserve"> itself</w:t>
      </w:r>
      <w:r w:rsidR="006A37FD" w:rsidRPr="003911A0">
        <w:rPr>
          <w:rFonts w:asciiTheme="majorBidi" w:hAnsiTheme="majorBidi" w:cstheme="majorBidi"/>
          <w:color w:val="000000"/>
          <w:spacing w:val="-15"/>
          <w:sz w:val="28"/>
          <w:szCs w:val="28"/>
        </w:rPr>
        <w:t>.</w:t>
      </w:r>
    </w:p>
    <w:p w:rsidR="00AD733D" w:rsidRPr="003911A0" w:rsidRDefault="003911A0" w:rsidP="00C37F15">
      <w:pPr>
        <w:shd w:val="clear" w:color="auto" w:fill="FFFFFF"/>
        <w:bidi w:val="0"/>
        <w:spacing w:before="115" w:line="461" w:lineRule="exact"/>
        <w:ind w:right="34"/>
        <w:jc w:val="both"/>
        <w:rPr>
          <w:rFonts w:asciiTheme="majorBidi" w:hAnsiTheme="majorBidi" w:cstheme="majorBidi"/>
          <w:color w:val="000000"/>
          <w:spacing w:val="-15"/>
          <w:sz w:val="28"/>
          <w:szCs w:val="28"/>
        </w:rPr>
      </w:pPr>
      <w:r>
        <w:rPr>
          <w:rFonts w:asciiTheme="majorBidi" w:hAnsiTheme="majorBidi" w:cstheme="majorBidi"/>
          <w:color w:val="000000"/>
          <w:spacing w:val="-15"/>
          <w:sz w:val="28"/>
          <w:szCs w:val="28"/>
        </w:rPr>
        <w:t xml:space="preserve">  </w:t>
      </w:r>
      <w:r w:rsidR="00C34571">
        <w:rPr>
          <w:rFonts w:asciiTheme="majorBidi" w:hAnsiTheme="majorBidi" w:cstheme="majorBidi"/>
          <w:color w:val="000000"/>
          <w:spacing w:val="-15"/>
          <w:sz w:val="28"/>
          <w:szCs w:val="28"/>
        </w:rPr>
        <w:t xml:space="preserve"> </w:t>
      </w:r>
      <w:r w:rsidR="00AD733D" w:rsidRPr="00C75F32">
        <w:rPr>
          <w:rFonts w:asciiTheme="majorBidi" w:hAnsiTheme="majorBidi" w:cstheme="majorBidi"/>
          <w:color w:val="000000"/>
          <w:spacing w:val="-15"/>
          <w:sz w:val="28"/>
          <w:szCs w:val="28"/>
        </w:rPr>
        <w:t>From the previous results</w:t>
      </w:r>
      <w:r w:rsidR="00EA4F1E" w:rsidRPr="00C75F32">
        <w:rPr>
          <w:rFonts w:asciiTheme="majorBidi" w:hAnsiTheme="majorBidi" w:cstheme="majorBidi"/>
          <w:color w:val="000000"/>
          <w:spacing w:val="-15"/>
          <w:sz w:val="28"/>
          <w:szCs w:val="28"/>
        </w:rPr>
        <w:t xml:space="preserve">, </w:t>
      </w:r>
      <w:r w:rsidR="00EA4F1E">
        <w:rPr>
          <w:rFonts w:asciiTheme="majorBidi" w:hAnsiTheme="majorBidi" w:cstheme="majorBidi"/>
          <w:color w:val="000000"/>
          <w:spacing w:val="-15"/>
          <w:sz w:val="28"/>
          <w:szCs w:val="28"/>
        </w:rPr>
        <w:t>it</w:t>
      </w:r>
      <w:r w:rsidR="00AD733D" w:rsidRPr="00C75F32">
        <w:rPr>
          <w:rFonts w:asciiTheme="majorBidi" w:hAnsiTheme="majorBidi" w:cstheme="majorBidi"/>
          <w:color w:val="000000"/>
          <w:spacing w:val="-15"/>
          <w:sz w:val="28"/>
          <w:szCs w:val="28"/>
        </w:rPr>
        <w:t xml:space="preserve"> can be concluded</w:t>
      </w:r>
      <w:r w:rsidR="00EA4F1E">
        <w:rPr>
          <w:rFonts w:asciiTheme="majorBidi" w:hAnsiTheme="majorBidi" w:cstheme="majorBidi"/>
          <w:color w:val="000000"/>
          <w:spacing w:val="-15"/>
          <w:sz w:val="28"/>
          <w:szCs w:val="28"/>
        </w:rPr>
        <w:t xml:space="preserve"> that</w:t>
      </w:r>
      <w:r w:rsidR="00AD733D" w:rsidRPr="00C75F32">
        <w:rPr>
          <w:rFonts w:asciiTheme="majorBidi" w:hAnsiTheme="majorBidi" w:cstheme="majorBidi"/>
          <w:color w:val="000000"/>
          <w:spacing w:val="-15"/>
          <w:sz w:val="28"/>
          <w:szCs w:val="28"/>
        </w:rPr>
        <w:t>; the formulae W9, D2, M</w:t>
      </w:r>
      <w:r w:rsidR="00C34571">
        <w:rPr>
          <w:rFonts w:asciiTheme="majorBidi" w:hAnsiTheme="majorBidi" w:cstheme="majorBidi"/>
          <w:color w:val="000000"/>
          <w:spacing w:val="-15"/>
          <w:sz w:val="28"/>
          <w:szCs w:val="28"/>
        </w:rPr>
        <w:t>2</w:t>
      </w:r>
      <w:r w:rsidR="00AD733D" w:rsidRPr="00C75F32">
        <w:rPr>
          <w:rFonts w:asciiTheme="majorBidi" w:hAnsiTheme="majorBidi" w:cstheme="majorBidi"/>
          <w:color w:val="000000"/>
          <w:spacing w:val="-15"/>
          <w:sz w:val="28"/>
          <w:szCs w:val="28"/>
        </w:rPr>
        <w:t xml:space="preserve">, A1, S7 possess the highest flow properties </w:t>
      </w:r>
      <w:r w:rsidR="00EA4F1E">
        <w:rPr>
          <w:rFonts w:asciiTheme="majorBidi" w:hAnsiTheme="majorBidi" w:cstheme="majorBidi"/>
          <w:color w:val="000000"/>
          <w:spacing w:val="-15"/>
          <w:sz w:val="28"/>
          <w:szCs w:val="28"/>
        </w:rPr>
        <w:t>in comparison to</w:t>
      </w:r>
      <w:r w:rsidR="00AD733D" w:rsidRPr="00C75F32">
        <w:rPr>
          <w:rFonts w:asciiTheme="majorBidi" w:hAnsiTheme="majorBidi" w:cstheme="majorBidi"/>
          <w:color w:val="000000"/>
          <w:spacing w:val="-15"/>
          <w:sz w:val="28"/>
          <w:szCs w:val="28"/>
        </w:rPr>
        <w:t xml:space="preserve"> the other formulae as well as the thioctic acid powder, indicated by Carr’s index which </w:t>
      </w:r>
      <w:r w:rsidR="00C37F15">
        <w:rPr>
          <w:rFonts w:asciiTheme="majorBidi" w:hAnsiTheme="majorBidi" w:cstheme="majorBidi"/>
          <w:color w:val="000000"/>
          <w:spacing w:val="-15"/>
          <w:sz w:val="28"/>
          <w:szCs w:val="28"/>
        </w:rPr>
        <w:t>was</w:t>
      </w:r>
      <w:r w:rsidR="00AD733D" w:rsidRPr="00C75F32">
        <w:rPr>
          <w:rFonts w:asciiTheme="majorBidi" w:hAnsiTheme="majorBidi" w:cstheme="majorBidi"/>
          <w:color w:val="000000"/>
          <w:spacing w:val="-15"/>
          <w:sz w:val="28"/>
          <w:szCs w:val="28"/>
        </w:rPr>
        <w:t xml:space="preserve"> less than 15 %, Hausner ratio which </w:t>
      </w:r>
      <w:r w:rsidR="00C37F15">
        <w:rPr>
          <w:rFonts w:asciiTheme="majorBidi" w:hAnsiTheme="majorBidi" w:cstheme="majorBidi"/>
          <w:color w:val="000000"/>
          <w:spacing w:val="-15"/>
          <w:sz w:val="28"/>
          <w:szCs w:val="28"/>
        </w:rPr>
        <w:t>was</w:t>
      </w:r>
      <w:r w:rsidR="00AD733D" w:rsidRPr="00C75F32">
        <w:rPr>
          <w:rFonts w:asciiTheme="majorBidi" w:hAnsiTheme="majorBidi" w:cstheme="majorBidi"/>
          <w:color w:val="000000"/>
          <w:spacing w:val="-15"/>
          <w:sz w:val="28"/>
          <w:szCs w:val="28"/>
        </w:rPr>
        <w:t xml:space="preserve"> close to one and angle of repose which </w:t>
      </w:r>
      <w:r w:rsidR="00C37F15">
        <w:rPr>
          <w:rFonts w:asciiTheme="majorBidi" w:hAnsiTheme="majorBidi" w:cstheme="majorBidi"/>
          <w:color w:val="000000"/>
          <w:spacing w:val="-15"/>
          <w:sz w:val="28"/>
          <w:szCs w:val="28"/>
        </w:rPr>
        <w:t>was</w:t>
      </w:r>
      <w:r w:rsidR="00AD733D" w:rsidRPr="00C75F32">
        <w:rPr>
          <w:rFonts w:asciiTheme="majorBidi" w:hAnsiTheme="majorBidi" w:cstheme="majorBidi"/>
          <w:color w:val="000000"/>
          <w:spacing w:val="-15"/>
          <w:sz w:val="28"/>
          <w:szCs w:val="28"/>
        </w:rPr>
        <w:t xml:space="preserve"> less than 28˚. </w:t>
      </w:r>
      <w:r w:rsidR="00AD733D" w:rsidRPr="003911A0">
        <w:rPr>
          <w:rFonts w:asciiTheme="majorBidi" w:hAnsiTheme="majorBidi" w:cstheme="majorBidi"/>
          <w:color w:val="000000"/>
          <w:spacing w:val="-15"/>
          <w:sz w:val="28"/>
          <w:szCs w:val="28"/>
        </w:rPr>
        <w:t xml:space="preserve">Therefore they would be selected for compression into tablets and </w:t>
      </w:r>
      <w:r w:rsidR="00EA4F1E">
        <w:rPr>
          <w:rFonts w:asciiTheme="majorBidi" w:hAnsiTheme="majorBidi" w:cstheme="majorBidi"/>
          <w:color w:val="000000"/>
          <w:spacing w:val="-15"/>
          <w:sz w:val="28"/>
          <w:szCs w:val="28"/>
        </w:rPr>
        <w:t>for further study.</w:t>
      </w:r>
    </w:p>
    <w:p w:rsidR="00151692" w:rsidRDefault="00151692" w:rsidP="003911A0">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p>
    <w:p w:rsidR="00AD733D" w:rsidRPr="003911A0" w:rsidRDefault="00AD733D" w:rsidP="00151692">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r w:rsidRPr="003911A0">
        <w:rPr>
          <w:rFonts w:ascii="Times New Roman" w:eastAsia="Times New Roman" w:hAnsi="Times New Roman" w:cs="Times New Roman"/>
          <w:b/>
          <w:bCs/>
          <w:color w:val="000000"/>
          <w:spacing w:val="-5"/>
          <w:sz w:val="36"/>
          <w:szCs w:val="36"/>
          <w:u w:val="single"/>
          <w:lang w:bidi="ar-EG"/>
        </w:rPr>
        <w:t>Chapter II</w:t>
      </w:r>
    </w:p>
    <w:p w:rsidR="00AD733D" w:rsidRPr="003911A0" w:rsidRDefault="00AD733D" w:rsidP="005358D3">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r w:rsidRPr="003911A0">
        <w:rPr>
          <w:rFonts w:ascii="Times New Roman" w:eastAsia="Times New Roman" w:hAnsi="Times New Roman" w:cs="Times New Roman"/>
          <w:b/>
          <w:bCs/>
          <w:color w:val="000000"/>
          <w:spacing w:val="-5"/>
          <w:sz w:val="36"/>
          <w:szCs w:val="36"/>
          <w:u w:val="single"/>
          <w:lang w:bidi="ar-EG"/>
        </w:rPr>
        <w:t xml:space="preserve">Formulation and Evaluation of </w:t>
      </w:r>
      <w:r w:rsidR="00CD42AC">
        <w:rPr>
          <w:rFonts w:ascii="Times New Roman" w:eastAsia="Times New Roman" w:hAnsi="Times New Roman" w:cs="Times New Roman"/>
          <w:b/>
          <w:bCs/>
          <w:color w:val="000000"/>
          <w:spacing w:val="-5"/>
          <w:sz w:val="36"/>
          <w:szCs w:val="36"/>
          <w:u w:val="single"/>
          <w:lang w:bidi="ar-EG"/>
        </w:rPr>
        <w:t>T</w:t>
      </w:r>
      <w:r w:rsidRPr="003911A0">
        <w:rPr>
          <w:rFonts w:ascii="Times New Roman" w:eastAsia="Times New Roman" w:hAnsi="Times New Roman" w:cs="Times New Roman"/>
          <w:b/>
          <w:bCs/>
          <w:color w:val="000000"/>
          <w:spacing w:val="-5"/>
          <w:sz w:val="36"/>
          <w:szCs w:val="36"/>
          <w:u w:val="single"/>
          <w:lang w:bidi="ar-EG"/>
        </w:rPr>
        <w:t xml:space="preserve">hioctic acid </w:t>
      </w:r>
      <w:r w:rsidR="00CD42AC">
        <w:rPr>
          <w:rFonts w:ascii="Times New Roman" w:eastAsia="Times New Roman" w:hAnsi="Times New Roman" w:cs="Times New Roman"/>
          <w:b/>
          <w:bCs/>
          <w:color w:val="000000"/>
          <w:spacing w:val="-5"/>
          <w:sz w:val="36"/>
          <w:szCs w:val="36"/>
          <w:u w:val="single"/>
          <w:lang w:bidi="ar-EG"/>
        </w:rPr>
        <w:t>T</w:t>
      </w:r>
      <w:r w:rsidRPr="003911A0">
        <w:rPr>
          <w:rFonts w:ascii="Times New Roman" w:eastAsia="Times New Roman" w:hAnsi="Times New Roman" w:cs="Times New Roman"/>
          <w:b/>
          <w:bCs/>
          <w:color w:val="000000"/>
          <w:spacing w:val="-5"/>
          <w:sz w:val="36"/>
          <w:szCs w:val="36"/>
          <w:u w:val="single"/>
          <w:lang w:bidi="ar-EG"/>
        </w:rPr>
        <w:t>ablets</w:t>
      </w:r>
    </w:p>
    <w:p w:rsidR="00AD733D" w:rsidRPr="00CD42AC" w:rsidRDefault="00AD733D" w:rsidP="00CD42AC">
      <w:pPr>
        <w:shd w:val="clear" w:color="auto" w:fill="FFFFFF"/>
        <w:bidi w:val="0"/>
        <w:spacing w:before="115" w:line="461" w:lineRule="exact"/>
        <w:ind w:right="34"/>
        <w:jc w:val="both"/>
        <w:rPr>
          <w:rFonts w:asciiTheme="majorBidi" w:hAnsiTheme="majorBidi" w:cstheme="majorBidi"/>
          <w:color w:val="000000"/>
          <w:spacing w:val="-15"/>
          <w:sz w:val="28"/>
          <w:szCs w:val="28"/>
        </w:rPr>
      </w:pPr>
      <w:r w:rsidRPr="00CD42AC">
        <w:rPr>
          <w:rFonts w:asciiTheme="majorBidi" w:hAnsiTheme="majorBidi" w:cstheme="majorBidi"/>
          <w:color w:val="000000"/>
          <w:spacing w:val="-15"/>
          <w:sz w:val="28"/>
          <w:szCs w:val="28"/>
        </w:rPr>
        <w:t>The work in this chapter includes:</w:t>
      </w:r>
    </w:p>
    <w:p w:rsidR="00AD733D" w:rsidRPr="00CD42AC" w:rsidRDefault="00AD733D" w:rsidP="00CD42AC">
      <w:pPr>
        <w:widowControl w:val="0"/>
        <w:shd w:val="clear" w:color="auto" w:fill="FFFFFF"/>
        <w:autoSpaceDE w:val="0"/>
        <w:autoSpaceDN w:val="0"/>
        <w:bidi w:val="0"/>
        <w:adjustRightInd w:val="0"/>
        <w:spacing w:after="0" w:line="470" w:lineRule="exact"/>
        <w:rPr>
          <w:rFonts w:ascii="Times New Roman" w:eastAsia="Times New Roman" w:hAnsi="Times New Roman" w:cs="Times New Roman"/>
          <w:b/>
          <w:bCs/>
          <w:color w:val="000000"/>
          <w:spacing w:val="-5"/>
          <w:sz w:val="28"/>
          <w:szCs w:val="28"/>
          <w:u w:val="single"/>
          <w:lang w:bidi="ar-EG"/>
        </w:rPr>
      </w:pPr>
      <w:r w:rsidRPr="00CD42AC">
        <w:rPr>
          <w:rFonts w:ascii="Times New Roman" w:eastAsia="Times New Roman" w:hAnsi="Times New Roman" w:cs="Times New Roman"/>
          <w:b/>
          <w:bCs/>
          <w:color w:val="000000"/>
          <w:spacing w:val="-5"/>
          <w:sz w:val="28"/>
          <w:szCs w:val="28"/>
          <w:u w:val="single"/>
          <w:lang w:bidi="ar-EG"/>
        </w:rPr>
        <w:t>A-Chromatographic  Scanning of Thioctic acid using  HPLC:</w:t>
      </w:r>
    </w:p>
    <w:p w:rsidR="00AD733D" w:rsidRPr="00BD1B3B" w:rsidRDefault="00AD733D" w:rsidP="00E00B05">
      <w:pPr>
        <w:shd w:val="clear" w:color="auto" w:fill="FFFFFF"/>
        <w:tabs>
          <w:tab w:val="left" w:pos="994"/>
        </w:tabs>
        <w:bidi w:val="0"/>
        <w:spacing w:before="77" w:line="442" w:lineRule="exact"/>
        <w:jc w:val="lowKashida"/>
        <w:rPr>
          <w:rFonts w:asciiTheme="majorBidi" w:hAnsiTheme="majorBidi" w:cstheme="majorBidi"/>
          <w:spacing w:val="8"/>
          <w:sz w:val="28"/>
          <w:szCs w:val="28"/>
        </w:rPr>
      </w:pPr>
      <w:r w:rsidRPr="00C34571">
        <w:rPr>
          <w:rFonts w:asciiTheme="majorBidi" w:hAnsiTheme="majorBidi" w:cstheme="majorBidi"/>
          <w:iCs/>
          <w:spacing w:val="8"/>
          <w:sz w:val="28"/>
          <w:szCs w:val="28"/>
        </w:rPr>
        <w:t>Mobile phase</w:t>
      </w:r>
      <w:r w:rsidR="004B631F">
        <w:rPr>
          <w:rFonts w:asciiTheme="majorBidi" w:hAnsiTheme="majorBidi" w:cstheme="majorBidi"/>
          <w:spacing w:val="8"/>
          <w:sz w:val="28"/>
          <w:szCs w:val="28"/>
        </w:rPr>
        <w:t xml:space="preserve"> </w:t>
      </w:r>
      <w:r w:rsidR="00C34571">
        <w:rPr>
          <w:rFonts w:asciiTheme="majorBidi" w:hAnsiTheme="majorBidi" w:cstheme="majorBidi"/>
          <w:spacing w:val="8"/>
          <w:sz w:val="28"/>
          <w:szCs w:val="28"/>
        </w:rPr>
        <w:t>was</w:t>
      </w:r>
      <w:r w:rsidRPr="00F30FC6">
        <w:rPr>
          <w:rFonts w:asciiTheme="majorBidi" w:hAnsiTheme="majorBidi" w:cstheme="majorBidi"/>
          <w:spacing w:val="8"/>
          <w:sz w:val="28"/>
          <w:szCs w:val="28"/>
        </w:rPr>
        <w:t xml:space="preserve"> a filtered and degassed mixture of methanol, 0.005 M phosphate solution, and acetonitrile (1160:920:180).</w:t>
      </w:r>
      <w:r w:rsidRPr="00F30FC6">
        <w:rPr>
          <w:rFonts w:asciiTheme="majorBidi" w:hAnsiTheme="majorBidi" w:cstheme="majorBidi"/>
          <w:i/>
          <w:spacing w:val="3"/>
          <w:sz w:val="28"/>
          <w:szCs w:val="28"/>
        </w:rPr>
        <w:t xml:space="preserve"> </w:t>
      </w:r>
      <w:r w:rsidRPr="00C34571">
        <w:rPr>
          <w:rFonts w:asciiTheme="majorBidi" w:hAnsiTheme="majorBidi" w:cstheme="majorBidi"/>
          <w:iCs/>
          <w:spacing w:val="3"/>
          <w:sz w:val="28"/>
          <w:szCs w:val="28"/>
        </w:rPr>
        <w:t>Internal standard</w:t>
      </w:r>
      <w:r w:rsidRPr="00F30FC6">
        <w:rPr>
          <w:rFonts w:asciiTheme="majorBidi" w:hAnsiTheme="majorBidi" w:cstheme="majorBidi"/>
          <w:spacing w:val="3"/>
          <w:sz w:val="28"/>
          <w:szCs w:val="28"/>
        </w:rPr>
        <w:t xml:space="preserve">; </w:t>
      </w:r>
      <w:r w:rsidR="00B3496A">
        <w:rPr>
          <w:rFonts w:asciiTheme="majorBidi" w:hAnsiTheme="majorBidi" w:cstheme="majorBidi"/>
          <w:spacing w:val="3"/>
          <w:sz w:val="28"/>
          <w:szCs w:val="28"/>
        </w:rPr>
        <w:t xml:space="preserve">was </w:t>
      </w:r>
      <w:r w:rsidRPr="00F30FC6">
        <w:rPr>
          <w:rFonts w:asciiTheme="majorBidi" w:hAnsiTheme="majorBidi" w:cstheme="majorBidi"/>
          <w:spacing w:val="3"/>
          <w:sz w:val="28"/>
          <w:szCs w:val="28"/>
        </w:rPr>
        <w:t xml:space="preserve">prepared by dissolving 10 mg of Methyl paraben in 100 ml mobile phase then transfer 10 ml to 100-ml volumetric flask  to obtain a solution of a concentration (10μg/ml). </w:t>
      </w:r>
      <w:r w:rsidRPr="00B3496A">
        <w:rPr>
          <w:rFonts w:asciiTheme="majorBidi" w:hAnsiTheme="majorBidi" w:cstheme="majorBidi"/>
          <w:iCs/>
          <w:spacing w:val="8"/>
          <w:sz w:val="28"/>
          <w:szCs w:val="28"/>
        </w:rPr>
        <w:t>Stock standard solution</w:t>
      </w:r>
      <w:r w:rsidR="00B3496A">
        <w:rPr>
          <w:rFonts w:asciiTheme="majorBidi" w:hAnsiTheme="majorBidi" w:cstheme="majorBidi"/>
          <w:i/>
          <w:spacing w:val="8"/>
          <w:sz w:val="28"/>
          <w:szCs w:val="28"/>
        </w:rPr>
        <w:t xml:space="preserve"> </w:t>
      </w:r>
      <w:r w:rsidR="00B3496A">
        <w:rPr>
          <w:rFonts w:asciiTheme="majorBidi" w:hAnsiTheme="majorBidi" w:cstheme="majorBidi"/>
          <w:spacing w:val="8"/>
          <w:sz w:val="28"/>
          <w:szCs w:val="28"/>
        </w:rPr>
        <w:t xml:space="preserve">was </w:t>
      </w:r>
      <w:r w:rsidRPr="00F30FC6">
        <w:rPr>
          <w:rFonts w:asciiTheme="majorBidi" w:hAnsiTheme="majorBidi" w:cstheme="majorBidi"/>
          <w:spacing w:val="3"/>
          <w:sz w:val="28"/>
          <w:szCs w:val="28"/>
        </w:rPr>
        <w:t xml:space="preserve">prepared by dissolving 100 mg </w:t>
      </w:r>
      <w:r w:rsidRPr="00F30FC6">
        <w:rPr>
          <w:rFonts w:asciiTheme="majorBidi" w:hAnsiTheme="majorBidi" w:cstheme="majorBidi"/>
          <w:spacing w:val="8"/>
          <w:sz w:val="28"/>
          <w:szCs w:val="28"/>
        </w:rPr>
        <w:t>of thioctic acid in 100 ml of the mobile phase, to obtain a solution having a concenteration of about 1mg/ml</w:t>
      </w:r>
      <w:r w:rsidRPr="00F30FC6">
        <w:rPr>
          <w:rFonts w:asciiTheme="majorBidi" w:hAnsiTheme="majorBidi" w:cstheme="majorBidi"/>
          <w:spacing w:val="3"/>
          <w:sz w:val="28"/>
          <w:szCs w:val="28"/>
        </w:rPr>
        <w:t xml:space="preserve">. </w:t>
      </w:r>
      <w:r w:rsidR="00FA1636">
        <w:rPr>
          <w:rFonts w:asciiTheme="majorBidi" w:hAnsiTheme="majorBidi" w:cstheme="majorBidi"/>
          <w:spacing w:val="8"/>
          <w:sz w:val="28"/>
          <w:szCs w:val="28"/>
        </w:rPr>
        <w:t>T</w:t>
      </w:r>
      <w:r w:rsidRPr="00F30FC6">
        <w:rPr>
          <w:rFonts w:asciiTheme="majorBidi" w:hAnsiTheme="majorBidi" w:cstheme="majorBidi"/>
          <w:spacing w:val="8"/>
          <w:sz w:val="28"/>
          <w:szCs w:val="28"/>
        </w:rPr>
        <w:t>he liquid chromatograph is equipped with spectrophotometric detector</w:t>
      </w:r>
      <w:r w:rsidRPr="00F30FC6">
        <w:rPr>
          <w:rFonts w:asciiTheme="majorBidi" w:hAnsiTheme="majorBidi" w:cstheme="majorBidi"/>
          <w:spacing w:val="3"/>
          <w:sz w:val="28"/>
          <w:szCs w:val="28"/>
        </w:rPr>
        <w:t xml:space="preserve">. </w:t>
      </w:r>
      <w:r w:rsidRPr="00F30FC6">
        <w:rPr>
          <w:rFonts w:asciiTheme="majorBidi" w:hAnsiTheme="majorBidi" w:cstheme="majorBidi"/>
          <w:spacing w:val="8"/>
          <w:sz w:val="28"/>
          <w:szCs w:val="28"/>
        </w:rPr>
        <w:t>The flow rate is 1.2 ml /min.</w:t>
      </w:r>
      <w:r w:rsidRPr="00F30FC6">
        <w:rPr>
          <w:rFonts w:asciiTheme="majorBidi" w:hAnsiTheme="majorBidi" w:cstheme="majorBidi"/>
          <w:spacing w:val="3"/>
          <w:sz w:val="28"/>
          <w:szCs w:val="28"/>
        </w:rPr>
        <w:t xml:space="preserve"> </w:t>
      </w:r>
      <w:r w:rsidR="0046398A">
        <w:rPr>
          <w:rFonts w:asciiTheme="majorBidi" w:hAnsiTheme="majorBidi" w:cstheme="majorBidi"/>
          <w:spacing w:val="8"/>
          <w:sz w:val="28"/>
          <w:szCs w:val="28"/>
        </w:rPr>
        <w:t>E</w:t>
      </w:r>
      <w:r w:rsidRPr="00F30FC6">
        <w:rPr>
          <w:rFonts w:asciiTheme="majorBidi" w:hAnsiTheme="majorBidi" w:cstheme="majorBidi"/>
          <w:spacing w:val="8"/>
          <w:sz w:val="28"/>
          <w:szCs w:val="28"/>
        </w:rPr>
        <w:t xml:space="preserve">qual volumes </w:t>
      </w:r>
      <w:r w:rsidR="00617864" w:rsidRPr="00F30FC6">
        <w:rPr>
          <w:rFonts w:asciiTheme="majorBidi" w:hAnsiTheme="majorBidi" w:cstheme="majorBidi"/>
          <w:spacing w:val="8"/>
          <w:sz w:val="28"/>
          <w:szCs w:val="28"/>
        </w:rPr>
        <w:t>(</w:t>
      </w:r>
      <w:r w:rsidRPr="00F30FC6">
        <w:rPr>
          <w:rFonts w:asciiTheme="majorBidi" w:hAnsiTheme="majorBidi" w:cstheme="majorBidi"/>
          <w:spacing w:val="8"/>
          <w:sz w:val="28"/>
          <w:szCs w:val="28"/>
        </w:rPr>
        <w:t>20 μl) of the internal standard and the prepar</w:t>
      </w:r>
      <w:r w:rsidR="00E00B05">
        <w:rPr>
          <w:rFonts w:asciiTheme="majorBidi" w:hAnsiTheme="majorBidi" w:cstheme="majorBidi"/>
          <w:spacing w:val="8"/>
          <w:sz w:val="28"/>
          <w:szCs w:val="28"/>
        </w:rPr>
        <w:t>ed solution</w:t>
      </w:r>
      <w:r w:rsidRPr="00F30FC6">
        <w:rPr>
          <w:rFonts w:asciiTheme="majorBidi" w:hAnsiTheme="majorBidi" w:cstheme="majorBidi"/>
          <w:spacing w:val="8"/>
          <w:sz w:val="28"/>
          <w:szCs w:val="28"/>
        </w:rPr>
        <w:t xml:space="preserve"> </w:t>
      </w:r>
      <w:r w:rsidR="00240E5D">
        <w:rPr>
          <w:rFonts w:asciiTheme="majorBidi" w:hAnsiTheme="majorBidi" w:cstheme="majorBidi"/>
          <w:spacing w:val="8"/>
          <w:sz w:val="28"/>
          <w:szCs w:val="28"/>
        </w:rPr>
        <w:lastRenderedPageBreak/>
        <w:t xml:space="preserve">were injected </w:t>
      </w:r>
      <w:r w:rsidR="00B04D75">
        <w:rPr>
          <w:rFonts w:asciiTheme="majorBidi" w:hAnsiTheme="majorBidi" w:cstheme="majorBidi"/>
          <w:spacing w:val="8"/>
          <w:sz w:val="28"/>
          <w:szCs w:val="28"/>
        </w:rPr>
        <w:t xml:space="preserve">into the chromatograph, </w:t>
      </w:r>
      <w:r w:rsidRPr="00F30FC6">
        <w:rPr>
          <w:rFonts w:asciiTheme="majorBidi" w:hAnsiTheme="majorBidi" w:cstheme="majorBidi"/>
          <w:spacing w:val="8"/>
          <w:sz w:val="28"/>
          <w:szCs w:val="28"/>
        </w:rPr>
        <w:t>the chroma</w:t>
      </w:r>
      <w:r w:rsidR="00020B02">
        <w:rPr>
          <w:rFonts w:asciiTheme="majorBidi" w:hAnsiTheme="majorBidi" w:cstheme="majorBidi"/>
          <w:spacing w:val="8"/>
          <w:sz w:val="28"/>
          <w:szCs w:val="28"/>
        </w:rPr>
        <w:t>t</w:t>
      </w:r>
      <w:r w:rsidRPr="00F30FC6">
        <w:rPr>
          <w:rFonts w:asciiTheme="majorBidi" w:hAnsiTheme="majorBidi" w:cstheme="majorBidi"/>
          <w:spacing w:val="8"/>
          <w:sz w:val="28"/>
          <w:szCs w:val="28"/>
        </w:rPr>
        <w:t>ograms</w:t>
      </w:r>
      <w:r w:rsidR="00B04D75">
        <w:rPr>
          <w:rFonts w:asciiTheme="majorBidi" w:hAnsiTheme="majorBidi" w:cstheme="majorBidi"/>
          <w:spacing w:val="8"/>
          <w:sz w:val="28"/>
          <w:szCs w:val="28"/>
        </w:rPr>
        <w:t xml:space="preserve"> were recorded</w:t>
      </w:r>
      <w:r w:rsidRPr="00F30FC6">
        <w:rPr>
          <w:rFonts w:asciiTheme="majorBidi" w:hAnsiTheme="majorBidi" w:cstheme="majorBidi"/>
          <w:spacing w:val="8"/>
          <w:sz w:val="28"/>
          <w:szCs w:val="28"/>
        </w:rPr>
        <w:t xml:space="preserve">. </w:t>
      </w:r>
      <w:r w:rsidR="00F30FC6">
        <w:rPr>
          <w:rFonts w:asciiTheme="majorBidi" w:hAnsiTheme="majorBidi" w:cstheme="majorBidi"/>
          <w:spacing w:val="8"/>
          <w:sz w:val="28"/>
          <w:szCs w:val="28"/>
        </w:rPr>
        <w:t>A</w:t>
      </w:r>
      <w:r w:rsidRPr="00F30FC6">
        <w:rPr>
          <w:rFonts w:asciiTheme="majorBidi" w:hAnsiTheme="majorBidi" w:cstheme="majorBidi"/>
          <w:spacing w:val="8"/>
          <w:sz w:val="28"/>
          <w:szCs w:val="28"/>
        </w:rPr>
        <w:t xml:space="preserve"> </w:t>
      </w:r>
      <w:r w:rsidRPr="00F30FC6">
        <w:rPr>
          <w:rFonts w:asciiTheme="majorBidi" w:hAnsiTheme="majorBidi" w:cstheme="majorBidi"/>
          <w:color w:val="000000"/>
          <w:spacing w:val="12"/>
          <w:sz w:val="28"/>
          <w:szCs w:val="28"/>
        </w:rPr>
        <w:t xml:space="preserve">typical chromatogram for Thioctic </w:t>
      </w:r>
      <w:r w:rsidR="00617864" w:rsidRPr="00F30FC6">
        <w:rPr>
          <w:rFonts w:asciiTheme="majorBidi" w:hAnsiTheme="majorBidi" w:cstheme="majorBidi"/>
          <w:color w:val="000000"/>
          <w:spacing w:val="12"/>
          <w:sz w:val="28"/>
          <w:szCs w:val="28"/>
        </w:rPr>
        <w:t xml:space="preserve">acid </w:t>
      </w:r>
      <w:r w:rsidR="00020B02">
        <w:rPr>
          <w:rFonts w:asciiTheme="majorBidi" w:hAnsiTheme="majorBidi" w:cstheme="majorBidi"/>
          <w:color w:val="000000"/>
          <w:spacing w:val="12"/>
          <w:sz w:val="28"/>
          <w:szCs w:val="28"/>
        </w:rPr>
        <w:t xml:space="preserve">was </w:t>
      </w:r>
      <w:r w:rsidR="00071582">
        <w:rPr>
          <w:rFonts w:asciiTheme="majorBidi" w:hAnsiTheme="majorBidi" w:cstheme="majorBidi"/>
          <w:color w:val="000000"/>
          <w:spacing w:val="12"/>
          <w:sz w:val="28"/>
          <w:szCs w:val="28"/>
        </w:rPr>
        <w:t>detected at</w:t>
      </w:r>
      <w:r w:rsidRPr="00F30FC6">
        <w:rPr>
          <w:rFonts w:asciiTheme="majorBidi" w:hAnsiTheme="majorBidi" w:cstheme="majorBidi"/>
          <w:color w:val="000000"/>
          <w:spacing w:val="12"/>
          <w:sz w:val="28"/>
          <w:szCs w:val="28"/>
        </w:rPr>
        <w:t xml:space="preserve"> </w:t>
      </w:r>
      <w:r w:rsidR="003F2114">
        <w:rPr>
          <w:rFonts w:asciiTheme="majorBidi" w:hAnsiTheme="majorBidi" w:cstheme="majorBidi"/>
          <w:color w:val="000000"/>
          <w:spacing w:val="12"/>
          <w:sz w:val="28"/>
          <w:szCs w:val="28"/>
        </w:rPr>
        <w:t xml:space="preserve">λ </w:t>
      </w:r>
      <w:r w:rsidRPr="00F30FC6">
        <w:rPr>
          <w:rFonts w:asciiTheme="majorBidi" w:hAnsiTheme="majorBidi" w:cstheme="majorBidi"/>
          <w:color w:val="000000"/>
          <w:spacing w:val="12"/>
          <w:sz w:val="28"/>
          <w:szCs w:val="28"/>
        </w:rPr>
        <w:t>215 nm.</w:t>
      </w:r>
      <w:r w:rsidRPr="00F30FC6">
        <w:rPr>
          <w:rFonts w:asciiTheme="majorBidi" w:hAnsiTheme="majorBidi" w:cstheme="majorBidi"/>
          <w:spacing w:val="8"/>
          <w:sz w:val="28"/>
          <w:szCs w:val="28"/>
        </w:rPr>
        <w:t xml:space="preserve"> </w:t>
      </w:r>
      <w:r w:rsidRPr="00F30FC6">
        <w:rPr>
          <w:rFonts w:asciiTheme="majorBidi" w:hAnsiTheme="majorBidi" w:cstheme="majorBidi"/>
          <w:color w:val="000000"/>
          <w:spacing w:val="12"/>
          <w:sz w:val="28"/>
          <w:szCs w:val="28"/>
        </w:rPr>
        <w:t xml:space="preserve">Thioctic acid and </w:t>
      </w:r>
      <w:r w:rsidR="00763AFF">
        <w:rPr>
          <w:rFonts w:asciiTheme="majorBidi" w:hAnsiTheme="majorBidi" w:cstheme="majorBidi"/>
          <w:color w:val="000000"/>
          <w:spacing w:val="12"/>
          <w:sz w:val="28"/>
          <w:szCs w:val="28"/>
        </w:rPr>
        <w:t>m</w:t>
      </w:r>
      <w:r w:rsidRPr="00F30FC6">
        <w:rPr>
          <w:rFonts w:asciiTheme="majorBidi" w:hAnsiTheme="majorBidi" w:cstheme="majorBidi"/>
          <w:color w:val="000000"/>
          <w:spacing w:val="12"/>
          <w:sz w:val="28"/>
          <w:szCs w:val="28"/>
        </w:rPr>
        <w:t>ethyl paraben were well separated and their</w:t>
      </w:r>
      <w:r w:rsidRPr="00BD1B3B">
        <w:rPr>
          <w:rFonts w:asciiTheme="majorBidi" w:hAnsiTheme="majorBidi" w:cstheme="majorBidi"/>
          <w:color w:val="000000"/>
          <w:spacing w:val="12"/>
          <w:sz w:val="28"/>
          <w:szCs w:val="28"/>
        </w:rPr>
        <w:t xml:space="preserve"> retention times were 6.3 and 3.6 min, respectively</w:t>
      </w:r>
      <w:r w:rsidRPr="00BD1B3B">
        <w:rPr>
          <w:rFonts w:asciiTheme="majorBidi" w:hAnsiTheme="majorBidi" w:cstheme="majorBidi"/>
          <w:spacing w:val="8"/>
          <w:sz w:val="28"/>
          <w:szCs w:val="28"/>
        </w:rPr>
        <w:t xml:space="preserve">. </w:t>
      </w:r>
      <w:r w:rsidRPr="00BD1B3B">
        <w:rPr>
          <w:rFonts w:asciiTheme="majorBidi" w:hAnsiTheme="majorBidi" w:cstheme="majorBidi"/>
          <w:color w:val="000000"/>
          <w:spacing w:val="12"/>
          <w:sz w:val="28"/>
          <w:szCs w:val="28"/>
        </w:rPr>
        <w:t>Both peaks were sharp and symmetrical with good baseline resolution and minimal tailings, thus facilitating accurate measurements of the peak area ratios</w:t>
      </w:r>
      <w:r w:rsidRPr="00BD1B3B">
        <w:rPr>
          <w:rFonts w:asciiTheme="majorBidi" w:hAnsiTheme="majorBidi" w:cstheme="majorBidi"/>
          <w:spacing w:val="8"/>
          <w:sz w:val="28"/>
          <w:szCs w:val="28"/>
        </w:rPr>
        <w:t>.</w:t>
      </w:r>
      <w:r w:rsidRPr="00BD1B3B">
        <w:rPr>
          <w:rFonts w:asciiTheme="majorBidi" w:hAnsiTheme="majorBidi" w:cstheme="majorBidi"/>
          <w:color w:val="000000"/>
          <w:spacing w:val="12"/>
          <w:sz w:val="28"/>
          <w:szCs w:val="28"/>
        </w:rPr>
        <w:t xml:space="preserve"> Methyl paraben is a good internal standard because of its adequate retention time and similar spectral properties to Thioctic acid.</w:t>
      </w:r>
    </w:p>
    <w:p w:rsidR="00AD733D" w:rsidRPr="00CD42AC" w:rsidRDefault="00AD733D" w:rsidP="00CD42AC">
      <w:pPr>
        <w:shd w:val="clear" w:color="auto" w:fill="FFFFFF"/>
        <w:tabs>
          <w:tab w:val="left" w:pos="994"/>
        </w:tabs>
        <w:bidi w:val="0"/>
        <w:spacing w:before="77" w:line="442" w:lineRule="exact"/>
        <w:jc w:val="lowKashida"/>
        <w:rPr>
          <w:rFonts w:asciiTheme="majorBidi" w:hAnsiTheme="majorBidi" w:cstheme="majorBidi"/>
          <w:spacing w:val="8"/>
          <w:sz w:val="28"/>
          <w:szCs w:val="28"/>
        </w:rPr>
      </w:pPr>
      <w:r w:rsidRPr="00BD1B3B">
        <w:rPr>
          <w:rFonts w:asciiTheme="majorBidi" w:hAnsiTheme="majorBidi" w:cstheme="majorBidi"/>
          <w:spacing w:val="8"/>
          <w:sz w:val="28"/>
          <w:szCs w:val="28"/>
        </w:rPr>
        <w:t xml:space="preserve"> </w:t>
      </w:r>
      <w:r w:rsidRPr="00CD42AC">
        <w:rPr>
          <w:rFonts w:ascii="Times New Roman" w:eastAsia="Times New Roman" w:hAnsi="Times New Roman" w:cs="Times New Roman"/>
          <w:b/>
          <w:bCs/>
          <w:color w:val="000000"/>
          <w:spacing w:val="-5"/>
          <w:sz w:val="28"/>
          <w:szCs w:val="28"/>
          <w:u w:val="single"/>
          <w:lang w:bidi="ar-EG"/>
        </w:rPr>
        <w:t xml:space="preserve">B-Construction of the Calibration Curve of Thioctic acid using HPLC: </w:t>
      </w:r>
    </w:p>
    <w:p w:rsidR="00AD733D" w:rsidRPr="00CD42AC" w:rsidRDefault="004B631F" w:rsidP="00CD42AC">
      <w:pPr>
        <w:shd w:val="clear" w:color="auto" w:fill="FFFFFF"/>
        <w:tabs>
          <w:tab w:val="left" w:pos="994"/>
        </w:tabs>
        <w:bidi w:val="0"/>
        <w:spacing w:before="77" w:line="442" w:lineRule="exact"/>
        <w:jc w:val="lowKashida"/>
        <w:rPr>
          <w:rFonts w:asciiTheme="majorBidi" w:hAnsiTheme="majorBidi" w:cstheme="majorBidi"/>
          <w:color w:val="000000"/>
          <w:spacing w:val="12"/>
          <w:sz w:val="28"/>
          <w:szCs w:val="28"/>
        </w:rPr>
      </w:pPr>
      <w:r>
        <w:rPr>
          <w:rFonts w:asciiTheme="majorBidi" w:hAnsiTheme="majorBidi" w:cstheme="majorBidi"/>
          <w:iCs/>
          <w:spacing w:val="8"/>
          <w:sz w:val="28"/>
          <w:szCs w:val="28"/>
        </w:rPr>
        <w:t xml:space="preserve">   </w:t>
      </w:r>
      <w:r w:rsidR="00AD733D" w:rsidRPr="00CD42AC">
        <w:rPr>
          <w:rFonts w:asciiTheme="majorBidi" w:hAnsiTheme="majorBidi" w:cstheme="majorBidi"/>
          <w:color w:val="000000"/>
          <w:spacing w:val="12"/>
          <w:sz w:val="28"/>
          <w:szCs w:val="28"/>
        </w:rPr>
        <w:t xml:space="preserve">Mobile phase, chromatographic </w:t>
      </w:r>
      <w:r w:rsidR="00B46198" w:rsidRPr="00CD42AC">
        <w:rPr>
          <w:rFonts w:asciiTheme="majorBidi" w:hAnsiTheme="majorBidi" w:cstheme="majorBidi"/>
          <w:color w:val="000000"/>
          <w:spacing w:val="12"/>
          <w:sz w:val="28"/>
          <w:szCs w:val="28"/>
        </w:rPr>
        <w:t>conditions and</w:t>
      </w:r>
      <w:r w:rsidR="00AD733D" w:rsidRPr="00CD42AC">
        <w:rPr>
          <w:rFonts w:asciiTheme="majorBidi" w:hAnsiTheme="majorBidi" w:cstheme="majorBidi"/>
          <w:color w:val="000000"/>
          <w:spacing w:val="12"/>
          <w:sz w:val="28"/>
          <w:szCs w:val="28"/>
        </w:rPr>
        <w:t xml:space="preserve"> internal </w:t>
      </w:r>
      <w:r w:rsidR="00B46198" w:rsidRPr="00CD42AC">
        <w:rPr>
          <w:rFonts w:asciiTheme="majorBidi" w:hAnsiTheme="majorBidi" w:cstheme="majorBidi"/>
          <w:color w:val="000000"/>
          <w:spacing w:val="12"/>
          <w:sz w:val="28"/>
          <w:szCs w:val="28"/>
        </w:rPr>
        <w:t>standard conditions</w:t>
      </w:r>
      <w:r w:rsidR="00AD733D" w:rsidRPr="00CD42AC">
        <w:rPr>
          <w:rFonts w:asciiTheme="majorBidi" w:hAnsiTheme="majorBidi" w:cstheme="majorBidi"/>
          <w:color w:val="000000"/>
          <w:spacing w:val="12"/>
          <w:sz w:val="28"/>
          <w:szCs w:val="28"/>
        </w:rPr>
        <w:t xml:space="preserve"> as mentioned earlier.</w:t>
      </w:r>
    </w:p>
    <w:p w:rsidR="00AD733D" w:rsidRPr="00CD42AC" w:rsidRDefault="00BB1E41" w:rsidP="00B3269F">
      <w:pPr>
        <w:shd w:val="clear" w:color="auto" w:fill="FFFFFF"/>
        <w:tabs>
          <w:tab w:val="left" w:pos="994"/>
        </w:tabs>
        <w:bidi w:val="0"/>
        <w:spacing w:before="77" w:line="442" w:lineRule="exact"/>
        <w:jc w:val="lowKashida"/>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      </w:t>
      </w:r>
      <w:r w:rsidR="00617864" w:rsidRPr="00CD42AC">
        <w:rPr>
          <w:rFonts w:asciiTheme="majorBidi" w:hAnsiTheme="majorBidi" w:cstheme="majorBidi"/>
          <w:color w:val="000000"/>
          <w:spacing w:val="12"/>
          <w:sz w:val="28"/>
          <w:szCs w:val="28"/>
        </w:rPr>
        <w:t>Stock</w:t>
      </w:r>
      <w:r w:rsidR="00AD733D" w:rsidRPr="00CD42AC">
        <w:rPr>
          <w:rFonts w:asciiTheme="majorBidi" w:hAnsiTheme="majorBidi" w:cstheme="majorBidi"/>
          <w:color w:val="000000"/>
          <w:spacing w:val="12"/>
          <w:sz w:val="28"/>
          <w:szCs w:val="28"/>
        </w:rPr>
        <w:t xml:space="preserve"> solution of thioctic acid was prepared by dissolving 100 mg thioctic acid in 100 ml </w:t>
      </w:r>
      <w:r w:rsidR="00617864" w:rsidRPr="00CD42AC">
        <w:rPr>
          <w:rFonts w:asciiTheme="majorBidi" w:hAnsiTheme="majorBidi" w:cstheme="majorBidi"/>
          <w:color w:val="000000"/>
          <w:spacing w:val="12"/>
          <w:sz w:val="28"/>
          <w:szCs w:val="28"/>
        </w:rPr>
        <w:t>of the</w:t>
      </w:r>
      <w:r w:rsidR="00AD733D" w:rsidRPr="00CD42AC">
        <w:rPr>
          <w:rFonts w:asciiTheme="majorBidi" w:hAnsiTheme="majorBidi" w:cstheme="majorBidi"/>
          <w:color w:val="000000"/>
          <w:spacing w:val="12"/>
          <w:sz w:val="28"/>
          <w:szCs w:val="28"/>
        </w:rPr>
        <w:t xml:space="preserve"> mobile phase to obtain a solution having a concenteration of (1 mg/ml). Standard samples were prepared by transferring aliquots of thioctic acid solution at concentration ranging from 10-320 µg/ml into 10ml volumetric flasks. An aliquot of the internal standard equivalent to 100µg was </w:t>
      </w:r>
      <w:r w:rsidR="003C6D56">
        <w:rPr>
          <w:rFonts w:asciiTheme="majorBidi" w:hAnsiTheme="majorBidi" w:cstheme="majorBidi"/>
          <w:color w:val="000000"/>
          <w:spacing w:val="12"/>
          <w:sz w:val="28"/>
          <w:szCs w:val="28"/>
        </w:rPr>
        <w:t>transferred to</w:t>
      </w:r>
      <w:r w:rsidR="00AD733D" w:rsidRPr="00CD42AC">
        <w:rPr>
          <w:rFonts w:asciiTheme="majorBidi" w:hAnsiTheme="majorBidi" w:cstheme="majorBidi"/>
          <w:color w:val="000000"/>
          <w:spacing w:val="12"/>
          <w:sz w:val="28"/>
          <w:szCs w:val="28"/>
        </w:rPr>
        <w:t xml:space="preserve"> 10ml </w:t>
      </w:r>
      <w:r w:rsidR="00B3269F" w:rsidRPr="00CD42AC">
        <w:rPr>
          <w:rFonts w:asciiTheme="majorBidi" w:hAnsiTheme="majorBidi" w:cstheme="majorBidi"/>
          <w:color w:val="000000"/>
          <w:spacing w:val="12"/>
          <w:sz w:val="28"/>
          <w:szCs w:val="28"/>
        </w:rPr>
        <w:t>flask;</w:t>
      </w:r>
      <w:r w:rsidR="00AD733D" w:rsidRPr="00CD42AC">
        <w:rPr>
          <w:rFonts w:asciiTheme="majorBidi" w:hAnsiTheme="majorBidi" w:cstheme="majorBidi"/>
          <w:color w:val="000000"/>
          <w:spacing w:val="12"/>
          <w:sz w:val="28"/>
          <w:szCs w:val="28"/>
        </w:rPr>
        <w:t xml:space="preserve"> </w:t>
      </w:r>
      <w:r w:rsidR="00B3269F" w:rsidRPr="00B3269F">
        <w:rPr>
          <w:rFonts w:asciiTheme="majorBidi" w:hAnsiTheme="majorBidi" w:cstheme="majorBidi"/>
          <w:color w:val="000000"/>
          <w:spacing w:val="12"/>
          <w:sz w:val="28"/>
          <w:szCs w:val="28"/>
        </w:rPr>
        <w:t xml:space="preserve">the flasks were brought to volume by </w:t>
      </w:r>
      <w:r w:rsidR="00B3269F">
        <w:rPr>
          <w:rFonts w:asciiTheme="majorBidi" w:hAnsiTheme="majorBidi" w:cstheme="majorBidi"/>
          <w:color w:val="000000"/>
          <w:spacing w:val="12"/>
          <w:sz w:val="28"/>
          <w:szCs w:val="28"/>
        </w:rPr>
        <w:t xml:space="preserve">the </w:t>
      </w:r>
      <w:r w:rsidR="00B3269F" w:rsidRPr="00B3269F">
        <w:rPr>
          <w:rFonts w:asciiTheme="majorBidi" w:hAnsiTheme="majorBidi" w:cstheme="majorBidi"/>
          <w:color w:val="000000"/>
          <w:spacing w:val="12"/>
          <w:sz w:val="28"/>
          <w:szCs w:val="28"/>
        </w:rPr>
        <w:t xml:space="preserve">mobile phase and mixed thoroughly, then filtered through a </w:t>
      </w:r>
      <w:r w:rsidR="00B3269F">
        <w:rPr>
          <w:rFonts w:asciiTheme="majorBidi" w:hAnsiTheme="majorBidi" w:cstheme="majorBidi"/>
          <w:color w:val="000000"/>
          <w:spacing w:val="12"/>
          <w:sz w:val="28"/>
          <w:szCs w:val="28"/>
        </w:rPr>
        <w:t>m</w:t>
      </w:r>
      <w:r w:rsidR="00B3269F" w:rsidRPr="00B3269F">
        <w:rPr>
          <w:rFonts w:asciiTheme="majorBidi" w:hAnsiTheme="majorBidi" w:cstheme="majorBidi"/>
          <w:color w:val="000000"/>
          <w:spacing w:val="12"/>
          <w:sz w:val="28"/>
          <w:szCs w:val="28"/>
        </w:rPr>
        <w:t xml:space="preserve">illipore filter of 0.45µ </w:t>
      </w:r>
      <w:r w:rsidR="00B3269F">
        <w:rPr>
          <w:rFonts w:asciiTheme="majorBidi" w:hAnsiTheme="majorBidi" w:cstheme="majorBidi"/>
          <w:color w:val="000000"/>
          <w:spacing w:val="12"/>
          <w:sz w:val="28"/>
          <w:szCs w:val="28"/>
        </w:rPr>
        <w:t xml:space="preserve">pore size. </w:t>
      </w:r>
      <w:r w:rsidR="00AD733D" w:rsidRPr="00CD42AC">
        <w:rPr>
          <w:rFonts w:asciiTheme="majorBidi" w:hAnsiTheme="majorBidi" w:cstheme="majorBidi"/>
          <w:color w:val="000000"/>
          <w:spacing w:val="12"/>
          <w:sz w:val="28"/>
          <w:szCs w:val="28"/>
        </w:rPr>
        <w:t xml:space="preserve">Three 20µl injections of each standard solution of thioctic acid containing the internal standard were made. According to the predetermined wavelength, the detection was at </w:t>
      </w:r>
      <w:r w:rsidR="00F02790">
        <w:rPr>
          <w:rFonts w:asciiTheme="majorBidi" w:hAnsiTheme="majorBidi" w:cstheme="majorBidi"/>
          <w:color w:val="000000"/>
          <w:spacing w:val="12"/>
          <w:sz w:val="28"/>
          <w:szCs w:val="28"/>
        </w:rPr>
        <w:t xml:space="preserve">λ </w:t>
      </w:r>
      <w:r w:rsidR="00AD733D" w:rsidRPr="00CD42AC">
        <w:rPr>
          <w:rFonts w:asciiTheme="majorBidi" w:hAnsiTheme="majorBidi" w:cstheme="majorBidi"/>
          <w:color w:val="000000"/>
          <w:spacing w:val="12"/>
          <w:sz w:val="28"/>
          <w:szCs w:val="28"/>
        </w:rPr>
        <w:t>215 nm. The peak area ratios of thioctic acid-methyl paraben were plotted against thioctic acid concentrations.</w:t>
      </w:r>
    </w:p>
    <w:p w:rsidR="00CD42AC" w:rsidRDefault="00F30FC6" w:rsidP="00CD42AC">
      <w:pPr>
        <w:shd w:val="clear" w:color="auto" w:fill="FFFFFF"/>
        <w:tabs>
          <w:tab w:val="left" w:pos="994"/>
        </w:tabs>
        <w:bidi w:val="0"/>
        <w:spacing w:before="77" w:line="442" w:lineRule="exact"/>
        <w:jc w:val="lowKashida"/>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T</w:t>
      </w:r>
      <w:r w:rsidR="00AD733D" w:rsidRPr="00CD42AC">
        <w:rPr>
          <w:rFonts w:asciiTheme="majorBidi" w:hAnsiTheme="majorBidi" w:cstheme="majorBidi"/>
          <w:color w:val="000000"/>
          <w:spacing w:val="12"/>
          <w:sz w:val="28"/>
          <w:szCs w:val="28"/>
        </w:rPr>
        <w:t xml:space="preserve">he plot was highly linear (r = 0.9999) and the regression analysis of the data gave the slope and intercept as follows:    </w:t>
      </w:r>
    </w:p>
    <w:p w:rsidR="00AD733D" w:rsidRPr="00CD42AC" w:rsidRDefault="00AD733D" w:rsidP="00CD42AC">
      <w:pPr>
        <w:shd w:val="clear" w:color="auto" w:fill="FFFFFF"/>
        <w:tabs>
          <w:tab w:val="left" w:pos="994"/>
        </w:tabs>
        <w:bidi w:val="0"/>
        <w:spacing w:before="77" w:line="442" w:lineRule="exact"/>
        <w:jc w:val="lowKashida"/>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Y = 0.015X - 0.0021</w:t>
      </w:r>
    </w:p>
    <w:p w:rsidR="00AD733D" w:rsidRPr="00CD42AC" w:rsidRDefault="00AD733D" w:rsidP="00CD42AC">
      <w:pPr>
        <w:shd w:val="clear" w:color="auto" w:fill="FFFFFF"/>
        <w:tabs>
          <w:tab w:val="left" w:pos="994"/>
        </w:tabs>
        <w:bidi w:val="0"/>
        <w:spacing w:before="77" w:line="442" w:lineRule="exact"/>
        <w:jc w:val="lowKashida"/>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lastRenderedPageBreak/>
        <w:t>Where, Y and X are the peak area ratio (Drug / Internal standard) and the thioctic acid concentration</w:t>
      </w:r>
      <w:r w:rsidR="00172A66">
        <w:rPr>
          <w:rFonts w:asciiTheme="majorBidi" w:hAnsiTheme="majorBidi" w:cstheme="majorBidi"/>
          <w:color w:val="000000"/>
          <w:spacing w:val="12"/>
          <w:sz w:val="28"/>
          <w:szCs w:val="28"/>
        </w:rPr>
        <w:t>,</w:t>
      </w:r>
      <w:r w:rsidRPr="00CD42AC">
        <w:rPr>
          <w:rFonts w:asciiTheme="majorBidi" w:hAnsiTheme="majorBidi" w:cstheme="majorBidi"/>
          <w:color w:val="000000"/>
          <w:spacing w:val="12"/>
          <w:sz w:val="28"/>
          <w:szCs w:val="28"/>
        </w:rPr>
        <w:t xml:space="preserve"> respectively.</w:t>
      </w:r>
    </w:p>
    <w:p w:rsidR="00AD733D" w:rsidRPr="00CD42AC" w:rsidRDefault="00AD733D" w:rsidP="00E341D6">
      <w:pPr>
        <w:shd w:val="clear" w:color="auto" w:fill="FFFFFF"/>
        <w:tabs>
          <w:tab w:val="left" w:pos="994"/>
        </w:tabs>
        <w:bidi w:val="0"/>
        <w:spacing w:before="77" w:line="442" w:lineRule="exact"/>
        <w:jc w:val="lowKashida"/>
        <w:rPr>
          <w:rFonts w:ascii="Times New Roman" w:eastAsia="Times New Roman" w:hAnsi="Times New Roman" w:cs="Times New Roman"/>
          <w:b/>
          <w:bCs/>
          <w:color w:val="000000"/>
          <w:spacing w:val="-5"/>
          <w:sz w:val="28"/>
          <w:szCs w:val="28"/>
          <w:u w:val="single"/>
          <w:lang w:bidi="ar-EG"/>
        </w:rPr>
      </w:pPr>
      <w:r w:rsidRPr="00FC7C5D">
        <w:rPr>
          <w:rFonts w:asciiTheme="majorBidi" w:hAnsiTheme="majorBidi" w:cstheme="majorBidi"/>
          <w:spacing w:val="8"/>
          <w:sz w:val="28"/>
          <w:szCs w:val="28"/>
        </w:rPr>
        <w:t xml:space="preserve"> </w:t>
      </w:r>
      <w:r w:rsidRPr="00CD42AC">
        <w:rPr>
          <w:rFonts w:ascii="Times New Roman" w:eastAsia="Times New Roman" w:hAnsi="Times New Roman" w:cs="Times New Roman"/>
          <w:b/>
          <w:bCs/>
          <w:color w:val="000000"/>
          <w:spacing w:val="-5"/>
          <w:sz w:val="28"/>
          <w:szCs w:val="28"/>
          <w:u w:val="single"/>
          <w:lang w:bidi="ar-EG"/>
        </w:rPr>
        <w:t xml:space="preserve">C- Preparation of Thioctic acid </w:t>
      </w:r>
      <w:r w:rsidR="00E341D6">
        <w:rPr>
          <w:rFonts w:ascii="Times New Roman" w:eastAsia="Times New Roman" w:hAnsi="Times New Roman" w:cs="Times New Roman"/>
          <w:b/>
          <w:bCs/>
          <w:color w:val="000000"/>
          <w:spacing w:val="-5"/>
          <w:sz w:val="28"/>
          <w:szCs w:val="28"/>
          <w:u w:val="single"/>
          <w:lang w:bidi="ar-EG"/>
        </w:rPr>
        <w:t>T</w:t>
      </w:r>
      <w:r w:rsidRPr="00CD42AC">
        <w:rPr>
          <w:rFonts w:ascii="Times New Roman" w:eastAsia="Times New Roman" w:hAnsi="Times New Roman" w:cs="Times New Roman"/>
          <w:b/>
          <w:bCs/>
          <w:color w:val="000000"/>
          <w:spacing w:val="-5"/>
          <w:sz w:val="28"/>
          <w:szCs w:val="28"/>
          <w:u w:val="single"/>
          <w:lang w:bidi="ar-EG"/>
        </w:rPr>
        <w:t>ablets</w:t>
      </w:r>
    </w:p>
    <w:p w:rsidR="00AD733D" w:rsidRPr="00CD42AC" w:rsidRDefault="00AD733D" w:rsidP="00CD42AC">
      <w:pPr>
        <w:shd w:val="clear" w:color="auto" w:fill="FFFFFF"/>
        <w:tabs>
          <w:tab w:val="left" w:pos="994"/>
        </w:tabs>
        <w:bidi w:val="0"/>
        <w:spacing w:before="77" w:line="442" w:lineRule="exact"/>
        <w:jc w:val="lowKashida"/>
        <w:rPr>
          <w:rFonts w:asciiTheme="majorBidi" w:hAnsiTheme="majorBidi" w:cstheme="majorBidi"/>
          <w:color w:val="000000"/>
          <w:spacing w:val="12"/>
          <w:sz w:val="28"/>
          <w:szCs w:val="28"/>
        </w:rPr>
      </w:pPr>
      <w:r w:rsidRPr="00FC7C5D">
        <w:rPr>
          <w:rFonts w:asciiTheme="majorBidi" w:hAnsiTheme="majorBidi" w:cstheme="majorBidi"/>
          <w:color w:val="000000"/>
          <w:spacing w:val="10"/>
          <w:sz w:val="28"/>
          <w:szCs w:val="28"/>
        </w:rPr>
        <w:t xml:space="preserve"> </w:t>
      </w:r>
      <w:r w:rsidR="00E3022A" w:rsidRPr="00CD42AC">
        <w:rPr>
          <w:rFonts w:asciiTheme="majorBidi" w:hAnsiTheme="majorBidi" w:cstheme="majorBidi"/>
          <w:color w:val="000000"/>
          <w:spacing w:val="12"/>
          <w:sz w:val="28"/>
          <w:szCs w:val="28"/>
        </w:rPr>
        <w:t>T</w:t>
      </w:r>
      <w:r w:rsidRPr="00CD42AC">
        <w:rPr>
          <w:rFonts w:asciiTheme="majorBidi" w:hAnsiTheme="majorBidi" w:cstheme="majorBidi"/>
          <w:color w:val="000000"/>
          <w:spacing w:val="12"/>
          <w:sz w:val="28"/>
          <w:szCs w:val="28"/>
        </w:rPr>
        <w:t xml:space="preserve">he selected </w:t>
      </w:r>
      <w:r w:rsidR="00C72A61">
        <w:rPr>
          <w:rFonts w:asciiTheme="majorBidi" w:hAnsiTheme="majorBidi" w:cstheme="majorBidi"/>
          <w:color w:val="000000"/>
          <w:spacing w:val="12"/>
          <w:sz w:val="28"/>
          <w:szCs w:val="28"/>
        </w:rPr>
        <w:t xml:space="preserve">powder </w:t>
      </w:r>
      <w:r w:rsidRPr="00CD42AC">
        <w:rPr>
          <w:rFonts w:asciiTheme="majorBidi" w:hAnsiTheme="majorBidi" w:cstheme="majorBidi"/>
          <w:color w:val="000000"/>
          <w:spacing w:val="12"/>
          <w:sz w:val="28"/>
          <w:szCs w:val="28"/>
        </w:rPr>
        <w:t xml:space="preserve">formulae </w:t>
      </w:r>
      <w:r w:rsidR="00C72A61">
        <w:rPr>
          <w:rFonts w:asciiTheme="majorBidi" w:hAnsiTheme="majorBidi" w:cstheme="majorBidi"/>
          <w:color w:val="000000"/>
          <w:spacing w:val="12"/>
          <w:sz w:val="28"/>
          <w:szCs w:val="28"/>
        </w:rPr>
        <w:t xml:space="preserve">from the previous chapter; </w:t>
      </w:r>
      <w:r w:rsidRPr="00CD42AC">
        <w:rPr>
          <w:rFonts w:asciiTheme="majorBidi" w:hAnsiTheme="majorBidi" w:cstheme="majorBidi"/>
          <w:color w:val="000000"/>
          <w:spacing w:val="12"/>
          <w:sz w:val="28"/>
          <w:szCs w:val="28"/>
        </w:rPr>
        <w:t>W9, D2, M</w:t>
      </w:r>
      <w:r w:rsidR="002533F9" w:rsidRPr="00CD42AC">
        <w:rPr>
          <w:rFonts w:asciiTheme="majorBidi" w:hAnsiTheme="majorBidi" w:cstheme="majorBidi"/>
          <w:color w:val="000000"/>
          <w:spacing w:val="12"/>
          <w:sz w:val="28"/>
          <w:szCs w:val="28"/>
        </w:rPr>
        <w:t>2</w:t>
      </w:r>
      <w:r w:rsidRPr="00CD42AC">
        <w:rPr>
          <w:rFonts w:asciiTheme="majorBidi" w:hAnsiTheme="majorBidi" w:cstheme="majorBidi"/>
          <w:color w:val="000000"/>
          <w:spacing w:val="12"/>
          <w:sz w:val="28"/>
          <w:szCs w:val="28"/>
        </w:rPr>
        <w:t xml:space="preserve">, S7 and A1 were compressed into tablets </w:t>
      </w:r>
      <w:r w:rsidRPr="00FC7C5D">
        <w:rPr>
          <w:rFonts w:asciiTheme="majorBidi" w:hAnsiTheme="majorBidi" w:cstheme="majorBidi"/>
          <w:color w:val="000000"/>
          <w:spacing w:val="12"/>
          <w:sz w:val="28"/>
          <w:szCs w:val="28"/>
        </w:rPr>
        <w:t>using single punch machine and concave 12 mm punch and die set</w:t>
      </w:r>
      <w:r w:rsidRPr="00CD42AC">
        <w:rPr>
          <w:rFonts w:asciiTheme="majorBidi" w:hAnsiTheme="majorBidi" w:cstheme="majorBidi"/>
          <w:color w:val="000000"/>
          <w:spacing w:val="12"/>
          <w:sz w:val="28"/>
          <w:szCs w:val="28"/>
        </w:rPr>
        <w:t>.</w:t>
      </w:r>
      <w:r w:rsidR="00DB0153" w:rsidRPr="00CD42AC">
        <w:rPr>
          <w:rFonts w:asciiTheme="majorBidi" w:hAnsiTheme="majorBidi" w:cstheme="majorBidi"/>
          <w:color w:val="000000"/>
          <w:spacing w:val="12"/>
          <w:sz w:val="28"/>
          <w:szCs w:val="28"/>
        </w:rPr>
        <w:t xml:space="preserve"> The weight of each tablet was 500 mg containing 300 mg thioctic acid.</w:t>
      </w:r>
    </w:p>
    <w:p w:rsidR="00AD733D" w:rsidRPr="00CD42AC" w:rsidRDefault="00AD733D" w:rsidP="00E341D6">
      <w:pPr>
        <w:shd w:val="clear" w:color="auto" w:fill="FFFFFF"/>
        <w:tabs>
          <w:tab w:val="left" w:pos="994"/>
        </w:tabs>
        <w:bidi w:val="0"/>
        <w:spacing w:before="77" w:line="442" w:lineRule="exact"/>
        <w:jc w:val="lowKashida"/>
        <w:rPr>
          <w:rFonts w:ascii="Times New Roman" w:eastAsia="Times New Roman" w:hAnsi="Times New Roman" w:cs="Times New Roman"/>
          <w:b/>
          <w:bCs/>
          <w:color w:val="000000"/>
          <w:spacing w:val="-5"/>
          <w:sz w:val="28"/>
          <w:szCs w:val="28"/>
          <w:u w:val="single"/>
          <w:lang w:bidi="ar-EG"/>
        </w:rPr>
      </w:pPr>
      <w:r w:rsidRPr="00CD42AC">
        <w:rPr>
          <w:rFonts w:ascii="Times New Roman" w:eastAsia="Times New Roman" w:hAnsi="Times New Roman" w:cs="Times New Roman"/>
          <w:b/>
          <w:bCs/>
          <w:color w:val="000000"/>
          <w:spacing w:val="-5"/>
          <w:sz w:val="28"/>
          <w:szCs w:val="28"/>
          <w:u w:val="single"/>
          <w:lang w:bidi="ar-EG"/>
        </w:rPr>
        <w:t xml:space="preserve">D-Evaluation of the </w:t>
      </w:r>
      <w:r w:rsidR="00E341D6">
        <w:rPr>
          <w:rFonts w:ascii="Times New Roman" w:eastAsia="Times New Roman" w:hAnsi="Times New Roman" w:cs="Times New Roman"/>
          <w:b/>
          <w:bCs/>
          <w:color w:val="000000"/>
          <w:spacing w:val="-5"/>
          <w:sz w:val="28"/>
          <w:szCs w:val="28"/>
          <w:u w:val="single"/>
          <w:lang w:bidi="ar-EG"/>
        </w:rPr>
        <w:t>P</w:t>
      </w:r>
      <w:r w:rsidRPr="00CD42AC">
        <w:rPr>
          <w:rFonts w:ascii="Times New Roman" w:eastAsia="Times New Roman" w:hAnsi="Times New Roman" w:cs="Times New Roman"/>
          <w:b/>
          <w:bCs/>
          <w:color w:val="000000"/>
          <w:spacing w:val="-5"/>
          <w:sz w:val="28"/>
          <w:szCs w:val="28"/>
          <w:u w:val="single"/>
          <w:lang w:bidi="ar-EG"/>
        </w:rPr>
        <w:t xml:space="preserve">repared Thioctic acid </w:t>
      </w:r>
      <w:r w:rsidR="00E341D6">
        <w:rPr>
          <w:rFonts w:ascii="Times New Roman" w:eastAsia="Times New Roman" w:hAnsi="Times New Roman" w:cs="Times New Roman"/>
          <w:b/>
          <w:bCs/>
          <w:color w:val="000000"/>
          <w:spacing w:val="-5"/>
          <w:sz w:val="28"/>
          <w:szCs w:val="28"/>
          <w:u w:val="single"/>
          <w:lang w:bidi="ar-EG"/>
        </w:rPr>
        <w:t>T</w:t>
      </w:r>
      <w:r w:rsidRPr="00CD42AC">
        <w:rPr>
          <w:rFonts w:ascii="Times New Roman" w:eastAsia="Times New Roman" w:hAnsi="Times New Roman" w:cs="Times New Roman"/>
          <w:b/>
          <w:bCs/>
          <w:color w:val="000000"/>
          <w:spacing w:val="-5"/>
          <w:sz w:val="28"/>
          <w:szCs w:val="28"/>
          <w:u w:val="single"/>
          <w:lang w:bidi="ar-EG"/>
        </w:rPr>
        <w:t>ablets</w:t>
      </w:r>
    </w:p>
    <w:p w:rsidR="00AD733D" w:rsidRPr="00FC7C5D" w:rsidRDefault="00AD733D" w:rsidP="00FC7C5D">
      <w:pPr>
        <w:shd w:val="clear" w:color="auto" w:fill="FFFFFF"/>
        <w:bidi w:val="0"/>
        <w:spacing w:before="115" w:line="461" w:lineRule="exact"/>
        <w:ind w:right="34"/>
        <w:jc w:val="both"/>
        <w:rPr>
          <w:rFonts w:asciiTheme="majorBidi" w:hAnsiTheme="majorBidi" w:cstheme="majorBidi"/>
          <w:color w:val="000000"/>
          <w:spacing w:val="-4"/>
          <w:sz w:val="28"/>
          <w:szCs w:val="28"/>
        </w:rPr>
      </w:pPr>
      <w:r w:rsidRPr="00FC7C5D">
        <w:rPr>
          <w:rFonts w:asciiTheme="majorBidi" w:hAnsiTheme="majorBidi" w:cstheme="majorBidi"/>
          <w:color w:val="000000"/>
          <w:spacing w:val="12"/>
          <w:sz w:val="28"/>
          <w:szCs w:val="28"/>
        </w:rPr>
        <w:t>The prepared thioctic acid tablets as well as the commercial Thiotacid</w:t>
      </w:r>
      <w:r w:rsidR="00C116E9">
        <w:rPr>
          <w:rFonts w:asciiTheme="majorBidi" w:hAnsiTheme="majorBidi" w:cstheme="majorBidi"/>
          <w:color w:val="000000"/>
          <w:spacing w:val="12"/>
          <w:sz w:val="28"/>
          <w:szCs w:val="28"/>
        </w:rPr>
        <w:t>®</w:t>
      </w:r>
      <w:r w:rsidRPr="00FC7C5D">
        <w:rPr>
          <w:rFonts w:asciiTheme="majorBidi" w:hAnsiTheme="majorBidi" w:cstheme="majorBidi"/>
          <w:color w:val="000000"/>
          <w:spacing w:val="12"/>
          <w:sz w:val="28"/>
          <w:szCs w:val="28"/>
        </w:rPr>
        <w:t xml:space="preserve"> tablets were evaluated for</w:t>
      </w:r>
      <w:r w:rsidRPr="00FC7C5D">
        <w:rPr>
          <w:rFonts w:asciiTheme="majorBidi" w:hAnsiTheme="majorBidi" w:cstheme="majorBidi"/>
          <w:color w:val="000000"/>
          <w:spacing w:val="-4"/>
          <w:sz w:val="28"/>
          <w:szCs w:val="28"/>
        </w:rPr>
        <w:t>:</w:t>
      </w:r>
    </w:p>
    <w:p w:rsidR="00AD733D" w:rsidRPr="00FC7C5D" w:rsidRDefault="00AD733D" w:rsidP="00AD733D">
      <w:pPr>
        <w:shd w:val="clear" w:color="auto" w:fill="FFFFFF"/>
        <w:tabs>
          <w:tab w:val="left" w:pos="278"/>
        </w:tabs>
        <w:bidi w:val="0"/>
        <w:spacing w:before="235"/>
        <w:ind w:left="10"/>
        <w:rPr>
          <w:rFonts w:asciiTheme="majorBidi" w:hAnsiTheme="majorBidi" w:cstheme="majorBidi"/>
          <w:sz w:val="28"/>
          <w:szCs w:val="28"/>
        </w:rPr>
      </w:pPr>
      <w:r w:rsidRPr="00FC7C5D">
        <w:rPr>
          <w:rFonts w:asciiTheme="majorBidi" w:hAnsiTheme="majorBidi" w:cstheme="majorBidi"/>
          <w:b/>
          <w:bCs/>
          <w:color w:val="000000"/>
          <w:spacing w:val="-27"/>
          <w:sz w:val="28"/>
          <w:szCs w:val="28"/>
          <w:u w:val="single"/>
        </w:rPr>
        <w:t>1-</w:t>
      </w:r>
      <w:r w:rsidRPr="00FC7C5D">
        <w:rPr>
          <w:rFonts w:asciiTheme="majorBidi" w:hAnsiTheme="majorBidi" w:cstheme="majorBidi"/>
          <w:b/>
          <w:bCs/>
          <w:color w:val="000000"/>
          <w:sz w:val="28"/>
          <w:szCs w:val="28"/>
          <w:u w:val="single"/>
        </w:rPr>
        <w:tab/>
        <w:t xml:space="preserve"> Determination of </w:t>
      </w:r>
      <w:r w:rsidRPr="00FC7C5D">
        <w:rPr>
          <w:rFonts w:asciiTheme="majorBidi" w:hAnsiTheme="majorBidi" w:cstheme="majorBidi"/>
          <w:b/>
          <w:bCs/>
          <w:color w:val="000000"/>
          <w:spacing w:val="-4"/>
          <w:sz w:val="28"/>
          <w:szCs w:val="28"/>
          <w:u w:val="single"/>
        </w:rPr>
        <w:t>Weight Variation:</w:t>
      </w:r>
    </w:p>
    <w:p w:rsidR="00AD733D" w:rsidRPr="00CD42AC" w:rsidRDefault="00AD733D" w:rsidP="00AD733D">
      <w:pPr>
        <w:shd w:val="clear" w:color="auto" w:fill="FFFFFF"/>
        <w:bidi w:val="0"/>
        <w:spacing w:before="115" w:line="461" w:lineRule="exact"/>
        <w:ind w:right="34"/>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Ten tablets were separately weighed and their average weight and standard deviation were calculated. </w:t>
      </w:r>
    </w:p>
    <w:p w:rsidR="00AD733D" w:rsidRPr="00CD42AC" w:rsidRDefault="00AD733D" w:rsidP="00AD733D">
      <w:pPr>
        <w:shd w:val="clear" w:color="auto" w:fill="FFFFFF"/>
        <w:bidi w:val="0"/>
        <w:spacing w:before="115" w:line="461" w:lineRule="exact"/>
        <w:ind w:right="34"/>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All the prepared tablets showed acceptable weight variation range</w:t>
      </w:r>
      <w:r w:rsidR="007C5B92">
        <w:rPr>
          <w:rFonts w:asciiTheme="majorBidi" w:hAnsiTheme="majorBidi" w:cstheme="majorBidi"/>
          <w:color w:val="000000"/>
          <w:spacing w:val="12"/>
          <w:sz w:val="28"/>
          <w:szCs w:val="28"/>
        </w:rPr>
        <w:t>d</w:t>
      </w:r>
      <w:r w:rsidRPr="00CD42AC">
        <w:rPr>
          <w:rFonts w:asciiTheme="majorBidi" w:hAnsiTheme="majorBidi" w:cstheme="majorBidi"/>
          <w:color w:val="000000"/>
          <w:spacing w:val="12"/>
          <w:sz w:val="28"/>
          <w:szCs w:val="28"/>
        </w:rPr>
        <w:t xml:space="preserve"> (from 495 to 505</w:t>
      </w:r>
      <w:r w:rsidR="007C5B92">
        <w:rPr>
          <w:rFonts w:asciiTheme="majorBidi" w:hAnsiTheme="majorBidi" w:cstheme="majorBidi"/>
          <w:color w:val="000000"/>
          <w:spacing w:val="12"/>
          <w:sz w:val="28"/>
          <w:szCs w:val="28"/>
        </w:rPr>
        <w:t xml:space="preserve"> mg</w:t>
      </w:r>
      <w:r w:rsidRPr="00CD42AC">
        <w:rPr>
          <w:rFonts w:asciiTheme="majorBidi" w:hAnsiTheme="majorBidi" w:cstheme="majorBidi"/>
          <w:color w:val="000000"/>
          <w:spacing w:val="12"/>
          <w:sz w:val="28"/>
          <w:szCs w:val="28"/>
        </w:rPr>
        <w:t>) with standard deviation less than 2%.</w:t>
      </w:r>
    </w:p>
    <w:p w:rsidR="00AD733D" w:rsidRPr="00FC7C5D" w:rsidRDefault="00AD733D" w:rsidP="00AD733D">
      <w:pPr>
        <w:shd w:val="clear" w:color="auto" w:fill="FFFFFF"/>
        <w:tabs>
          <w:tab w:val="left" w:pos="278"/>
        </w:tabs>
        <w:bidi w:val="0"/>
        <w:spacing w:before="230"/>
        <w:ind w:left="10"/>
        <w:rPr>
          <w:rFonts w:asciiTheme="majorBidi" w:hAnsiTheme="majorBidi" w:cstheme="majorBidi"/>
          <w:sz w:val="28"/>
          <w:szCs w:val="28"/>
          <w:rtl/>
        </w:rPr>
      </w:pPr>
      <w:r w:rsidRPr="00FC7C5D">
        <w:rPr>
          <w:rFonts w:asciiTheme="majorBidi" w:hAnsiTheme="majorBidi" w:cstheme="majorBidi"/>
          <w:b/>
          <w:bCs/>
          <w:color w:val="000000"/>
          <w:spacing w:val="-22"/>
          <w:sz w:val="28"/>
          <w:szCs w:val="28"/>
          <w:u w:val="single"/>
        </w:rPr>
        <w:t>2-</w:t>
      </w:r>
      <w:r w:rsidRPr="00FC7C5D">
        <w:rPr>
          <w:rFonts w:asciiTheme="majorBidi" w:hAnsiTheme="majorBidi" w:cstheme="majorBidi"/>
          <w:b/>
          <w:bCs/>
          <w:color w:val="000000"/>
          <w:sz w:val="28"/>
          <w:szCs w:val="28"/>
          <w:u w:val="single"/>
        </w:rPr>
        <w:tab/>
      </w:r>
      <w:r w:rsidRPr="00FC7C5D">
        <w:rPr>
          <w:rFonts w:asciiTheme="majorBidi" w:hAnsiTheme="majorBidi" w:cstheme="majorBidi"/>
          <w:b/>
          <w:bCs/>
          <w:color w:val="000000"/>
          <w:spacing w:val="-4"/>
          <w:sz w:val="28"/>
          <w:szCs w:val="28"/>
          <w:u w:val="single"/>
        </w:rPr>
        <w:t>Uniformity of Tablets Thickness and Diameter:</w:t>
      </w:r>
    </w:p>
    <w:p w:rsidR="00AD733D" w:rsidRPr="00CD42AC" w:rsidRDefault="00AD733D" w:rsidP="00CD42AC">
      <w:pPr>
        <w:shd w:val="clear" w:color="auto" w:fill="FFFFFF"/>
        <w:bidi w:val="0"/>
        <w:spacing w:before="115" w:line="461" w:lineRule="exact"/>
        <w:ind w:right="34"/>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The diameter and thickness of ten tablets were measured at two different positions. The average value was then calculated. </w:t>
      </w:r>
    </w:p>
    <w:p w:rsidR="00AD733D" w:rsidRPr="00CD42AC" w:rsidRDefault="00AD733D" w:rsidP="00CD42AC">
      <w:pPr>
        <w:shd w:val="clear" w:color="auto" w:fill="FFFFFF"/>
        <w:bidi w:val="0"/>
        <w:spacing w:before="115" w:line="461" w:lineRule="exact"/>
        <w:ind w:right="34"/>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All tablets had thickness ranged from 3 to 3.15 mm and diameter </w:t>
      </w:r>
      <w:r w:rsidR="00003CC0" w:rsidRPr="00CD42AC">
        <w:rPr>
          <w:rFonts w:asciiTheme="majorBidi" w:hAnsiTheme="majorBidi" w:cstheme="majorBidi"/>
          <w:color w:val="000000"/>
          <w:spacing w:val="12"/>
          <w:sz w:val="28"/>
          <w:szCs w:val="28"/>
        </w:rPr>
        <w:t>nearly</w:t>
      </w:r>
      <w:r w:rsidRPr="00CD42AC">
        <w:rPr>
          <w:rFonts w:asciiTheme="majorBidi" w:hAnsiTheme="majorBidi" w:cstheme="majorBidi"/>
          <w:color w:val="000000"/>
          <w:spacing w:val="12"/>
          <w:sz w:val="28"/>
          <w:szCs w:val="28"/>
        </w:rPr>
        <w:t xml:space="preserve"> of 12 mm, indicating uniformity in the prepared tablets.</w:t>
      </w:r>
    </w:p>
    <w:p w:rsidR="00CD42AC" w:rsidRDefault="00AD733D" w:rsidP="00184D30">
      <w:pPr>
        <w:shd w:val="clear" w:color="auto" w:fill="FFFFFF"/>
        <w:tabs>
          <w:tab w:val="left" w:pos="278"/>
        </w:tabs>
        <w:bidi w:val="0"/>
        <w:spacing w:before="230"/>
        <w:rPr>
          <w:rFonts w:asciiTheme="majorBidi" w:hAnsiTheme="majorBidi" w:cstheme="majorBidi"/>
          <w:b/>
          <w:bCs/>
          <w:color w:val="000000"/>
          <w:spacing w:val="-4"/>
          <w:sz w:val="28"/>
          <w:szCs w:val="28"/>
          <w:u w:val="single"/>
        </w:rPr>
      </w:pPr>
      <w:r w:rsidRPr="00FC7C5D">
        <w:rPr>
          <w:rFonts w:asciiTheme="majorBidi" w:hAnsiTheme="majorBidi" w:cstheme="majorBidi"/>
          <w:b/>
          <w:bCs/>
          <w:color w:val="000000"/>
          <w:spacing w:val="-4"/>
          <w:sz w:val="28"/>
          <w:szCs w:val="28"/>
          <w:u w:val="single"/>
        </w:rPr>
        <w:t>3</w:t>
      </w:r>
      <w:r w:rsidR="00184D30">
        <w:rPr>
          <w:rFonts w:asciiTheme="majorBidi" w:hAnsiTheme="majorBidi" w:cstheme="majorBidi"/>
          <w:b/>
          <w:bCs/>
          <w:color w:val="000000"/>
          <w:spacing w:val="-4"/>
          <w:sz w:val="28"/>
          <w:szCs w:val="28"/>
          <w:u w:val="single"/>
        </w:rPr>
        <w:t>-</w:t>
      </w:r>
      <w:r w:rsidRPr="00FC7C5D">
        <w:rPr>
          <w:rFonts w:asciiTheme="majorBidi" w:hAnsiTheme="majorBidi" w:cstheme="majorBidi"/>
          <w:b/>
          <w:bCs/>
          <w:color w:val="000000"/>
          <w:spacing w:val="-4"/>
          <w:sz w:val="28"/>
          <w:szCs w:val="28"/>
          <w:u w:val="single"/>
        </w:rPr>
        <w:t xml:space="preserve"> Content Uniformity:</w:t>
      </w:r>
    </w:p>
    <w:p w:rsidR="007E49AB" w:rsidRPr="00184D30" w:rsidRDefault="00AD733D" w:rsidP="00184D30">
      <w:pPr>
        <w:bidi w:val="0"/>
        <w:spacing w:before="120" w:after="120" w:line="360" w:lineRule="auto"/>
        <w:jc w:val="both"/>
        <w:rPr>
          <w:sz w:val="28"/>
          <w:szCs w:val="28"/>
        </w:rPr>
      </w:pPr>
      <w:r w:rsidRPr="00FC7C5D">
        <w:rPr>
          <w:rFonts w:asciiTheme="majorBidi" w:hAnsiTheme="majorBidi" w:cstheme="majorBidi"/>
          <w:color w:val="000000"/>
          <w:spacing w:val="12"/>
          <w:sz w:val="28"/>
          <w:szCs w:val="28"/>
        </w:rPr>
        <w:t>Ten tablets were used in this te</w:t>
      </w:r>
      <w:r w:rsidR="00721BC1">
        <w:rPr>
          <w:rFonts w:asciiTheme="majorBidi" w:hAnsiTheme="majorBidi" w:cstheme="majorBidi"/>
          <w:color w:val="000000"/>
          <w:spacing w:val="12"/>
          <w:sz w:val="28"/>
          <w:szCs w:val="28"/>
        </w:rPr>
        <w:t>st, where each one was crushed and</w:t>
      </w:r>
      <w:r w:rsidRPr="00FC7C5D">
        <w:rPr>
          <w:rFonts w:asciiTheme="majorBidi" w:hAnsiTheme="majorBidi" w:cstheme="majorBidi"/>
          <w:color w:val="000000"/>
          <w:spacing w:val="12"/>
          <w:sz w:val="28"/>
          <w:szCs w:val="28"/>
        </w:rPr>
        <w:t xml:space="preserve"> transferred </w:t>
      </w:r>
      <w:r w:rsidR="00721BC1">
        <w:rPr>
          <w:rFonts w:asciiTheme="majorBidi" w:hAnsiTheme="majorBidi" w:cstheme="majorBidi"/>
          <w:color w:val="000000"/>
          <w:spacing w:val="12"/>
          <w:sz w:val="28"/>
          <w:szCs w:val="28"/>
        </w:rPr>
        <w:t xml:space="preserve">into </w:t>
      </w:r>
      <w:r w:rsidRPr="00FC7C5D">
        <w:rPr>
          <w:rFonts w:asciiTheme="majorBidi" w:hAnsiTheme="majorBidi" w:cstheme="majorBidi"/>
          <w:color w:val="000000"/>
          <w:spacing w:val="12"/>
          <w:sz w:val="28"/>
          <w:szCs w:val="28"/>
        </w:rPr>
        <w:t>50-ml volumetric flask</w:t>
      </w:r>
      <w:r w:rsidR="00721BC1">
        <w:rPr>
          <w:rFonts w:asciiTheme="majorBidi" w:hAnsiTheme="majorBidi" w:cstheme="majorBidi"/>
          <w:color w:val="000000"/>
          <w:spacing w:val="12"/>
          <w:sz w:val="28"/>
          <w:szCs w:val="28"/>
        </w:rPr>
        <w:t>.</w:t>
      </w:r>
      <w:r w:rsidRPr="00FC7C5D">
        <w:rPr>
          <w:rFonts w:asciiTheme="majorBidi" w:hAnsiTheme="majorBidi" w:cstheme="majorBidi"/>
          <w:color w:val="000000"/>
          <w:spacing w:val="12"/>
          <w:sz w:val="28"/>
          <w:szCs w:val="28"/>
        </w:rPr>
        <w:t xml:space="preserve"> </w:t>
      </w:r>
      <w:r w:rsidR="00721BC1">
        <w:rPr>
          <w:rFonts w:asciiTheme="majorBidi" w:hAnsiTheme="majorBidi" w:cstheme="majorBidi"/>
          <w:color w:val="000000"/>
          <w:spacing w:val="12"/>
          <w:sz w:val="28"/>
          <w:szCs w:val="28"/>
        </w:rPr>
        <w:t>T</w:t>
      </w:r>
      <w:r w:rsidRPr="00FC7C5D">
        <w:rPr>
          <w:rFonts w:asciiTheme="majorBidi" w:hAnsiTheme="majorBidi" w:cstheme="majorBidi"/>
          <w:color w:val="000000"/>
          <w:spacing w:val="12"/>
          <w:sz w:val="28"/>
          <w:szCs w:val="28"/>
        </w:rPr>
        <w:t xml:space="preserve">he flasks were brought to volume by methanol (HPLC grade), the flasks were mechanically </w:t>
      </w:r>
      <w:r w:rsidRPr="00FC7C5D">
        <w:rPr>
          <w:rFonts w:asciiTheme="majorBidi" w:hAnsiTheme="majorBidi" w:cstheme="majorBidi"/>
          <w:color w:val="000000"/>
          <w:spacing w:val="12"/>
          <w:sz w:val="28"/>
          <w:szCs w:val="28"/>
        </w:rPr>
        <w:lastRenderedPageBreak/>
        <w:t>shaken for</w:t>
      </w:r>
      <w:r w:rsidRPr="00BD1B3B">
        <w:rPr>
          <w:rFonts w:asciiTheme="majorBidi" w:hAnsiTheme="majorBidi" w:cstheme="majorBidi"/>
          <w:color w:val="000000"/>
          <w:spacing w:val="12"/>
          <w:sz w:val="28"/>
          <w:szCs w:val="28"/>
        </w:rPr>
        <w:t xml:space="preserve"> 5 minutes, 5ml of the solution was removed into a centrifuge tube and centrifuged at 3000 rpm for 5 minutes. The supernatant was filtered through a </w:t>
      </w:r>
      <w:r w:rsidR="00E9549F">
        <w:rPr>
          <w:rFonts w:asciiTheme="majorBidi" w:hAnsiTheme="majorBidi" w:cstheme="majorBidi"/>
          <w:color w:val="000000"/>
          <w:spacing w:val="12"/>
          <w:sz w:val="28"/>
          <w:szCs w:val="28"/>
        </w:rPr>
        <w:t>m</w:t>
      </w:r>
      <w:r w:rsidRPr="00BD1B3B">
        <w:rPr>
          <w:rFonts w:asciiTheme="majorBidi" w:hAnsiTheme="majorBidi" w:cstheme="majorBidi"/>
          <w:color w:val="000000"/>
          <w:spacing w:val="12"/>
          <w:sz w:val="28"/>
          <w:szCs w:val="28"/>
        </w:rPr>
        <w:t>illipore filter of 0.45mm pore size</w:t>
      </w:r>
      <w:r w:rsidR="00217851" w:rsidRPr="00217851">
        <w:rPr>
          <w:rFonts w:ascii="Times New Roman" w:eastAsia="Times New Roman" w:hAnsi="Times New Roman" w:cs="Times New Roman"/>
          <w:color w:val="000000"/>
          <w:spacing w:val="12"/>
          <w:sz w:val="28"/>
          <w:szCs w:val="28"/>
        </w:rPr>
        <w:t>; the first 20 ml of the filterate were rejected then, 0.1 ml of the filterate was diluted with 10 ml mobile phase. One ml aliquot of the prepared solution was transferred to a 10 ml volumetric flask, 0.2 ml internal standard solution was added and the volume was completed with the mobile phase. The samples were filtered through a 0.45 µm membrane filter (millipore) and degassed.</w:t>
      </w:r>
      <w:r w:rsidR="00184D30">
        <w:rPr>
          <w:sz w:val="28"/>
          <w:szCs w:val="28"/>
        </w:rPr>
        <w:t xml:space="preserve"> </w:t>
      </w:r>
      <w:r w:rsidR="007E49AB">
        <w:rPr>
          <w:rFonts w:asciiTheme="majorBidi" w:hAnsiTheme="majorBidi" w:cstheme="majorBidi"/>
          <w:color w:val="000000"/>
          <w:spacing w:val="12"/>
          <w:sz w:val="28"/>
          <w:szCs w:val="28"/>
        </w:rPr>
        <w:t xml:space="preserve">The mobile phase was </w:t>
      </w:r>
      <w:r w:rsidR="007E49AB" w:rsidRPr="00FC7C5D">
        <w:rPr>
          <w:rFonts w:asciiTheme="majorBidi" w:hAnsiTheme="majorBidi" w:cstheme="majorBidi"/>
          <w:color w:val="000000"/>
          <w:spacing w:val="12"/>
          <w:sz w:val="28"/>
          <w:szCs w:val="28"/>
        </w:rPr>
        <w:t xml:space="preserve">filtered and degassed mixture of 0.025 M phosphate solution and acetonitrile (62:38). </w:t>
      </w:r>
    </w:p>
    <w:p w:rsidR="00AD733D" w:rsidRPr="00BD1B3B" w:rsidRDefault="00FC7C5D" w:rsidP="00184D30">
      <w:pPr>
        <w:shd w:val="clear" w:color="auto" w:fill="FFFFFF"/>
        <w:tabs>
          <w:tab w:val="left" w:pos="994"/>
        </w:tabs>
        <w:bidi w:val="0"/>
        <w:spacing w:before="77" w:line="442" w:lineRule="exact"/>
        <w:jc w:val="both"/>
        <w:rPr>
          <w:rFonts w:asciiTheme="majorBidi" w:hAnsiTheme="majorBidi" w:cstheme="majorBidi"/>
          <w:i/>
          <w:iCs/>
          <w:color w:val="000000"/>
          <w:spacing w:val="12"/>
          <w:sz w:val="28"/>
          <w:szCs w:val="28"/>
        </w:rPr>
      </w:pPr>
      <w:r>
        <w:rPr>
          <w:rFonts w:asciiTheme="majorBidi" w:hAnsiTheme="majorBidi" w:cstheme="majorBidi"/>
          <w:color w:val="000000"/>
          <w:spacing w:val="12"/>
          <w:sz w:val="28"/>
          <w:szCs w:val="28"/>
        </w:rPr>
        <w:t>T</w:t>
      </w:r>
      <w:r w:rsidR="00AD733D" w:rsidRPr="00BD1B3B">
        <w:rPr>
          <w:rFonts w:asciiTheme="majorBidi" w:hAnsiTheme="majorBidi" w:cstheme="majorBidi"/>
          <w:color w:val="000000"/>
          <w:spacing w:val="12"/>
          <w:sz w:val="28"/>
          <w:szCs w:val="28"/>
        </w:rPr>
        <w:t>he liquid chromatograph is equipped with 220 nm detector and a 3.9 mm × 30 cm column that contains packing L. the flow rate was 1.5 ml per minute.</w:t>
      </w:r>
      <w:r w:rsidR="00AD733D" w:rsidRPr="00BD1B3B">
        <w:rPr>
          <w:rFonts w:asciiTheme="majorBidi" w:hAnsiTheme="majorBidi" w:cstheme="majorBidi"/>
          <w:i/>
          <w:iCs/>
          <w:color w:val="000000"/>
          <w:spacing w:val="12"/>
          <w:sz w:val="28"/>
          <w:szCs w:val="28"/>
        </w:rPr>
        <w:t xml:space="preserve">  </w:t>
      </w:r>
    </w:p>
    <w:p w:rsidR="00F44351" w:rsidRPr="00184D30" w:rsidRDefault="00184D30" w:rsidP="00184D30">
      <w:pPr>
        <w:shd w:val="clear" w:color="auto" w:fill="FFFFFF"/>
        <w:tabs>
          <w:tab w:val="left" w:pos="994"/>
        </w:tabs>
        <w:bidi w:val="0"/>
        <w:spacing w:before="77" w:line="442" w:lineRule="exact"/>
        <w:jc w:val="both"/>
        <w:rPr>
          <w:rFonts w:asciiTheme="majorBidi" w:hAnsiTheme="majorBidi" w:cstheme="majorBidi"/>
          <w:color w:val="000000"/>
          <w:spacing w:val="12"/>
          <w:sz w:val="28"/>
          <w:szCs w:val="28"/>
        </w:rPr>
      </w:pPr>
      <w:r>
        <w:rPr>
          <w:rFonts w:asciiTheme="majorBidi" w:hAnsiTheme="majorBidi" w:cstheme="majorBidi"/>
          <w:color w:val="000000"/>
          <w:spacing w:val="12"/>
          <w:sz w:val="28"/>
          <w:szCs w:val="28"/>
        </w:rPr>
        <w:t xml:space="preserve"> </w:t>
      </w:r>
      <w:r w:rsidR="00AD733D" w:rsidRPr="00F44351">
        <w:rPr>
          <w:rFonts w:asciiTheme="majorBidi" w:hAnsiTheme="majorBidi" w:cstheme="majorBidi"/>
          <w:color w:val="000000"/>
          <w:spacing w:val="12"/>
          <w:sz w:val="28"/>
          <w:szCs w:val="28"/>
        </w:rPr>
        <w:t xml:space="preserve"> </w:t>
      </w:r>
      <w:r w:rsidR="00F44351" w:rsidRPr="00F44351">
        <w:rPr>
          <w:rFonts w:ascii="Times New Roman" w:eastAsia="Times New Roman" w:hAnsi="Times New Roman" w:cs="Times New Roman"/>
          <w:color w:val="000000"/>
          <w:spacing w:val="1"/>
          <w:sz w:val="28"/>
          <w:szCs w:val="28"/>
        </w:rPr>
        <w:t>The unknown concentration of the drug in each tablet was calculated using the following equation:</w:t>
      </w:r>
    </w:p>
    <w:p w:rsidR="00F44351" w:rsidRPr="00F44351" w:rsidRDefault="00F44351" w:rsidP="00F44351">
      <w:pPr>
        <w:shd w:val="clear" w:color="auto" w:fill="FFFFFF"/>
        <w:bidi w:val="0"/>
        <w:spacing w:line="504" w:lineRule="exact"/>
        <w:ind w:right="43"/>
        <w:jc w:val="both"/>
        <w:rPr>
          <w:rFonts w:ascii="Times New Roman" w:eastAsia="Times New Roman" w:hAnsi="Times New Roman" w:cs="Times New Roman"/>
          <w:color w:val="000000"/>
          <w:spacing w:val="1"/>
          <w:sz w:val="28"/>
          <w:szCs w:val="28"/>
        </w:rPr>
      </w:pPr>
      <w:r w:rsidRPr="00F44351">
        <w:rPr>
          <w:rFonts w:ascii="Times New Roman" w:eastAsia="Times New Roman" w:hAnsi="Times New Roman" w:cs="Times New Roman"/>
          <w:color w:val="000000"/>
          <w:spacing w:val="1"/>
          <w:sz w:val="28"/>
          <w:szCs w:val="28"/>
        </w:rPr>
        <w:t>Q = (R/A + B) x dilution factor</w:t>
      </w:r>
    </w:p>
    <w:p w:rsidR="00F44351" w:rsidRPr="00F44351" w:rsidRDefault="00F44351" w:rsidP="00F44351">
      <w:pPr>
        <w:shd w:val="clear" w:color="auto" w:fill="FFFFFF"/>
        <w:bidi w:val="0"/>
        <w:spacing w:line="504" w:lineRule="exact"/>
        <w:ind w:right="43"/>
        <w:jc w:val="both"/>
        <w:rPr>
          <w:rFonts w:ascii="Times New Roman" w:eastAsia="Times New Roman" w:hAnsi="Times New Roman" w:cs="Times New Roman"/>
          <w:sz w:val="28"/>
          <w:szCs w:val="28"/>
        </w:rPr>
      </w:pPr>
      <w:r w:rsidRPr="00F44351">
        <w:rPr>
          <w:rFonts w:ascii="Times New Roman" w:eastAsia="Times New Roman" w:hAnsi="Times New Roman" w:cs="Times New Roman"/>
          <w:color w:val="000000"/>
          <w:spacing w:val="1"/>
          <w:sz w:val="28"/>
          <w:szCs w:val="28"/>
        </w:rPr>
        <w:t>Where, Q is the drug concentration, R is the peak area ratio (drug/internal standard), A is the slope of the calibration curve and B is the Y-intercept.</w:t>
      </w:r>
    </w:p>
    <w:p w:rsidR="00AD733D" w:rsidRPr="00CD42AC" w:rsidRDefault="00AD733D" w:rsidP="00F44351">
      <w:pPr>
        <w:shd w:val="clear" w:color="auto" w:fill="FFFFFF"/>
        <w:tabs>
          <w:tab w:val="left" w:pos="994"/>
        </w:tabs>
        <w:bidi w:val="0"/>
        <w:spacing w:before="77" w:line="442" w:lineRule="exact"/>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All tablets showed drug content ranged from 98.3 to 99.7 %of the initial drug content added. The percentage deviation did not exceed 2% indicating well-mixed products. </w:t>
      </w:r>
    </w:p>
    <w:p w:rsidR="00692307" w:rsidRDefault="00692307" w:rsidP="00CD42AC">
      <w:pPr>
        <w:shd w:val="clear" w:color="auto" w:fill="FFFFFF"/>
        <w:tabs>
          <w:tab w:val="left" w:pos="278"/>
        </w:tabs>
        <w:bidi w:val="0"/>
        <w:spacing w:before="230"/>
        <w:ind w:left="10"/>
        <w:rPr>
          <w:rFonts w:asciiTheme="majorBidi" w:hAnsiTheme="majorBidi" w:cstheme="majorBidi"/>
          <w:b/>
          <w:bCs/>
          <w:color w:val="000000"/>
          <w:spacing w:val="-4"/>
          <w:sz w:val="28"/>
          <w:szCs w:val="28"/>
          <w:u w:val="single"/>
        </w:rPr>
      </w:pPr>
    </w:p>
    <w:p w:rsidR="00184D30" w:rsidRDefault="00184D30" w:rsidP="00184D30">
      <w:pPr>
        <w:shd w:val="clear" w:color="auto" w:fill="FFFFFF"/>
        <w:tabs>
          <w:tab w:val="left" w:pos="278"/>
        </w:tabs>
        <w:bidi w:val="0"/>
        <w:spacing w:before="230"/>
        <w:rPr>
          <w:rFonts w:asciiTheme="majorBidi" w:hAnsiTheme="majorBidi" w:cstheme="majorBidi"/>
          <w:b/>
          <w:bCs/>
          <w:color w:val="000000"/>
          <w:spacing w:val="-4"/>
          <w:sz w:val="28"/>
          <w:szCs w:val="28"/>
          <w:u w:val="single"/>
        </w:rPr>
      </w:pPr>
    </w:p>
    <w:p w:rsidR="00184D30" w:rsidRDefault="00184D30" w:rsidP="00184D30">
      <w:pPr>
        <w:shd w:val="clear" w:color="auto" w:fill="FFFFFF"/>
        <w:tabs>
          <w:tab w:val="left" w:pos="278"/>
        </w:tabs>
        <w:bidi w:val="0"/>
        <w:spacing w:before="230"/>
        <w:rPr>
          <w:rFonts w:asciiTheme="majorBidi" w:hAnsiTheme="majorBidi" w:cstheme="majorBidi"/>
          <w:b/>
          <w:bCs/>
          <w:color w:val="000000"/>
          <w:spacing w:val="-4"/>
          <w:sz w:val="28"/>
          <w:szCs w:val="28"/>
          <w:u w:val="single"/>
        </w:rPr>
      </w:pPr>
    </w:p>
    <w:p w:rsidR="00184D30" w:rsidRDefault="00AD733D" w:rsidP="00184D30">
      <w:pPr>
        <w:shd w:val="clear" w:color="auto" w:fill="FFFFFF"/>
        <w:tabs>
          <w:tab w:val="left" w:pos="278"/>
        </w:tabs>
        <w:bidi w:val="0"/>
        <w:spacing w:before="230"/>
        <w:rPr>
          <w:rFonts w:asciiTheme="majorBidi" w:hAnsiTheme="majorBidi" w:cstheme="majorBidi"/>
          <w:b/>
          <w:bCs/>
          <w:color w:val="000000"/>
          <w:spacing w:val="-4"/>
          <w:sz w:val="28"/>
          <w:szCs w:val="28"/>
          <w:u w:val="single"/>
        </w:rPr>
      </w:pPr>
      <w:r w:rsidRPr="00CD42AC">
        <w:rPr>
          <w:rFonts w:asciiTheme="majorBidi" w:hAnsiTheme="majorBidi" w:cstheme="majorBidi"/>
          <w:b/>
          <w:bCs/>
          <w:color w:val="000000"/>
          <w:spacing w:val="-4"/>
          <w:sz w:val="28"/>
          <w:szCs w:val="28"/>
          <w:u w:val="single"/>
        </w:rPr>
        <w:lastRenderedPageBreak/>
        <w:t xml:space="preserve">4-Determination of </w:t>
      </w:r>
      <w:r w:rsidR="00EB4CBD" w:rsidRPr="00CD42AC">
        <w:rPr>
          <w:rFonts w:asciiTheme="majorBidi" w:hAnsiTheme="majorBidi" w:cstheme="majorBidi"/>
          <w:b/>
          <w:bCs/>
          <w:color w:val="000000"/>
          <w:spacing w:val="-4"/>
          <w:sz w:val="28"/>
          <w:szCs w:val="28"/>
          <w:u w:val="single"/>
        </w:rPr>
        <w:t>T</w:t>
      </w:r>
      <w:r w:rsidRPr="00CD42AC">
        <w:rPr>
          <w:rFonts w:asciiTheme="majorBidi" w:hAnsiTheme="majorBidi" w:cstheme="majorBidi"/>
          <w:b/>
          <w:bCs/>
          <w:color w:val="000000"/>
          <w:spacing w:val="-4"/>
          <w:sz w:val="28"/>
          <w:szCs w:val="28"/>
          <w:u w:val="single"/>
        </w:rPr>
        <w:t>ablet</w:t>
      </w:r>
      <w:r w:rsidR="006D369F" w:rsidRPr="00CD42AC">
        <w:rPr>
          <w:rFonts w:asciiTheme="majorBidi" w:hAnsiTheme="majorBidi" w:cstheme="majorBidi"/>
          <w:b/>
          <w:bCs/>
          <w:color w:val="000000"/>
          <w:spacing w:val="-4"/>
          <w:sz w:val="28"/>
          <w:szCs w:val="28"/>
          <w:u w:val="single"/>
        </w:rPr>
        <w:t>s</w:t>
      </w:r>
      <w:r w:rsidRPr="00CD42AC">
        <w:rPr>
          <w:rFonts w:asciiTheme="majorBidi" w:hAnsiTheme="majorBidi" w:cstheme="majorBidi"/>
          <w:b/>
          <w:bCs/>
          <w:color w:val="000000"/>
          <w:spacing w:val="-4"/>
          <w:sz w:val="28"/>
          <w:szCs w:val="28"/>
          <w:u w:val="single"/>
        </w:rPr>
        <w:t>_Friability:</w:t>
      </w:r>
    </w:p>
    <w:p w:rsidR="00AD733D" w:rsidRPr="00184D30" w:rsidRDefault="00AD733D" w:rsidP="00184D30">
      <w:pPr>
        <w:shd w:val="clear" w:color="auto" w:fill="FFFFFF"/>
        <w:tabs>
          <w:tab w:val="left" w:pos="994"/>
        </w:tabs>
        <w:bidi w:val="0"/>
        <w:spacing w:before="77" w:line="442" w:lineRule="exact"/>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Ten tablets from each formula </w:t>
      </w:r>
      <w:r w:rsidR="00617864" w:rsidRPr="00CD42AC">
        <w:rPr>
          <w:rFonts w:asciiTheme="majorBidi" w:hAnsiTheme="majorBidi" w:cstheme="majorBidi"/>
          <w:color w:val="000000"/>
          <w:spacing w:val="12"/>
          <w:sz w:val="28"/>
          <w:szCs w:val="28"/>
        </w:rPr>
        <w:t>were</w:t>
      </w:r>
      <w:r w:rsidR="00617864" w:rsidRPr="00CD42AC">
        <w:rPr>
          <w:rFonts w:asciiTheme="majorBidi" w:hAnsiTheme="majorBidi" w:cstheme="majorBidi" w:hint="cs"/>
          <w:color w:val="000000"/>
          <w:spacing w:val="12"/>
          <w:sz w:val="28"/>
          <w:szCs w:val="28"/>
          <w:rtl/>
        </w:rPr>
        <w:t xml:space="preserve"> </w:t>
      </w:r>
      <w:r w:rsidRPr="00CD42AC">
        <w:rPr>
          <w:rFonts w:asciiTheme="majorBidi" w:hAnsiTheme="majorBidi" w:cstheme="majorBidi"/>
          <w:color w:val="000000"/>
          <w:spacing w:val="12"/>
          <w:sz w:val="28"/>
          <w:szCs w:val="28"/>
        </w:rPr>
        <w:t xml:space="preserve">accurately weighed </w:t>
      </w:r>
      <w:r w:rsidR="004A1A06" w:rsidRPr="00CD42AC">
        <w:rPr>
          <w:rFonts w:asciiTheme="majorBidi" w:hAnsiTheme="majorBidi" w:cstheme="majorBidi"/>
          <w:color w:val="000000"/>
          <w:spacing w:val="12"/>
          <w:sz w:val="28"/>
          <w:szCs w:val="28"/>
        </w:rPr>
        <w:t xml:space="preserve">and </w:t>
      </w:r>
      <w:r w:rsidRPr="00CD42AC">
        <w:rPr>
          <w:rFonts w:asciiTheme="majorBidi" w:hAnsiTheme="majorBidi" w:cstheme="majorBidi"/>
          <w:color w:val="000000"/>
          <w:spacing w:val="12"/>
          <w:sz w:val="28"/>
          <w:szCs w:val="28"/>
        </w:rPr>
        <w:t>placed in the drum of the friabilator</w:t>
      </w:r>
      <w:r w:rsidR="004A1A06" w:rsidRPr="00CD42AC">
        <w:rPr>
          <w:rFonts w:asciiTheme="majorBidi" w:hAnsiTheme="majorBidi" w:cstheme="majorBidi"/>
          <w:color w:val="000000"/>
          <w:spacing w:val="12"/>
          <w:sz w:val="28"/>
          <w:szCs w:val="28"/>
        </w:rPr>
        <w:t>,</w:t>
      </w:r>
      <w:r w:rsidRPr="00CD42AC">
        <w:rPr>
          <w:rFonts w:asciiTheme="majorBidi" w:hAnsiTheme="majorBidi" w:cstheme="majorBidi"/>
          <w:color w:val="000000"/>
          <w:spacing w:val="12"/>
          <w:sz w:val="28"/>
          <w:szCs w:val="28"/>
        </w:rPr>
        <w:t xml:space="preserve"> </w:t>
      </w:r>
      <w:r w:rsidR="004A1A06" w:rsidRPr="00CD42AC">
        <w:rPr>
          <w:rFonts w:asciiTheme="majorBidi" w:hAnsiTheme="majorBidi" w:cstheme="majorBidi"/>
          <w:color w:val="000000"/>
          <w:spacing w:val="12"/>
          <w:sz w:val="28"/>
          <w:szCs w:val="28"/>
        </w:rPr>
        <w:t xml:space="preserve">the drum was </w:t>
      </w:r>
      <w:r w:rsidRPr="00CD42AC">
        <w:rPr>
          <w:rFonts w:asciiTheme="majorBidi" w:hAnsiTheme="majorBidi" w:cstheme="majorBidi"/>
          <w:color w:val="000000"/>
          <w:spacing w:val="12"/>
          <w:sz w:val="28"/>
          <w:szCs w:val="28"/>
        </w:rPr>
        <w:t>rotated at 25 r.p.m for a period of 4 minutes</w:t>
      </w:r>
      <w:r w:rsidR="004A1A06" w:rsidRPr="00CD42AC">
        <w:rPr>
          <w:rFonts w:asciiTheme="majorBidi" w:hAnsiTheme="majorBidi" w:cstheme="majorBidi"/>
          <w:color w:val="000000"/>
          <w:spacing w:val="12"/>
          <w:sz w:val="28"/>
          <w:szCs w:val="28"/>
        </w:rPr>
        <w:t>.</w:t>
      </w:r>
      <w:r w:rsidRPr="00CD42AC">
        <w:rPr>
          <w:rFonts w:asciiTheme="majorBidi" w:hAnsiTheme="majorBidi" w:cstheme="majorBidi"/>
          <w:color w:val="000000"/>
          <w:spacing w:val="12"/>
          <w:sz w:val="28"/>
          <w:szCs w:val="28"/>
        </w:rPr>
        <w:t xml:space="preserve"> </w:t>
      </w:r>
      <w:r w:rsidR="004A1A06" w:rsidRPr="00CD42AC">
        <w:rPr>
          <w:rFonts w:asciiTheme="majorBidi" w:hAnsiTheme="majorBidi" w:cstheme="majorBidi"/>
          <w:color w:val="000000"/>
          <w:spacing w:val="12"/>
          <w:sz w:val="28"/>
          <w:szCs w:val="28"/>
        </w:rPr>
        <w:t xml:space="preserve">The </w:t>
      </w:r>
      <w:r w:rsidR="006D369F" w:rsidRPr="00CD42AC">
        <w:rPr>
          <w:rFonts w:asciiTheme="majorBidi" w:hAnsiTheme="majorBidi" w:cstheme="majorBidi"/>
          <w:color w:val="000000"/>
          <w:spacing w:val="12"/>
          <w:sz w:val="28"/>
          <w:szCs w:val="28"/>
        </w:rPr>
        <w:t>tablets reweighed</w:t>
      </w:r>
      <w:r w:rsidR="004A1A06" w:rsidRPr="00CD42AC">
        <w:rPr>
          <w:rFonts w:asciiTheme="majorBidi" w:hAnsiTheme="majorBidi" w:cstheme="majorBidi"/>
          <w:color w:val="000000"/>
          <w:spacing w:val="12"/>
          <w:sz w:val="28"/>
          <w:szCs w:val="28"/>
        </w:rPr>
        <w:t xml:space="preserve"> and the percentage weight loss was determined</w:t>
      </w:r>
      <w:r w:rsidRPr="00CD42AC">
        <w:rPr>
          <w:rFonts w:asciiTheme="majorBidi" w:hAnsiTheme="majorBidi" w:cstheme="majorBidi"/>
          <w:color w:val="000000"/>
          <w:spacing w:val="12"/>
          <w:sz w:val="28"/>
          <w:szCs w:val="28"/>
        </w:rPr>
        <w:t>.</w:t>
      </w:r>
    </w:p>
    <w:p w:rsidR="00AD733D" w:rsidRPr="00CD42AC" w:rsidRDefault="00AD733D" w:rsidP="00CD42AC">
      <w:pPr>
        <w:shd w:val="clear" w:color="auto" w:fill="FFFFFF"/>
        <w:bidi w:val="0"/>
        <w:spacing w:before="115" w:line="461" w:lineRule="exact"/>
        <w:ind w:right="34"/>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All tablet formulations exhibited percentage weight loss ranged from 0.01 to 0.2%. It was found that, in general, these values are extremely low and comply with the friability requirements of USP.</w:t>
      </w:r>
    </w:p>
    <w:p w:rsidR="00AD733D" w:rsidRPr="00CD42AC" w:rsidRDefault="00AD733D" w:rsidP="00CD42AC">
      <w:pPr>
        <w:shd w:val="clear" w:color="auto" w:fill="FFFFFF"/>
        <w:tabs>
          <w:tab w:val="left" w:pos="278"/>
        </w:tabs>
        <w:bidi w:val="0"/>
        <w:spacing w:before="230"/>
        <w:ind w:left="10"/>
        <w:rPr>
          <w:rFonts w:asciiTheme="majorBidi" w:hAnsiTheme="majorBidi" w:cstheme="majorBidi"/>
          <w:b/>
          <w:bCs/>
          <w:color w:val="000000"/>
          <w:spacing w:val="-4"/>
          <w:sz w:val="28"/>
          <w:szCs w:val="28"/>
          <w:u w:val="single"/>
        </w:rPr>
      </w:pPr>
      <w:r w:rsidRPr="00CD42AC">
        <w:rPr>
          <w:rFonts w:asciiTheme="majorBidi" w:hAnsiTheme="majorBidi" w:cstheme="majorBidi"/>
          <w:b/>
          <w:bCs/>
          <w:color w:val="000000"/>
          <w:spacing w:val="-4"/>
          <w:sz w:val="28"/>
          <w:szCs w:val="28"/>
          <w:u w:val="single"/>
        </w:rPr>
        <w:t>5-</w:t>
      </w:r>
      <w:r w:rsidRPr="00CD42AC">
        <w:rPr>
          <w:rFonts w:asciiTheme="majorBidi" w:hAnsiTheme="majorBidi" w:cstheme="majorBidi"/>
          <w:b/>
          <w:bCs/>
          <w:color w:val="000000"/>
          <w:spacing w:val="-4"/>
          <w:sz w:val="28"/>
          <w:szCs w:val="28"/>
          <w:u w:val="single"/>
        </w:rPr>
        <w:tab/>
        <w:t xml:space="preserve">Determination of </w:t>
      </w:r>
      <w:r w:rsidR="00EB4CBD" w:rsidRPr="00CD42AC">
        <w:rPr>
          <w:rFonts w:asciiTheme="majorBidi" w:hAnsiTheme="majorBidi" w:cstheme="majorBidi"/>
          <w:b/>
          <w:bCs/>
          <w:color w:val="000000"/>
          <w:spacing w:val="-4"/>
          <w:sz w:val="28"/>
          <w:szCs w:val="28"/>
          <w:u w:val="single"/>
        </w:rPr>
        <w:t>T</w:t>
      </w:r>
      <w:r w:rsidRPr="00CD42AC">
        <w:rPr>
          <w:rFonts w:asciiTheme="majorBidi" w:hAnsiTheme="majorBidi" w:cstheme="majorBidi"/>
          <w:b/>
          <w:bCs/>
          <w:color w:val="000000"/>
          <w:spacing w:val="-4"/>
          <w:sz w:val="28"/>
          <w:szCs w:val="28"/>
          <w:u w:val="single"/>
        </w:rPr>
        <w:t>ablet</w:t>
      </w:r>
      <w:r w:rsidR="006D369F" w:rsidRPr="00CD42AC">
        <w:rPr>
          <w:rFonts w:asciiTheme="majorBidi" w:hAnsiTheme="majorBidi" w:cstheme="majorBidi"/>
          <w:b/>
          <w:bCs/>
          <w:color w:val="000000"/>
          <w:spacing w:val="-4"/>
          <w:sz w:val="28"/>
          <w:szCs w:val="28"/>
          <w:u w:val="single"/>
        </w:rPr>
        <w:t>s</w:t>
      </w:r>
      <w:r w:rsidRPr="00CD42AC">
        <w:rPr>
          <w:rFonts w:asciiTheme="majorBidi" w:hAnsiTheme="majorBidi" w:cstheme="majorBidi"/>
          <w:b/>
          <w:bCs/>
          <w:color w:val="000000"/>
          <w:spacing w:val="-4"/>
          <w:sz w:val="28"/>
          <w:szCs w:val="28"/>
          <w:u w:val="single"/>
        </w:rPr>
        <w:t xml:space="preserve"> Hardness:</w:t>
      </w:r>
    </w:p>
    <w:p w:rsidR="00AD733D" w:rsidRPr="00CD42AC" w:rsidRDefault="00AD733D" w:rsidP="00CD42AC">
      <w:pPr>
        <w:shd w:val="clear" w:color="auto" w:fill="FFFFFF"/>
        <w:bidi w:val="0"/>
        <w:spacing w:before="115" w:line="461" w:lineRule="exact"/>
        <w:ind w:right="34"/>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The average breaking strength (in Kg) of ten tablets of each formula was determined by the hardness tester. </w:t>
      </w:r>
    </w:p>
    <w:p w:rsidR="00AD733D" w:rsidRPr="00CD42AC" w:rsidRDefault="00AD733D" w:rsidP="00CD42AC">
      <w:pPr>
        <w:shd w:val="clear" w:color="auto" w:fill="FFFFFF"/>
        <w:bidi w:val="0"/>
        <w:spacing w:before="115" w:line="461" w:lineRule="exact"/>
        <w:ind w:right="34"/>
        <w:jc w:val="both"/>
        <w:rPr>
          <w:rFonts w:asciiTheme="majorBidi" w:hAnsiTheme="majorBidi" w:cstheme="majorBidi"/>
          <w:color w:val="000000"/>
          <w:spacing w:val="12"/>
          <w:sz w:val="28"/>
          <w:szCs w:val="28"/>
        </w:rPr>
      </w:pPr>
      <w:r w:rsidRPr="00CD42AC">
        <w:rPr>
          <w:rFonts w:asciiTheme="majorBidi" w:hAnsiTheme="majorBidi" w:cstheme="majorBidi"/>
          <w:color w:val="000000"/>
          <w:spacing w:val="12"/>
          <w:sz w:val="28"/>
          <w:szCs w:val="28"/>
        </w:rPr>
        <w:t xml:space="preserve">All tablet formulations showed good breaking strength within the range from </w:t>
      </w:r>
      <w:r w:rsidR="002236FF" w:rsidRPr="00CD42AC">
        <w:rPr>
          <w:rFonts w:asciiTheme="majorBidi" w:hAnsiTheme="majorBidi" w:cstheme="majorBidi"/>
          <w:color w:val="000000"/>
          <w:spacing w:val="12"/>
          <w:sz w:val="28"/>
          <w:szCs w:val="28"/>
        </w:rPr>
        <w:t xml:space="preserve">5.9 </w:t>
      </w:r>
      <w:r w:rsidRPr="00CD42AC">
        <w:rPr>
          <w:rFonts w:asciiTheme="majorBidi" w:hAnsiTheme="majorBidi" w:cstheme="majorBidi"/>
          <w:color w:val="000000"/>
          <w:spacing w:val="12"/>
          <w:sz w:val="28"/>
          <w:szCs w:val="28"/>
        </w:rPr>
        <w:t xml:space="preserve">to </w:t>
      </w:r>
      <w:r w:rsidR="007D246D" w:rsidRPr="00CD42AC">
        <w:rPr>
          <w:rFonts w:asciiTheme="majorBidi" w:hAnsiTheme="majorBidi" w:cstheme="majorBidi"/>
          <w:color w:val="000000"/>
          <w:spacing w:val="12"/>
          <w:sz w:val="28"/>
          <w:szCs w:val="28"/>
        </w:rPr>
        <w:t>8.3 Kg</w:t>
      </w:r>
      <w:r w:rsidRPr="00CD42AC">
        <w:rPr>
          <w:rFonts w:asciiTheme="majorBidi" w:hAnsiTheme="majorBidi" w:cstheme="majorBidi"/>
          <w:color w:val="000000"/>
          <w:spacing w:val="12"/>
          <w:sz w:val="28"/>
          <w:szCs w:val="28"/>
        </w:rPr>
        <w:t>, which are acceptable within the limit of conventional tablets.</w:t>
      </w:r>
    </w:p>
    <w:p w:rsidR="00AD733D" w:rsidRPr="00295D7A" w:rsidRDefault="00AD733D" w:rsidP="00295D7A">
      <w:pPr>
        <w:shd w:val="clear" w:color="auto" w:fill="FFFFFF"/>
        <w:tabs>
          <w:tab w:val="left" w:pos="278"/>
        </w:tabs>
        <w:bidi w:val="0"/>
        <w:spacing w:before="230"/>
        <w:ind w:left="10"/>
        <w:rPr>
          <w:rFonts w:asciiTheme="majorBidi" w:hAnsiTheme="majorBidi" w:cstheme="majorBidi"/>
          <w:b/>
          <w:bCs/>
          <w:color w:val="000000"/>
          <w:spacing w:val="-4"/>
          <w:sz w:val="28"/>
          <w:szCs w:val="28"/>
          <w:u w:val="single"/>
        </w:rPr>
      </w:pPr>
      <w:r w:rsidRPr="00295D7A">
        <w:rPr>
          <w:rFonts w:asciiTheme="majorBidi" w:hAnsiTheme="majorBidi" w:cstheme="majorBidi"/>
          <w:b/>
          <w:bCs/>
          <w:color w:val="000000"/>
          <w:spacing w:val="-4"/>
          <w:sz w:val="28"/>
          <w:szCs w:val="28"/>
          <w:u w:val="single"/>
        </w:rPr>
        <w:t>6-</w:t>
      </w:r>
      <w:r w:rsidRPr="00295D7A">
        <w:rPr>
          <w:rFonts w:asciiTheme="majorBidi" w:hAnsiTheme="majorBidi" w:cstheme="majorBidi"/>
          <w:b/>
          <w:bCs/>
          <w:color w:val="000000"/>
          <w:spacing w:val="-4"/>
          <w:sz w:val="28"/>
          <w:szCs w:val="28"/>
          <w:u w:val="single"/>
        </w:rPr>
        <w:tab/>
        <w:t>Hardness/Friability Ratio (H.F.R):</w:t>
      </w:r>
    </w:p>
    <w:p w:rsidR="00AD733D" w:rsidRPr="0063235C" w:rsidRDefault="00AD733D" w:rsidP="00184D30">
      <w:pPr>
        <w:shd w:val="clear" w:color="auto" w:fill="FFFFFF"/>
        <w:bidi w:val="0"/>
        <w:spacing w:before="149" w:line="485" w:lineRule="exact"/>
        <w:ind w:left="10" w:right="5" w:firstLine="331"/>
        <w:jc w:val="both"/>
        <w:rPr>
          <w:rFonts w:asciiTheme="majorBidi" w:hAnsiTheme="majorBidi" w:cstheme="majorBidi"/>
          <w:spacing w:val="-4"/>
          <w:sz w:val="28"/>
          <w:szCs w:val="28"/>
        </w:rPr>
      </w:pPr>
      <w:r w:rsidRPr="0063235C">
        <w:rPr>
          <w:rFonts w:asciiTheme="majorBidi" w:hAnsiTheme="majorBidi" w:cstheme="majorBidi"/>
          <w:color w:val="000000"/>
          <w:spacing w:val="3"/>
          <w:sz w:val="28"/>
          <w:szCs w:val="28"/>
        </w:rPr>
        <w:t xml:space="preserve">The H.F.R for each formula was calculated by dividing the average </w:t>
      </w:r>
      <w:r w:rsidRPr="0063235C">
        <w:rPr>
          <w:rFonts w:asciiTheme="majorBidi" w:hAnsiTheme="majorBidi" w:cstheme="majorBidi"/>
          <w:color w:val="000000"/>
          <w:spacing w:val="-10"/>
          <w:sz w:val="28"/>
          <w:szCs w:val="28"/>
        </w:rPr>
        <w:t>hardness by its mean friability</w:t>
      </w:r>
      <w:r w:rsidRPr="0063235C">
        <w:rPr>
          <w:rFonts w:asciiTheme="majorBidi" w:hAnsiTheme="majorBidi" w:cstheme="majorBidi"/>
          <w:color w:val="000000"/>
          <w:spacing w:val="-4"/>
          <w:sz w:val="28"/>
          <w:szCs w:val="28"/>
        </w:rPr>
        <w:t xml:space="preserve">. It </w:t>
      </w:r>
      <w:r w:rsidRPr="0063235C">
        <w:rPr>
          <w:rFonts w:asciiTheme="majorBidi" w:hAnsiTheme="majorBidi" w:cstheme="majorBidi"/>
          <w:spacing w:val="-4"/>
          <w:sz w:val="28"/>
          <w:szCs w:val="28"/>
        </w:rPr>
        <w:t>is a good criterion for the mechanical strength of tablets.</w:t>
      </w:r>
      <w:r w:rsidRPr="0063235C">
        <w:rPr>
          <w:rFonts w:asciiTheme="majorBidi" w:hAnsiTheme="majorBidi" w:cstheme="majorBidi"/>
          <w:color w:val="000000"/>
          <w:spacing w:val="-4"/>
          <w:sz w:val="28"/>
          <w:szCs w:val="28"/>
        </w:rPr>
        <w:t xml:space="preserve"> </w:t>
      </w:r>
      <w:r w:rsidRPr="0063235C">
        <w:rPr>
          <w:rFonts w:asciiTheme="majorBidi" w:hAnsiTheme="majorBidi" w:cstheme="majorBidi"/>
          <w:spacing w:val="-3"/>
          <w:sz w:val="28"/>
          <w:szCs w:val="28"/>
        </w:rPr>
        <w:t xml:space="preserve">The prepared </w:t>
      </w:r>
      <w:r w:rsidRPr="0063235C">
        <w:rPr>
          <w:rFonts w:asciiTheme="majorBidi" w:hAnsiTheme="majorBidi" w:cstheme="majorBidi"/>
          <w:spacing w:val="-5"/>
          <w:sz w:val="28"/>
          <w:szCs w:val="28"/>
        </w:rPr>
        <w:t>formulae could be arranged in a</w:t>
      </w:r>
      <w:r w:rsidR="00184D30">
        <w:rPr>
          <w:rFonts w:asciiTheme="majorBidi" w:hAnsiTheme="majorBidi" w:cstheme="majorBidi"/>
          <w:spacing w:val="-5"/>
          <w:sz w:val="28"/>
          <w:szCs w:val="28"/>
        </w:rPr>
        <w:t>n</w:t>
      </w:r>
      <w:r w:rsidRPr="0063235C">
        <w:rPr>
          <w:rFonts w:asciiTheme="majorBidi" w:hAnsiTheme="majorBidi" w:cstheme="majorBidi"/>
          <w:spacing w:val="-5"/>
          <w:sz w:val="28"/>
          <w:szCs w:val="28"/>
        </w:rPr>
        <w:t xml:space="preserve"> </w:t>
      </w:r>
      <w:r w:rsidR="00184D30">
        <w:rPr>
          <w:rFonts w:asciiTheme="majorBidi" w:hAnsiTheme="majorBidi" w:cstheme="majorBidi"/>
          <w:spacing w:val="-5"/>
          <w:sz w:val="28"/>
          <w:szCs w:val="28"/>
        </w:rPr>
        <w:t>a</w:t>
      </w:r>
      <w:r w:rsidRPr="0063235C">
        <w:rPr>
          <w:rFonts w:asciiTheme="majorBidi" w:hAnsiTheme="majorBidi" w:cstheme="majorBidi"/>
          <w:spacing w:val="-5"/>
          <w:sz w:val="28"/>
          <w:szCs w:val="28"/>
        </w:rPr>
        <w:t xml:space="preserve">scending order of their mechanical strength </w:t>
      </w:r>
      <w:r w:rsidRPr="0063235C">
        <w:rPr>
          <w:rFonts w:asciiTheme="majorBidi" w:hAnsiTheme="majorBidi" w:cstheme="majorBidi"/>
          <w:spacing w:val="-4"/>
          <w:sz w:val="28"/>
          <w:szCs w:val="28"/>
        </w:rPr>
        <w:t>as follows:</w:t>
      </w:r>
    </w:p>
    <w:p w:rsidR="00184D30" w:rsidRPr="00184D30" w:rsidRDefault="00184D30" w:rsidP="003F4482">
      <w:pPr>
        <w:shd w:val="clear" w:color="auto" w:fill="FFFFFF"/>
        <w:bidi w:val="0"/>
        <w:spacing w:before="149" w:line="485" w:lineRule="exact"/>
        <w:ind w:right="5"/>
        <w:jc w:val="both"/>
        <w:rPr>
          <w:rFonts w:asciiTheme="majorBidi" w:hAnsiTheme="majorBidi" w:cstheme="majorBidi"/>
          <w:spacing w:val="-5"/>
          <w:sz w:val="28"/>
          <w:szCs w:val="28"/>
        </w:rPr>
      </w:pPr>
      <w:r w:rsidRPr="00184D30">
        <w:rPr>
          <w:rFonts w:asciiTheme="majorBidi" w:hAnsiTheme="majorBidi" w:cstheme="majorBidi"/>
          <w:spacing w:val="-5"/>
          <w:sz w:val="28"/>
          <w:szCs w:val="28"/>
        </w:rPr>
        <w:t>D2 &lt; W9 &lt; S7 &lt; Thiotacid® &lt; M2&lt; A1</w:t>
      </w:r>
    </w:p>
    <w:p w:rsidR="00AD733D" w:rsidRPr="00295D7A" w:rsidRDefault="00AD733D" w:rsidP="003F2114">
      <w:pPr>
        <w:shd w:val="clear" w:color="auto" w:fill="FFFFFF"/>
        <w:tabs>
          <w:tab w:val="left" w:pos="278"/>
        </w:tabs>
        <w:bidi w:val="0"/>
        <w:spacing w:before="230"/>
        <w:ind w:left="10"/>
        <w:rPr>
          <w:rFonts w:asciiTheme="majorBidi" w:hAnsiTheme="majorBidi" w:cstheme="majorBidi"/>
          <w:b/>
          <w:bCs/>
          <w:color w:val="000000"/>
          <w:spacing w:val="-4"/>
          <w:sz w:val="28"/>
          <w:szCs w:val="28"/>
          <w:u w:val="single"/>
        </w:rPr>
      </w:pPr>
      <w:r w:rsidRPr="00295D7A">
        <w:rPr>
          <w:rFonts w:asciiTheme="majorBidi" w:hAnsiTheme="majorBidi" w:cstheme="majorBidi"/>
          <w:b/>
          <w:bCs/>
          <w:color w:val="000000"/>
          <w:spacing w:val="-4"/>
          <w:sz w:val="28"/>
          <w:szCs w:val="28"/>
          <w:u w:val="single"/>
        </w:rPr>
        <w:t xml:space="preserve">7- Determination of </w:t>
      </w:r>
      <w:r w:rsidR="00EB4CBD" w:rsidRPr="00295D7A">
        <w:rPr>
          <w:rFonts w:asciiTheme="majorBidi" w:hAnsiTheme="majorBidi" w:cstheme="majorBidi"/>
          <w:b/>
          <w:bCs/>
          <w:color w:val="000000"/>
          <w:spacing w:val="-4"/>
          <w:sz w:val="28"/>
          <w:szCs w:val="28"/>
          <w:u w:val="single"/>
        </w:rPr>
        <w:t>T</w:t>
      </w:r>
      <w:r w:rsidRPr="00295D7A">
        <w:rPr>
          <w:rFonts w:asciiTheme="majorBidi" w:hAnsiTheme="majorBidi" w:cstheme="majorBidi"/>
          <w:b/>
          <w:bCs/>
          <w:color w:val="000000"/>
          <w:spacing w:val="-4"/>
          <w:sz w:val="28"/>
          <w:szCs w:val="28"/>
          <w:u w:val="single"/>
        </w:rPr>
        <w:t>ablet</w:t>
      </w:r>
      <w:r w:rsidR="00821F50" w:rsidRPr="00295D7A">
        <w:rPr>
          <w:rFonts w:asciiTheme="majorBidi" w:hAnsiTheme="majorBidi" w:cstheme="majorBidi"/>
          <w:b/>
          <w:bCs/>
          <w:color w:val="000000"/>
          <w:spacing w:val="-4"/>
          <w:sz w:val="28"/>
          <w:szCs w:val="28"/>
          <w:u w:val="single"/>
        </w:rPr>
        <w:t>s</w:t>
      </w:r>
      <w:r w:rsidRPr="00295D7A">
        <w:rPr>
          <w:rFonts w:asciiTheme="majorBidi" w:hAnsiTheme="majorBidi" w:cstheme="majorBidi"/>
          <w:b/>
          <w:bCs/>
          <w:color w:val="000000"/>
          <w:spacing w:val="-4"/>
          <w:sz w:val="28"/>
          <w:szCs w:val="28"/>
          <w:u w:val="single"/>
        </w:rPr>
        <w:t xml:space="preserve"> Disintegration </w:t>
      </w:r>
      <w:r w:rsidR="000B0513" w:rsidRPr="00295D7A">
        <w:rPr>
          <w:rFonts w:asciiTheme="majorBidi" w:hAnsiTheme="majorBidi" w:cstheme="majorBidi"/>
          <w:b/>
          <w:bCs/>
          <w:color w:val="000000"/>
          <w:spacing w:val="-4"/>
          <w:sz w:val="28"/>
          <w:szCs w:val="28"/>
          <w:u w:val="single"/>
        </w:rPr>
        <w:t>T</w:t>
      </w:r>
      <w:r w:rsidR="00821F50" w:rsidRPr="00295D7A">
        <w:rPr>
          <w:rFonts w:asciiTheme="majorBidi" w:hAnsiTheme="majorBidi" w:cstheme="majorBidi"/>
          <w:b/>
          <w:bCs/>
          <w:color w:val="000000"/>
          <w:spacing w:val="-4"/>
          <w:sz w:val="28"/>
          <w:szCs w:val="28"/>
          <w:u w:val="single"/>
        </w:rPr>
        <w:t>ime</w:t>
      </w:r>
      <w:r w:rsidRPr="00295D7A">
        <w:rPr>
          <w:rFonts w:asciiTheme="majorBidi" w:hAnsiTheme="majorBidi" w:cstheme="majorBidi"/>
          <w:b/>
          <w:bCs/>
          <w:color w:val="000000"/>
          <w:spacing w:val="-4"/>
          <w:sz w:val="28"/>
          <w:szCs w:val="28"/>
          <w:u w:val="single"/>
        </w:rPr>
        <w:t>:</w:t>
      </w:r>
    </w:p>
    <w:p w:rsidR="00AD733D" w:rsidRPr="0063235C" w:rsidRDefault="00AD733D" w:rsidP="00AD733D">
      <w:pPr>
        <w:shd w:val="clear" w:color="auto" w:fill="FFFFFF"/>
        <w:bidi w:val="0"/>
        <w:spacing w:before="149" w:line="485" w:lineRule="exact"/>
        <w:ind w:left="10" w:right="5" w:firstLine="331"/>
        <w:jc w:val="both"/>
        <w:rPr>
          <w:rFonts w:asciiTheme="majorBidi" w:hAnsiTheme="majorBidi" w:cstheme="majorBidi"/>
          <w:sz w:val="28"/>
          <w:szCs w:val="28"/>
        </w:rPr>
      </w:pPr>
      <w:r w:rsidRPr="0063235C">
        <w:rPr>
          <w:rFonts w:asciiTheme="majorBidi" w:hAnsiTheme="majorBidi" w:cstheme="majorBidi"/>
          <w:color w:val="000000"/>
          <w:spacing w:val="-1"/>
          <w:sz w:val="28"/>
          <w:szCs w:val="28"/>
        </w:rPr>
        <w:t xml:space="preserve">A tablet was inserted in each of six cells of the disintegration apparatus. </w:t>
      </w:r>
      <w:r w:rsidRPr="0063235C">
        <w:rPr>
          <w:rFonts w:asciiTheme="majorBidi" w:hAnsiTheme="majorBidi" w:cstheme="majorBidi"/>
          <w:color w:val="000000"/>
          <w:sz w:val="28"/>
          <w:szCs w:val="28"/>
        </w:rPr>
        <w:t xml:space="preserve">The immersion fluid used was 0.1N HCL at 37± 0.5°C. Disintegration time was recorded at which the tablets disintegrated leaving behind no </w:t>
      </w:r>
      <w:r w:rsidRPr="0063235C">
        <w:rPr>
          <w:rFonts w:asciiTheme="majorBidi" w:hAnsiTheme="majorBidi" w:cstheme="majorBidi"/>
          <w:color w:val="000000"/>
          <w:spacing w:val="-4"/>
          <w:sz w:val="28"/>
          <w:szCs w:val="28"/>
        </w:rPr>
        <w:t xml:space="preserve">aggregates on the basket mesh. </w:t>
      </w:r>
    </w:p>
    <w:p w:rsid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lastRenderedPageBreak/>
        <w:t>Formula M</w:t>
      </w:r>
      <w:r w:rsidR="0072191D" w:rsidRPr="00295D7A">
        <w:rPr>
          <w:rFonts w:asciiTheme="majorBidi" w:hAnsiTheme="majorBidi" w:cstheme="majorBidi"/>
          <w:color w:val="000000"/>
          <w:spacing w:val="-4"/>
          <w:sz w:val="28"/>
          <w:szCs w:val="28"/>
        </w:rPr>
        <w:t>2</w:t>
      </w:r>
      <w:r w:rsidRPr="00295D7A">
        <w:rPr>
          <w:rFonts w:asciiTheme="majorBidi" w:hAnsiTheme="majorBidi" w:cstheme="majorBidi"/>
          <w:color w:val="000000"/>
          <w:spacing w:val="-4"/>
          <w:sz w:val="28"/>
          <w:szCs w:val="28"/>
        </w:rPr>
        <w:t xml:space="preserve"> show</w:t>
      </w:r>
      <w:r w:rsidR="0072191D" w:rsidRPr="00295D7A">
        <w:rPr>
          <w:rFonts w:asciiTheme="majorBidi" w:hAnsiTheme="majorBidi" w:cstheme="majorBidi"/>
          <w:color w:val="000000"/>
          <w:spacing w:val="-4"/>
          <w:sz w:val="28"/>
          <w:szCs w:val="28"/>
        </w:rPr>
        <w:t>ed</w:t>
      </w:r>
      <w:r w:rsidRPr="00295D7A">
        <w:rPr>
          <w:rFonts w:asciiTheme="majorBidi" w:hAnsiTheme="majorBidi" w:cstheme="majorBidi"/>
          <w:color w:val="000000"/>
          <w:spacing w:val="-4"/>
          <w:sz w:val="28"/>
          <w:szCs w:val="28"/>
        </w:rPr>
        <w:t xml:space="preserve"> the highest disintegration time about 600 seconds, while formulae D2 and S7 had shorter disintegration time of 70 and 130 seconds, respectively. </w:t>
      </w:r>
      <w:r w:rsidR="005D5271" w:rsidRPr="00295D7A">
        <w:rPr>
          <w:rFonts w:asciiTheme="majorBidi" w:hAnsiTheme="majorBidi" w:cstheme="majorBidi"/>
          <w:color w:val="000000"/>
          <w:spacing w:val="-4"/>
          <w:sz w:val="28"/>
          <w:szCs w:val="28"/>
        </w:rPr>
        <w:t>T</w:t>
      </w:r>
      <w:r w:rsidRPr="00295D7A">
        <w:rPr>
          <w:rFonts w:asciiTheme="majorBidi" w:hAnsiTheme="majorBidi" w:cstheme="majorBidi"/>
          <w:color w:val="000000"/>
          <w:spacing w:val="-4"/>
          <w:sz w:val="28"/>
          <w:szCs w:val="28"/>
        </w:rPr>
        <w:t>he formulae could be arranged in a descending order of their disintegration time as follows:</w:t>
      </w:r>
      <w:r w:rsidR="00617864" w:rsidRPr="00295D7A">
        <w:rPr>
          <w:rFonts w:asciiTheme="majorBidi" w:hAnsiTheme="majorBidi" w:cstheme="majorBidi"/>
          <w:color w:val="000000"/>
          <w:spacing w:val="-4"/>
          <w:sz w:val="28"/>
          <w:szCs w:val="28"/>
        </w:rPr>
        <w:t xml:space="preserve"> </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 xml:space="preserve"> M</w:t>
      </w:r>
      <w:r w:rsidR="0072191D" w:rsidRPr="00295D7A">
        <w:rPr>
          <w:rFonts w:asciiTheme="majorBidi" w:hAnsiTheme="majorBidi" w:cstheme="majorBidi"/>
          <w:color w:val="000000"/>
          <w:spacing w:val="-4"/>
          <w:sz w:val="28"/>
          <w:szCs w:val="28"/>
        </w:rPr>
        <w:t>2</w:t>
      </w:r>
      <w:r w:rsidRPr="00295D7A">
        <w:rPr>
          <w:rFonts w:asciiTheme="majorBidi" w:hAnsiTheme="majorBidi" w:cstheme="majorBidi"/>
          <w:color w:val="000000"/>
          <w:spacing w:val="-4"/>
          <w:sz w:val="28"/>
          <w:szCs w:val="28"/>
        </w:rPr>
        <w:t>&gt; W9 &gt;Thiotacid® &gt; A1 &gt; S7 &gt; D2</w:t>
      </w:r>
    </w:p>
    <w:p w:rsidR="00AD733D" w:rsidRPr="00295D7A" w:rsidRDefault="00AD733D" w:rsidP="00093565">
      <w:pPr>
        <w:shd w:val="clear" w:color="auto" w:fill="FFFFFF"/>
        <w:tabs>
          <w:tab w:val="left" w:pos="278"/>
        </w:tabs>
        <w:bidi w:val="0"/>
        <w:spacing w:before="230"/>
        <w:ind w:left="10"/>
        <w:rPr>
          <w:rFonts w:asciiTheme="majorBidi" w:hAnsiTheme="majorBidi" w:cstheme="majorBidi"/>
          <w:b/>
          <w:bCs/>
          <w:color w:val="000000"/>
          <w:spacing w:val="-4"/>
          <w:sz w:val="28"/>
          <w:szCs w:val="28"/>
          <w:u w:val="single"/>
        </w:rPr>
      </w:pPr>
      <w:r w:rsidRPr="00295D7A">
        <w:rPr>
          <w:rFonts w:asciiTheme="majorBidi" w:hAnsiTheme="majorBidi" w:cstheme="majorBidi"/>
          <w:b/>
          <w:bCs/>
          <w:color w:val="000000"/>
          <w:spacing w:val="-4"/>
          <w:sz w:val="28"/>
          <w:szCs w:val="28"/>
          <w:u w:val="single"/>
        </w:rPr>
        <w:t>8-</w:t>
      </w:r>
      <w:r w:rsidRPr="00295D7A">
        <w:rPr>
          <w:rFonts w:asciiTheme="majorBidi" w:hAnsiTheme="majorBidi" w:cstheme="majorBidi"/>
          <w:b/>
          <w:bCs/>
          <w:color w:val="000000"/>
          <w:spacing w:val="-4"/>
          <w:sz w:val="28"/>
          <w:szCs w:val="28"/>
          <w:u w:val="single"/>
        </w:rPr>
        <w:tab/>
        <w:t>Dissolution</w:t>
      </w:r>
      <w:r w:rsidR="000B0513" w:rsidRPr="00295D7A">
        <w:rPr>
          <w:rFonts w:asciiTheme="majorBidi" w:hAnsiTheme="majorBidi" w:cstheme="majorBidi"/>
          <w:b/>
          <w:bCs/>
          <w:color w:val="000000"/>
          <w:spacing w:val="-4"/>
          <w:sz w:val="28"/>
          <w:szCs w:val="28"/>
          <w:u w:val="single"/>
        </w:rPr>
        <w:t xml:space="preserve"> Testing</w:t>
      </w:r>
      <w:r w:rsidRPr="00295D7A">
        <w:rPr>
          <w:rFonts w:asciiTheme="majorBidi" w:hAnsiTheme="majorBidi" w:cstheme="majorBidi"/>
          <w:b/>
          <w:bCs/>
          <w:color w:val="000000"/>
          <w:spacing w:val="-4"/>
          <w:sz w:val="28"/>
          <w:szCs w:val="28"/>
          <w:u w:val="single"/>
        </w:rPr>
        <w:t xml:space="preserve"> of Thioctic acid from Its </w:t>
      </w:r>
      <w:r w:rsidR="00093565" w:rsidRPr="00295D7A">
        <w:rPr>
          <w:rFonts w:asciiTheme="majorBidi" w:hAnsiTheme="majorBidi" w:cstheme="majorBidi"/>
          <w:b/>
          <w:bCs/>
          <w:color w:val="000000"/>
          <w:spacing w:val="-4"/>
          <w:sz w:val="28"/>
          <w:szCs w:val="28"/>
          <w:u w:val="single"/>
        </w:rPr>
        <w:t xml:space="preserve">Tablet </w:t>
      </w:r>
      <w:r w:rsidRPr="00295D7A">
        <w:rPr>
          <w:rFonts w:asciiTheme="majorBidi" w:hAnsiTheme="majorBidi" w:cstheme="majorBidi"/>
          <w:b/>
          <w:bCs/>
          <w:color w:val="000000"/>
          <w:spacing w:val="-4"/>
          <w:sz w:val="28"/>
          <w:szCs w:val="28"/>
          <w:u w:val="single"/>
        </w:rPr>
        <w:t>Formulations:</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The dissolution of thioctic acid from different tablet formulations was tested by using USP dissolution tester, apparatus (2). The paddle was made to rotate at 75 revolutions per minute (rpm). The dissolution medium was 900ml 0.1N HCL at 37± 0.5°C.</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 xml:space="preserve">    Mobile phase and chromatographic system proceeded as directed in the test for the content of thioctic acid. </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Standard solution</w:t>
      </w:r>
      <w:r w:rsidR="00623CEB" w:rsidRPr="00295D7A">
        <w:rPr>
          <w:rFonts w:asciiTheme="majorBidi" w:hAnsiTheme="majorBidi" w:cstheme="majorBidi"/>
          <w:color w:val="000000"/>
          <w:spacing w:val="-4"/>
          <w:sz w:val="28"/>
          <w:szCs w:val="28"/>
        </w:rPr>
        <w:t xml:space="preserve"> prepared by dissolving</w:t>
      </w:r>
      <w:r w:rsidRPr="00295D7A">
        <w:rPr>
          <w:rFonts w:asciiTheme="majorBidi" w:hAnsiTheme="majorBidi" w:cstheme="majorBidi"/>
          <w:color w:val="000000"/>
          <w:spacing w:val="-4"/>
          <w:sz w:val="28"/>
          <w:szCs w:val="28"/>
        </w:rPr>
        <w:t xml:space="preserve"> 300 mg of thioctic acid in 900 ml 0.1N HCL. </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 xml:space="preserve">At predetermined time intervals 5, 15, 30, 45 and 60 minutes, 5 ml sample was withdrawn and filtered through a 0.45 mm </w:t>
      </w:r>
      <w:r w:rsidR="00A23302" w:rsidRPr="00295D7A">
        <w:rPr>
          <w:rFonts w:asciiTheme="majorBidi" w:hAnsiTheme="majorBidi" w:cstheme="majorBidi"/>
          <w:color w:val="000000"/>
          <w:spacing w:val="-4"/>
          <w:sz w:val="28"/>
          <w:szCs w:val="28"/>
        </w:rPr>
        <w:t>m</w:t>
      </w:r>
      <w:r w:rsidRPr="00295D7A">
        <w:rPr>
          <w:rFonts w:asciiTheme="majorBidi" w:hAnsiTheme="majorBidi" w:cstheme="majorBidi"/>
          <w:color w:val="000000"/>
          <w:spacing w:val="-4"/>
          <w:sz w:val="28"/>
          <w:szCs w:val="28"/>
        </w:rPr>
        <w:t xml:space="preserve">illipore filter and   analyzed for thioctic acid. The withdrawn samples were replaced by equal volume of dissolution medium to maintain a constant volume. </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 xml:space="preserve">  </w:t>
      </w:r>
      <w:r w:rsidR="00AA50B0" w:rsidRPr="00295D7A">
        <w:rPr>
          <w:rFonts w:asciiTheme="majorBidi" w:hAnsiTheme="majorBidi" w:cstheme="majorBidi"/>
          <w:color w:val="000000"/>
          <w:spacing w:val="-4"/>
          <w:sz w:val="28"/>
          <w:szCs w:val="28"/>
        </w:rPr>
        <w:t xml:space="preserve">About 20 μL </w:t>
      </w:r>
      <w:r w:rsidRPr="00295D7A">
        <w:rPr>
          <w:rFonts w:asciiTheme="majorBidi" w:hAnsiTheme="majorBidi" w:cstheme="majorBidi"/>
          <w:color w:val="000000"/>
          <w:spacing w:val="-4"/>
          <w:sz w:val="28"/>
          <w:szCs w:val="28"/>
        </w:rPr>
        <w:t xml:space="preserve">of </w:t>
      </w:r>
      <w:r w:rsidR="00AA50B0" w:rsidRPr="00295D7A">
        <w:rPr>
          <w:rFonts w:asciiTheme="majorBidi" w:hAnsiTheme="majorBidi" w:cstheme="majorBidi"/>
          <w:color w:val="000000"/>
          <w:spacing w:val="-4"/>
          <w:sz w:val="28"/>
          <w:szCs w:val="28"/>
        </w:rPr>
        <w:t xml:space="preserve">each of </w:t>
      </w:r>
      <w:r w:rsidRPr="00295D7A">
        <w:rPr>
          <w:rFonts w:asciiTheme="majorBidi" w:hAnsiTheme="majorBidi" w:cstheme="majorBidi"/>
          <w:color w:val="000000"/>
          <w:spacing w:val="-4"/>
          <w:sz w:val="28"/>
          <w:szCs w:val="28"/>
        </w:rPr>
        <w:t xml:space="preserve">the </w:t>
      </w:r>
      <w:r w:rsidR="00AA50B0" w:rsidRPr="00295D7A">
        <w:rPr>
          <w:rFonts w:asciiTheme="majorBidi" w:hAnsiTheme="majorBidi" w:cstheme="majorBidi"/>
          <w:color w:val="000000"/>
          <w:spacing w:val="-4"/>
          <w:sz w:val="28"/>
          <w:szCs w:val="28"/>
        </w:rPr>
        <w:t>s</w:t>
      </w:r>
      <w:r w:rsidRPr="00295D7A">
        <w:rPr>
          <w:rFonts w:asciiTheme="majorBidi" w:hAnsiTheme="majorBidi" w:cstheme="majorBidi"/>
          <w:color w:val="000000"/>
          <w:spacing w:val="-4"/>
          <w:sz w:val="28"/>
          <w:szCs w:val="28"/>
        </w:rPr>
        <w:t xml:space="preserve">tandard solution and the test solution </w:t>
      </w:r>
      <w:r w:rsidR="00AA50B0" w:rsidRPr="00295D7A">
        <w:rPr>
          <w:rFonts w:asciiTheme="majorBidi" w:hAnsiTheme="majorBidi" w:cstheme="majorBidi"/>
          <w:color w:val="000000"/>
          <w:spacing w:val="-4"/>
          <w:sz w:val="28"/>
          <w:szCs w:val="28"/>
        </w:rPr>
        <w:t>were injected into HPLC apparatus. T</w:t>
      </w:r>
      <w:r w:rsidRPr="00295D7A">
        <w:rPr>
          <w:rFonts w:asciiTheme="majorBidi" w:hAnsiTheme="majorBidi" w:cstheme="majorBidi"/>
          <w:color w:val="000000"/>
          <w:spacing w:val="-4"/>
          <w:sz w:val="28"/>
          <w:szCs w:val="28"/>
        </w:rPr>
        <w:t>he</w:t>
      </w:r>
      <w:r w:rsidR="00AA50B0" w:rsidRPr="00295D7A">
        <w:rPr>
          <w:rFonts w:asciiTheme="majorBidi" w:hAnsiTheme="majorBidi" w:cstheme="majorBidi"/>
          <w:color w:val="000000"/>
          <w:spacing w:val="-4"/>
          <w:sz w:val="28"/>
          <w:szCs w:val="28"/>
        </w:rPr>
        <w:t xml:space="preserve"> detected</w:t>
      </w:r>
      <w:r w:rsidRPr="00295D7A">
        <w:rPr>
          <w:rFonts w:asciiTheme="majorBidi" w:hAnsiTheme="majorBidi" w:cstheme="majorBidi"/>
          <w:color w:val="000000"/>
          <w:spacing w:val="-4"/>
          <w:sz w:val="28"/>
          <w:szCs w:val="28"/>
        </w:rPr>
        <w:t xml:space="preserve"> peak areas at λ 220 nm</w:t>
      </w:r>
      <w:r w:rsidR="00AA50B0" w:rsidRPr="00295D7A">
        <w:rPr>
          <w:rFonts w:asciiTheme="majorBidi" w:hAnsiTheme="majorBidi" w:cstheme="majorBidi"/>
          <w:color w:val="000000"/>
          <w:spacing w:val="-4"/>
          <w:sz w:val="28"/>
          <w:szCs w:val="28"/>
        </w:rPr>
        <w:t xml:space="preserve"> were measured</w:t>
      </w:r>
      <w:r w:rsidRPr="00295D7A">
        <w:rPr>
          <w:rFonts w:asciiTheme="majorBidi" w:hAnsiTheme="majorBidi" w:cstheme="majorBidi"/>
          <w:color w:val="000000"/>
          <w:spacing w:val="-4"/>
          <w:sz w:val="28"/>
          <w:szCs w:val="28"/>
        </w:rPr>
        <w:t xml:space="preserve">. All results were run in duplicates. </w:t>
      </w:r>
      <w:r w:rsidR="00165998" w:rsidRPr="00295D7A">
        <w:rPr>
          <w:rFonts w:asciiTheme="majorBidi" w:hAnsiTheme="majorBidi" w:cstheme="majorBidi"/>
          <w:color w:val="000000"/>
          <w:spacing w:val="-4"/>
          <w:sz w:val="28"/>
          <w:szCs w:val="28"/>
        </w:rPr>
        <w:t>In each time t</w:t>
      </w:r>
      <w:r w:rsidRPr="00295D7A">
        <w:rPr>
          <w:rFonts w:asciiTheme="majorBidi" w:hAnsiTheme="majorBidi" w:cstheme="majorBidi"/>
          <w:color w:val="000000"/>
          <w:spacing w:val="-4"/>
          <w:sz w:val="28"/>
          <w:szCs w:val="28"/>
        </w:rPr>
        <w:t>he mean of three determinations was used to calculate the drug release from each of the prepared tablet formulations.</w:t>
      </w:r>
    </w:p>
    <w:p w:rsid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 xml:space="preserve"> The percentage of thioctic acid dissolved in each sampl</w:t>
      </w:r>
      <w:r w:rsidR="00295D7A">
        <w:rPr>
          <w:rFonts w:asciiTheme="majorBidi" w:hAnsiTheme="majorBidi" w:cstheme="majorBidi"/>
          <w:color w:val="000000"/>
          <w:spacing w:val="-4"/>
          <w:sz w:val="28"/>
          <w:szCs w:val="28"/>
        </w:rPr>
        <w:t xml:space="preserve">e was determined by the formula = </w:t>
      </w:r>
      <w:r w:rsidRPr="00295D7A">
        <w:rPr>
          <w:rFonts w:asciiTheme="majorBidi" w:hAnsiTheme="majorBidi" w:cstheme="majorBidi"/>
          <w:color w:val="000000"/>
          <w:spacing w:val="-4"/>
          <w:sz w:val="28"/>
          <w:szCs w:val="28"/>
        </w:rPr>
        <w:t>(Peak area of the test / peak area of the standard) × 100</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lastRenderedPageBreak/>
        <w:t>All formulae showed acceptable dissolution, where more than 85% of the labeled dose is dissolved in 45 minutes except the formula M</w:t>
      </w:r>
      <w:r w:rsidR="006D3D07" w:rsidRPr="00295D7A">
        <w:rPr>
          <w:rFonts w:asciiTheme="majorBidi" w:hAnsiTheme="majorBidi" w:cstheme="majorBidi"/>
          <w:color w:val="000000"/>
          <w:spacing w:val="-4"/>
          <w:sz w:val="28"/>
          <w:szCs w:val="28"/>
        </w:rPr>
        <w:t>2</w:t>
      </w:r>
      <w:r w:rsidRPr="00295D7A">
        <w:rPr>
          <w:rFonts w:asciiTheme="majorBidi" w:hAnsiTheme="majorBidi" w:cstheme="majorBidi"/>
          <w:color w:val="000000"/>
          <w:spacing w:val="-4"/>
          <w:sz w:val="28"/>
          <w:szCs w:val="28"/>
        </w:rPr>
        <w:t xml:space="preserve"> where only 59% of the labeled dose is dissolved. Formula D2 show</w:t>
      </w:r>
      <w:r w:rsidR="006D3D07" w:rsidRPr="00295D7A">
        <w:rPr>
          <w:rFonts w:asciiTheme="majorBidi" w:hAnsiTheme="majorBidi" w:cstheme="majorBidi"/>
          <w:color w:val="000000"/>
          <w:spacing w:val="-4"/>
          <w:sz w:val="28"/>
          <w:szCs w:val="28"/>
        </w:rPr>
        <w:t>ed</w:t>
      </w:r>
      <w:r w:rsidRPr="00295D7A">
        <w:rPr>
          <w:rFonts w:asciiTheme="majorBidi" w:hAnsiTheme="majorBidi" w:cstheme="majorBidi"/>
          <w:color w:val="000000"/>
          <w:spacing w:val="-4"/>
          <w:sz w:val="28"/>
          <w:szCs w:val="28"/>
        </w:rPr>
        <w:t xml:space="preserve"> the highest dissolution and </w:t>
      </w:r>
      <w:r w:rsidR="006D3D07" w:rsidRPr="00295D7A">
        <w:rPr>
          <w:rFonts w:asciiTheme="majorBidi" w:hAnsiTheme="majorBidi" w:cstheme="majorBidi"/>
          <w:color w:val="000000"/>
          <w:spacing w:val="-4"/>
          <w:sz w:val="28"/>
          <w:szCs w:val="28"/>
        </w:rPr>
        <w:t xml:space="preserve">the </w:t>
      </w:r>
      <w:r w:rsidRPr="00295D7A">
        <w:rPr>
          <w:rFonts w:asciiTheme="majorBidi" w:hAnsiTheme="majorBidi" w:cstheme="majorBidi"/>
          <w:color w:val="000000"/>
          <w:spacing w:val="-4"/>
          <w:sz w:val="28"/>
          <w:szCs w:val="28"/>
        </w:rPr>
        <w:t xml:space="preserve">lowest disintegration time, </w:t>
      </w:r>
      <w:r w:rsidR="00FA7AD6" w:rsidRPr="00295D7A">
        <w:rPr>
          <w:rFonts w:asciiTheme="majorBidi" w:hAnsiTheme="majorBidi" w:cstheme="majorBidi"/>
          <w:color w:val="000000"/>
          <w:spacing w:val="-4"/>
          <w:sz w:val="28"/>
          <w:szCs w:val="28"/>
        </w:rPr>
        <w:t>this proves</w:t>
      </w:r>
      <w:r w:rsidRPr="00295D7A">
        <w:rPr>
          <w:rFonts w:asciiTheme="majorBidi" w:hAnsiTheme="majorBidi" w:cstheme="majorBidi"/>
          <w:color w:val="000000"/>
          <w:spacing w:val="-4"/>
          <w:sz w:val="28"/>
          <w:szCs w:val="28"/>
        </w:rPr>
        <w:t xml:space="preserve"> that recompre</w:t>
      </w:r>
      <w:r w:rsidR="00617864" w:rsidRPr="00295D7A">
        <w:rPr>
          <w:rFonts w:asciiTheme="majorBidi" w:hAnsiTheme="majorBidi" w:cstheme="majorBidi"/>
          <w:color w:val="000000"/>
          <w:spacing w:val="-4"/>
          <w:sz w:val="28"/>
          <w:szCs w:val="28"/>
        </w:rPr>
        <w:t>s</w:t>
      </w:r>
      <w:r w:rsidRPr="00295D7A">
        <w:rPr>
          <w:rFonts w:asciiTheme="majorBidi" w:hAnsiTheme="majorBidi" w:cstheme="majorBidi"/>
          <w:color w:val="000000"/>
          <w:spacing w:val="-4"/>
          <w:sz w:val="28"/>
          <w:szCs w:val="28"/>
        </w:rPr>
        <w:t xml:space="preserve">sed tablets are weaker than compressed ones. And also prove that tablets </w:t>
      </w:r>
      <w:r w:rsidR="006D3D07" w:rsidRPr="00295D7A">
        <w:rPr>
          <w:rFonts w:asciiTheme="majorBidi" w:hAnsiTheme="majorBidi" w:cstheme="majorBidi"/>
          <w:color w:val="000000"/>
          <w:spacing w:val="-4"/>
          <w:sz w:val="28"/>
          <w:szCs w:val="28"/>
        </w:rPr>
        <w:t xml:space="preserve">prepared </w:t>
      </w:r>
      <w:r w:rsidRPr="00295D7A">
        <w:rPr>
          <w:rFonts w:asciiTheme="majorBidi" w:hAnsiTheme="majorBidi" w:cstheme="majorBidi"/>
          <w:color w:val="000000"/>
          <w:spacing w:val="-4"/>
          <w:sz w:val="28"/>
          <w:szCs w:val="28"/>
        </w:rPr>
        <w:t xml:space="preserve">from slugged granules disintegrate and dissolute faster than tablets of wet granules </w:t>
      </w:r>
      <w:r w:rsidR="006D3D07" w:rsidRPr="00295D7A">
        <w:rPr>
          <w:rFonts w:asciiTheme="majorBidi" w:hAnsiTheme="majorBidi" w:cstheme="majorBidi"/>
          <w:color w:val="000000"/>
          <w:spacing w:val="-4"/>
          <w:sz w:val="28"/>
          <w:szCs w:val="28"/>
        </w:rPr>
        <w:t>using</w:t>
      </w:r>
      <w:r w:rsidRPr="00295D7A">
        <w:rPr>
          <w:rFonts w:asciiTheme="majorBidi" w:hAnsiTheme="majorBidi" w:cstheme="majorBidi"/>
          <w:color w:val="000000"/>
          <w:spacing w:val="-4"/>
          <w:sz w:val="28"/>
          <w:szCs w:val="28"/>
        </w:rPr>
        <w:t xml:space="preserve"> starch paste. While the formula M</w:t>
      </w:r>
      <w:r w:rsidR="00922C6D" w:rsidRPr="00295D7A">
        <w:rPr>
          <w:rFonts w:asciiTheme="majorBidi" w:hAnsiTheme="majorBidi" w:cstheme="majorBidi"/>
          <w:color w:val="000000"/>
          <w:spacing w:val="-4"/>
          <w:sz w:val="28"/>
          <w:szCs w:val="28"/>
        </w:rPr>
        <w:t>2</w:t>
      </w:r>
      <w:r w:rsidRPr="00295D7A">
        <w:rPr>
          <w:rFonts w:asciiTheme="majorBidi" w:hAnsiTheme="majorBidi" w:cstheme="majorBidi"/>
          <w:color w:val="000000"/>
          <w:spacing w:val="-4"/>
          <w:sz w:val="28"/>
          <w:szCs w:val="28"/>
        </w:rPr>
        <w:t xml:space="preserve"> show</w:t>
      </w:r>
      <w:r w:rsidR="00BA3018">
        <w:rPr>
          <w:rFonts w:asciiTheme="majorBidi" w:hAnsiTheme="majorBidi" w:cstheme="majorBidi"/>
          <w:color w:val="000000"/>
          <w:spacing w:val="-4"/>
          <w:sz w:val="28"/>
          <w:szCs w:val="28"/>
        </w:rPr>
        <w:t>ed</w:t>
      </w:r>
      <w:r w:rsidRPr="00295D7A">
        <w:rPr>
          <w:rFonts w:asciiTheme="majorBidi" w:hAnsiTheme="majorBidi" w:cstheme="majorBidi"/>
          <w:color w:val="000000"/>
          <w:spacing w:val="-4"/>
          <w:sz w:val="28"/>
          <w:szCs w:val="28"/>
        </w:rPr>
        <w:t xml:space="preserve"> the lowest dissolution </w:t>
      </w:r>
      <w:r w:rsidR="00BA3018">
        <w:rPr>
          <w:rFonts w:asciiTheme="majorBidi" w:hAnsiTheme="majorBidi" w:cstheme="majorBidi"/>
          <w:color w:val="000000"/>
          <w:spacing w:val="-4"/>
          <w:sz w:val="28"/>
          <w:szCs w:val="28"/>
        </w:rPr>
        <w:t xml:space="preserve">rate </w:t>
      </w:r>
      <w:r w:rsidRPr="00295D7A">
        <w:rPr>
          <w:rFonts w:asciiTheme="majorBidi" w:hAnsiTheme="majorBidi" w:cstheme="majorBidi"/>
          <w:color w:val="000000"/>
          <w:spacing w:val="-4"/>
          <w:sz w:val="28"/>
          <w:szCs w:val="28"/>
        </w:rPr>
        <w:t xml:space="preserve">and </w:t>
      </w:r>
      <w:r w:rsidR="00BA3018">
        <w:rPr>
          <w:rFonts w:asciiTheme="majorBidi" w:hAnsiTheme="majorBidi" w:cstheme="majorBidi"/>
          <w:color w:val="000000"/>
          <w:spacing w:val="-4"/>
          <w:sz w:val="28"/>
          <w:szCs w:val="28"/>
        </w:rPr>
        <w:t xml:space="preserve">the </w:t>
      </w:r>
      <w:r w:rsidRPr="00295D7A">
        <w:rPr>
          <w:rFonts w:asciiTheme="majorBidi" w:hAnsiTheme="majorBidi" w:cstheme="majorBidi"/>
          <w:color w:val="000000"/>
          <w:spacing w:val="-4"/>
          <w:sz w:val="28"/>
          <w:szCs w:val="28"/>
        </w:rPr>
        <w:t xml:space="preserve">highest disintegration time. </w:t>
      </w:r>
    </w:p>
    <w:p w:rsidR="00295D7A" w:rsidRDefault="00AD733D" w:rsidP="00BA3018">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 xml:space="preserve">The formulae could be arranged in a descending order </w:t>
      </w:r>
      <w:r w:rsidR="00BA3018">
        <w:rPr>
          <w:rFonts w:asciiTheme="majorBidi" w:hAnsiTheme="majorBidi" w:cstheme="majorBidi"/>
          <w:color w:val="000000"/>
          <w:spacing w:val="-4"/>
          <w:sz w:val="28"/>
          <w:szCs w:val="28"/>
        </w:rPr>
        <w:t xml:space="preserve">according to the amount of the drug </w:t>
      </w:r>
      <w:r w:rsidR="00BA3018" w:rsidRPr="00295D7A">
        <w:rPr>
          <w:rFonts w:asciiTheme="majorBidi" w:hAnsiTheme="majorBidi" w:cstheme="majorBidi"/>
          <w:color w:val="000000"/>
          <w:spacing w:val="-4"/>
          <w:sz w:val="28"/>
          <w:szCs w:val="28"/>
        </w:rPr>
        <w:t>dissoluted</w:t>
      </w:r>
      <w:r w:rsidRPr="00295D7A">
        <w:rPr>
          <w:rFonts w:asciiTheme="majorBidi" w:hAnsiTheme="majorBidi" w:cstheme="majorBidi"/>
          <w:color w:val="000000"/>
          <w:spacing w:val="-4"/>
          <w:sz w:val="28"/>
          <w:szCs w:val="28"/>
        </w:rPr>
        <w:t xml:space="preserve"> after 45 minutes as follows: </w:t>
      </w:r>
      <w:r w:rsidR="00617864" w:rsidRPr="00295D7A">
        <w:rPr>
          <w:rFonts w:asciiTheme="majorBidi" w:hAnsiTheme="majorBidi" w:cstheme="majorBidi"/>
          <w:color w:val="000000"/>
          <w:spacing w:val="-4"/>
          <w:sz w:val="28"/>
          <w:szCs w:val="28"/>
        </w:rPr>
        <w:t xml:space="preserve"> </w:t>
      </w:r>
    </w:p>
    <w:p w:rsidR="00AD733D" w:rsidRP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D2 &gt; S7 &gt; W9 &gt; A1 &gt; Thiotacid</w:t>
      </w:r>
      <w:r w:rsidR="00FA7AD6" w:rsidRPr="00295D7A">
        <w:rPr>
          <w:rFonts w:asciiTheme="majorBidi" w:hAnsiTheme="majorBidi" w:cstheme="majorBidi"/>
          <w:color w:val="000000"/>
          <w:spacing w:val="-4"/>
          <w:sz w:val="28"/>
          <w:szCs w:val="28"/>
        </w:rPr>
        <w:t>®</w:t>
      </w:r>
      <w:r w:rsidRPr="00295D7A">
        <w:rPr>
          <w:rFonts w:asciiTheme="majorBidi" w:hAnsiTheme="majorBidi" w:cstheme="majorBidi"/>
          <w:color w:val="000000"/>
          <w:spacing w:val="-4"/>
          <w:sz w:val="28"/>
          <w:szCs w:val="28"/>
        </w:rPr>
        <w:t xml:space="preserve"> &gt; M</w:t>
      </w:r>
      <w:r w:rsidR="00922C6D" w:rsidRPr="00295D7A">
        <w:rPr>
          <w:rFonts w:asciiTheme="majorBidi" w:hAnsiTheme="majorBidi" w:cstheme="majorBidi"/>
          <w:color w:val="000000"/>
          <w:spacing w:val="-4"/>
          <w:sz w:val="28"/>
          <w:szCs w:val="28"/>
        </w:rPr>
        <w:t>2</w:t>
      </w:r>
    </w:p>
    <w:p w:rsidR="00AD733D" w:rsidRPr="0063235C" w:rsidRDefault="00295D7A" w:rsidP="00295D7A">
      <w:pPr>
        <w:shd w:val="clear" w:color="auto" w:fill="FFFFFF"/>
        <w:tabs>
          <w:tab w:val="left" w:pos="278"/>
        </w:tabs>
        <w:bidi w:val="0"/>
        <w:spacing w:before="230"/>
        <w:ind w:left="10"/>
        <w:rPr>
          <w:rFonts w:asciiTheme="majorBidi" w:hAnsiTheme="majorBidi" w:cstheme="majorBidi"/>
          <w:b/>
          <w:bCs/>
          <w:color w:val="000000"/>
          <w:spacing w:val="-4"/>
          <w:sz w:val="28"/>
          <w:szCs w:val="28"/>
          <w:u w:val="single"/>
        </w:rPr>
      </w:pPr>
      <w:r>
        <w:rPr>
          <w:rFonts w:asciiTheme="majorBidi" w:hAnsiTheme="majorBidi" w:cstheme="majorBidi"/>
          <w:b/>
          <w:bCs/>
          <w:color w:val="000000"/>
          <w:spacing w:val="-4"/>
          <w:sz w:val="28"/>
          <w:szCs w:val="28"/>
          <w:u w:val="single"/>
        </w:rPr>
        <w:t>9</w:t>
      </w:r>
      <w:r w:rsidR="00AD733D" w:rsidRPr="0063235C">
        <w:rPr>
          <w:rFonts w:asciiTheme="majorBidi" w:hAnsiTheme="majorBidi" w:cstheme="majorBidi"/>
          <w:b/>
          <w:bCs/>
          <w:color w:val="000000"/>
          <w:spacing w:val="-4"/>
          <w:sz w:val="28"/>
          <w:szCs w:val="28"/>
          <w:u w:val="single"/>
        </w:rPr>
        <w:t xml:space="preserve">- Kinetic Analysis of the Dissolution of Thioctic acid from its </w:t>
      </w:r>
      <w:r>
        <w:rPr>
          <w:rFonts w:asciiTheme="majorBidi" w:hAnsiTheme="majorBidi" w:cstheme="majorBidi"/>
          <w:b/>
          <w:bCs/>
          <w:color w:val="000000"/>
          <w:spacing w:val="-4"/>
          <w:sz w:val="28"/>
          <w:szCs w:val="28"/>
          <w:u w:val="single"/>
        </w:rPr>
        <w:t>T</w:t>
      </w:r>
      <w:r w:rsidR="00AD733D" w:rsidRPr="0063235C">
        <w:rPr>
          <w:rFonts w:asciiTheme="majorBidi" w:hAnsiTheme="majorBidi" w:cstheme="majorBidi"/>
          <w:b/>
          <w:bCs/>
          <w:color w:val="000000"/>
          <w:spacing w:val="-4"/>
          <w:sz w:val="28"/>
          <w:szCs w:val="28"/>
          <w:u w:val="single"/>
        </w:rPr>
        <w:t xml:space="preserve">ablet </w:t>
      </w:r>
      <w:r>
        <w:rPr>
          <w:rFonts w:asciiTheme="majorBidi" w:hAnsiTheme="majorBidi" w:cstheme="majorBidi"/>
          <w:b/>
          <w:bCs/>
          <w:color w:val="000000"/>
          <w:spacing w:val="-4"/>
          <w:sz w:val="28"/>
          <w:szCs w:val="28"/>
          <w:u w:val="single"/>
        </w:rPr>
        <w:t>P</w:t>
      </w:r>
      <w:r w:rsidR="00AD733D" w:rsidRPr="0063235C">
        <w:rPr>
          <w:rFonts w:asciiTheme="majorBidi" w:hAnsiTheme="majorBidi" w:cstheme="majorBidi"/>
          <w:b/>
          <w:bCs/>
          <w:color w:val="000000"/>
          <w:spacing w:val="-4"/>
          <w:sz w:val="28"/>
          <w:szCs w:val="28"/>
          <w:u w:val="single"/>
        </w:rPr>
        <w:t xml:space="preserve">reparations: </w:t>
      </w:r>
    </w:p>
    <w:p w:rsidR="00295D7A" w:rsidRDefault="00AD733D" w:rsidP="00295D7A">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The dissolution data were analyzed using linear regression according to zero-order and first-order as well as Higuchi diffusion mode</w:t>
      </w:r>
      <w:r w:rsidRPr="0063235C">
        <w:rPr>
          <w:rFonts w:asciiTheme="majorBidi" w:hAnsiTheme="majorBidi" w:cstheme="majorBidi"/>
          <w:color w:val="000000"/>
          <w:spacing w:val="-4"/>
          <w:sz w:val="28"/>
          <w:szCs w:val="28"/>
        </w:rPr>
        <w:t xml:space="preserve">l. </w:t>
      </w:r>
      <w:r w:rsidR="00A16E1B">
        <w:rPr>
          <w:rFonts w:asciiTheme="majorBidi" w:hAnsiTheme="majorBidi" w:cstheme="majorBidi"/>
          <w:color w:val="000000"/>
          <w:spacing w:val="-4"/>
          <w:sz w:val="28"/>
          <w:szCs w:val="28"/>
        </w:rPr>
        <w:t>I</w:t>
      </w:r>
      <w:r w:rsidRPr="0063235C">
        <w:rPr>
          <w:rFonts w:asciiTheme="majorBidi" w:hAnsiTheme="majorBidi" w:cstheme="majorBidi"/>
          <w:color w:val="000000"/>
          <w:spacing w:val="-4"/>
          <w:sz w:val="28"/>
          <w:szCs w:val="28"/>
        </w:rPr>
        <w:t xml:space="preserve">t was </w:t>
      </w:r>
      <w:r w:rsidRPr="00295D7A">
        <w:rPr>
          <w:rFonts w:asciiTheme="majorBidi" w:hAnsiTheme="majorBidi" w:cstheme="majorBidi"/>
          <w:color w:val="000000"/>
          <w:spacing w:val="-4"/>
          <w:sz w:val="28"/>
          <w:szCs w:val="28"/>
        </w:rPr>
        <w:t>revealed that the dissolution of the drug from all the formulations as well as Thiotacid</w:t>
      </w:r>
      <w:r w:rsidR="00D63CF1" w:rsidRPr="00295D7A">
        <w:rPr>
          <w:rFonts w:asciiTheme="majorBidi" w:hAnsiTheme="majorBidi" w:cstheme="majorBidi"/>
          <w:color w:val="000000"/>
          <w:spacing w:val="-4"/>
          <w:sz w:val="28"/>
          <w:szCs w:val="28"/>
        </w:rPr>
        <w:t>®</w:t>
      </w:r>
      <w:r w:rsidRPr="00295D7A">
        <w:rPr>
          <w:rFonts w:asciiTheme="majorBidi" w:hAnsiTheme="majorBidi" w:cstheme="majorBidi"/>
          <w:color w:val="000000"/>
          <w:spacing w:val="-4"/>
          <w:sz w:val="28"/>
          <w:szCs w:val="28"/>
        </w:rPr>
        <w:t xml:space="preserve"> tablets follows zero-order kinetics. </w:t>
      </w:r>
      <w:r w:rsidR="00A16E1B" w:rsidRPr="00295D7A">
        <w:rPr>
          <w:rFonts w:asciiTheme="majorBidi" w:hAnsiTheme="majorBidi" w:cstheme="majorBidi"/>
          <w:color w:val="000000"/>
          <w:spacing w:val="-4"/>
          <w:sz w:val="28"/>
          <w:szCs w:val="28"/>
        </w:rPr>
        <w:t>T</w:t>
      </w:r>
      <w:r w:rsidRPr="00295D7A">
        <w:rPr>
          <w:rFonts w:asciiTheme="majorBidi" w:hAnsiTheme="majorBidi" w:cstheme="majorBidi"/>
          <w:color w:val="000000"/>
          <w:spacing w:val="-4"/>
          <w:sz w:val="28"/>
          <w:szCs w:val="28"/>
        </w:rPr>
        <w:t>he investigated formulations could be arranged according to their t</w:t>
      </w:r>
      <w:r w:rsidRPr="00726320">
        <w:rPr>
          <w:rFonts w:asciiTheme="majorBidi" w:hAnsiTheme="majorBidi" w:cstheme="majorBidi"/>
          <w:color w:val="000000"/>
          <w:spacing w:val="-4"/>
          <w:sz w:val="28"/>
          <w:szCs w:val="28"/>
          <w:vertAlign w:val="subscript"/>
        </w:rPr>
        <w:t>50%</w:t>
      </w:r>
      <w:r w:rsidRPr="00295D7A">
        <w:rPr>
          <w:rFonts w:asciiTheme="majorBidi" w:hAnsiTheme="majorBidi" w:cstheme="majorBidi"/>
          <w:color w:val="000000"/>
          <w:spacing w:val="-4"/>
          <w:sz w:val="28"/>
          <w:szCs w:val="28"/>
        </w:rPr>
        <w:t xml:space="preserve"> in descending order as </w:t>
      </w:r>
      <w:r w:rsidR="00820E50" w:rsidRPr="00295D7A">
        <w:rPr>
          <w:rFonts w:asciiTheme="majorBidi" w:hAnsiTheme="majorBidi" w:cstheme="majorBidi"/>
          <w:color w:val="000000"/>
          <w:spacing w:val="-4"/>
          <w:sz w:val="28"/>
          <w:szCs w:val="28"/>
        </w:rPr>
        <w:t>follows:</w:t>
      </w:r>
    </w:p>
    <w:p w:rsidR="00AD733D" w:rsidRPr="00295D7A" w:rsidRDefault="00617864" w:rsidP="000D1782">
      <w:pPr>
        <w:shd w:val="clear" w:color="auto" w:fill="FFFFFF"/>
        <w:bidi w:val="0"/>
        <w:spacing w:before="149" w:line="485" w:lineRule="exact"/>
        <w:ind w:left="10" w:right="5" w:firstLine="331"/>
        <w:jc w:val="both"/>
        <w:rPr>
          <w:rFonts w:asciiTheme="majorBidi" w:hAnsiTheme="majorBidi" w:cstheme="majorBidi"/>
          <w:color w:val="000000"/>
          <w:spacing w:val="-4"/>
          <w:sz w:val="28"/>
          <w:szCs w:val="28"/>
        </w:rPr>
      </w:pPr>
      <w:r w:rsidRPr="00295D7A">
        <w:rPr>
          <w:rFonts w:asciiTheme="majorBidi" w:hAnsiTheme="majorBidi" w:cstheme="majorBidi"/>
          <w:color w:val="000000"/>
          <w:spacing w:val="-4"/>
          <w:sz w:val="28"/>
          <w:szCs w:val="28"/>
        </w:rPr>
        <w:t xml:space="preserve"> </w:t>
      </w:r>
      <w:r w:rsidR="00AD733D" w:rsidRPr="00295D7A">
        <w:rPr>
          <w:rFonts w:asciiTheme="majorBidi" w:hAnsiTheme="majorBidi" w:cstheme="majorBidi"/>
          <w:color w:val="000000"/>
          <w:spacing w:val="-4"/>
          <w:sz w:val="28"/>
          <w:szCs w:val="28"/>
        </w:rPr>
        <w:t>M</w:t>
      </w:r>
      <w:r w:rsidR="00D63CF1" w:rsidRPr="00295D7A">
        <w:rPr>
          <w:rFonts w:asciiTheme="majorBidi" w:hAnsiTheme="majorBidi" w:cstheme="majorBidi"/>
          <w:color w:val="000000"/>
          <w:spacing w:val="-4"/>
          <w:sz w:val="28"/>
          <w:szCs w:val="28"/>
        </w:rPr>
        <w:t>2</w:t>
      </w:r>
      <w:r w:rsidR="00AD733D" w:rsidRPr="00295D7A">
        <w:rPr>
          <w:rFonts w:asciiTheme="majorBidi" w:hAnsiTheme="majorBidi" w:cstheme="majorBidi"/>
          <w:color w:val="000000"/>
          <w:spacing w:val="-4"/>
          <w:sz w:val="28"/>
          <w:szCs w:val="28"/>
        </w:rPr>
        <w:t>&gt; Thiotacid</w:t>
      </w:r>
      <w:r w:rsidR="00D63CF1" w:rsidRPr="00295D7A">
        <w:rPr>
          <w:rFonts w:asciiTheme="majorBidi" w:hAnsiTheme="majorBidi" w:cstheme="majorBidi"/>
          <w:color w:val="000000"/>
          <w:spacing w:val="-4"/>
          <w:sz w:val="28"/>
          <w:szCs w:val="28"/>
        </w:rPr>
        <w:t>®</w:t>
      </w:r>
      <w:r w:rsidR="00AD733D" w:rsidRPr="00295D7A">
        <w:rPr>
          <w:rFonts w:asciiTheme="majorBidi" w:hAnsiTheme="majorBidi" w:cstheme="majorBidi"/>
          <w:color w:val="000000"/>
          <w:spacing w:val="-4"/>
          <w:sz w:val="28"/>
          <w:szCs w:val="28"/>
        </w:rPr>
        <w:t xml:space="preserve">&gt; A1&gt; S7&gt; </w:t>
      </w:r>
      <w:r w:rsidR="000D1782" w:rsidRPr="00295D7A">
        <w:rPr>
          <w:rFonts w:asciiTheme="majorBidi" w:hAnsiTheme="majorBidi" w:cstheme="majorBidi"/>
          <w:color w:val="000000"/>
          <w:spacing w:val="-4"/>
          <w:sz w:val="28"/>
          <w:szCs w:val="28"/>
        </w:rPr>
        <w:t>W9</w:t>
      </w:r>
      <w:r w:rsidR="00AD733D" w:rsidRPr="00295D7A">
        <w:rPr>
          <w:rFonts w:asciiTheme="majorBidi" w:hAnsiTheme="majorBidi" w:cstheme="majorBidi"/>
          <w:color w:val="000000"/>
          <w:spacing w:val="-4"/>
          <w:sz w:val="28"/>
          <w:szCs w:val="28"/>
        </w:rPr>
        <w:t xml:space="preserve">&gt; </w:t>
      </w:r>
      <w:r w:rsidR="000D1782" w:rsidRPr="00295D7A">
        <w:rPr>
          <w:rFonts w:asciiTheme="majorBidi" w:hAnsiTheme="majorBidi" w:cstheme="majorBidi"/>
          <w:color w:val="000000"/>
          <w:spacing w:val="-4"/>
          <w:sz w:val="28"/>
          <w:szCs w:val="28"/>
        </w:rPr>
        <w:t>D2</w:t>
      </w:r>
    </w:p>
    <w:p w:rsidR="00E341D6" w:rsidRDefault="00E341D6" w:rsidP="00295D7A">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p>
    <w:p w:rsidR="00AD733D" w:rsidRPr="00295D7A" w:rsidRDefault="00AD733D" w:rsidP="00E341D6">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r w:rsidRPr="00295D7A">
        <w:rPr>
          <w:rFonts w:ascii="Times New Roman" w:eastAsia="Times New Roman" w:hAnsi="Times New Roman" w:cs="Times New Roman"/>
          <w:b/>
          <w:bCs/>
          <w:color w:val="000000"/>
          <w:spacing w:val="-5"/>
          <w:sz w:val="36"/>
          <w:szCs w:val="36"/>
          <w:u w:val="single"/>
          <w:lang w:bidi="ar-EG"/>
        </w:rPr>
        <w:t>Chapter III</w:t>
      </w:r>
    </w:p>
    <w:p w:rsidR="00AD733D" w:rsidRPr="00295D7A" w:rsidRDefault="00AD733D" w:rsidP="00295D7A">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000000"/>
          <w:spacing w:val="-5"/>
          <w:sz w:val="36"/>
          <w:szCs w:val="36"/>
          <w:u w:val="single"/>
          <w:lang w:bidi="ar-EG"/>
        </w:rPr>
      </w:pPr>
      <w:r w:rsidRPr="00295D7A">
        <w:rPr>
          <w:rFonts w:ascii="Times New Roman" w:eastAsia="Times New Roman" w:hAnsi="Times New Roman" w:cs="Times New Roman"/>
          <w:b/>
          <w:bCs/>
          <w:color w:val="000000"/>
          <w:spacing w:val="-5"/>
          <w:sz w:val="36"/>
          <w:szCs w:val="36"/>
          <w:u w:val="single"/>
          <w:lang w:bidi="ar-EG"/>
        </w:rPr>
        <w:t xml:space="preserve">Stability Study of </w:t>
      </w:r>
      <w:r w:rsidR="00FA7AD6" w:rsidRPr="00295D7A">
        <w:rPr>
          <w:rFonts w:ascii="Times New Roman" w:eastAsia="Times New Roman" w:hAnsi="Times New Roman" w:cs="Times New Roman"/>
          <w:b/>
          <w:bCs/>
          <w:color w:val="000000"/>
          <w:spacing w:val="-5"/>
          <w:sz w:val="36"/>
          <w:szCs w:val="36"/>
          <w:u w:val="single"/>
          <w:lang w:bidi="ar-EG"/>
        </w:rPr>
        <w:t xml:space="preserve">The Selected </w:t>
      </w:r>
      <w:r w:rsidRPr="00295D7A">
        <w:rPr>
          <w:rFonts w:ascii="Times New Roman" w:eastAsia="Times New Roman" w:hAnsi="Times New Roman" w:cs="Times New Roman"/>
          <w:b/>
          <w:bCs/>
          <w:color w:val="000000"/>
          <w:spacing w:val="-5"/>
          <w:sz w:val="36"/>
          <w:szCs w:val="36"/>
          <w:u w:val="single"/>
          <w:lang w:bidi="ar-EG"/>
        </w:rPr>
        <w:t>Thioctic acid</w:t>
      </w:r>
      <w:r w:rsidR="00FA7AD6" w:rsidRPr="00295D7A">
        <w:rPr>
          <w:rFonts w:ascii="Times New Roman" w:eastAsia="Times New Roman" w:hAnsi="Times New Roman" w:cs="Times New Roman"/>
          <w:b/>
          <w:bCs/>
          <w:color w:val="000000"/>
          <w:spacing w:val="-5"/>
          <w:sz w:val="36"/>
          <w:szCs w:val="36"/>
          <w:u w:val="single"/>
          <w:lang w:bidi="ar-EG"/>
        </w:rPr>
        <w:t xml:space="preserve"> Tablets</w:t>
      </w:r>
    </w:p>
    <w:p w:rsidR="00AD733D" w:rsidRPr="00820E50" w:rsidRDefault="00AD733D" w:rsidP="00CF57D3">
      <w:pPr>
        <w:shd w:val="clear" w:color="auto" w:fill="FFFFFF"/>
        <w:bidi w:val="0"/>
        <w:spacing w:before="139" w:line="494" w:lineRule="exact"/>
        <w:ind w:right="34"/>
        <w:jc w:val="both"/>
        <w:rPr>
          <w:rFonts w:asciiTheme="majorBidi" w:hAnsiTheme="majorBidi" w:cstheme="majorBidi"/>
          <w:spacing w:val="-1"/>
          <w:sz w:val="28"/>
          <w:szCs w:val="28"/>
        </w:rPr>
      </w:pPr>
      <w:r w:rsidRPr="00820E50">
        <w:rPr>
          <w:rFonts w:asciiTheme="majorBidi" w:hAnsiTheme="majorBidi" w:cstheme="majorBidi"/>
          <w:color w:val="000000"/>
          <w:spacing w:val="10"/>
          <w:sz w:val="28"/>
          <w:szCs w:val="28"/>
        </w:rPr>
        <w:t xml:space="preserve">Depending on the previous </w:t>
      </w:r>
      <w:r w:rsidRPr="00820E50">
        <w:rPr>
          <w:rFonts w:asciiTheme="majorBidi" w:hAnsiTheme="majorBidi" w:cstheme="majorBidi"/>
          <w:i/>
          <w:iCs/>
          <w:color w:val="000000"/>
          <w:spacing w:val="10"/>
          <w:sz w:val="28"/>
          <w:szCs w:val="28"/>
        </w:rPr>
        <w:t>in-vitro</w:t>
      </w:r>
      <w:r w:rsidRPr="00820E50">
        <w:rPr>
          <w:rFonts w:asciiTheme="majorBidi" w:hAnsiTheme="majorBidi" w:cstheme="majorBidi"/>
          <w:color w:val="000000"/>
          <w:spacing w:val="10"/>
          <w:sz w:val="28"/>
          <w:szCs w:val="28"/>
        </w:rPr>
        <w:t xml:space="preserve"> evaluation study of the prepared formulae, the tablets of formula D2 which prepared by dry granulation and contains 300mg thioctic </w:t>
      </w:r>
      <w:r w:rsidR="003F2114" w:rsidRPr="00820E50">
        <w:rPr>
          <w:rFonts w:asciiTheme="majorBidi" w:hAnsiTheme="majorBidi" w:cstheme="majorBidi"/>
          <w:color w:val="000000"/>
          <w:spacing w:val="10"/>
          <w:sz w:val="28"/>
          <w:szCs w:val="28"/>
        </w:rPr>
        <w:t>acid,</w:t>
      </w:r>
      <w:r w:rsidRPr="00820E50">
        <w:rPr>
          <w:rFonts w:asciiTheme="majorBidi" w:hAnsiTheme="majorBidi" w:cstheme="majorBidi"/>
          <w:color w:val="000000"/>
          <w:spacing w:val="10"/>
          <w:sz w:val="28"/>
          <w:szCs w:val="28"/>
        </w:rPr>
        <w:t xml:space="preserve"> 145 mg </w:t>
      </w:r>
      <w:r w:rsidR="003F2114">
        <w:rPr>
          <w:rFonts w:asciiTheme="majorBidi" w:hAnsiTheme="majorBidi" w:cstheme="majorBidi"/>
          <w:color w:val="000000"/>
          <w:spacing w:val="10"/>
          <w:sz w:val="28"/>
          <w:szCs w:val="28"/>
        </w:rPr>
        <w:t>T</w:t>
      </w:r>
      <w:r w:rsidR="003F2114" w:rsidRPr="00820E50">
        <w:rPr>
          <w:rFonts w:asciiTheme="majorBidi" w:hAnsiTheme="majorBidi" w:cstheme="majorBidi"/>
          <w:color w:val="000000"/>
          <w:spacing w:val="10"/>
          <w:sz w:val="28"/>
          <w:szCs w:val="28"/>
        </w:rPr>
        <w:t>ablettose,</w:t>
      </w:r>
      <w:r w:rsidRPr="00820E50">
        <w:rPr>
          <w:rFonts w:asciiTheme="majorBidi" w:hAnsiTheme="majorBidi" w:cstheme="majorBidi"/>
          <w:color w:val="000000"/>
          <w:spacing w:val="10"/>
          <w:sz w:val="28"/>
          <w:szCs w:val="28"/>
        </w:rPr>
        <w:t xml:space="preserve"> </w:t>
      </w:r>
      <w:r w:rsidRPr="00820E50">
        <w:rPr>
          <w:rFonts w:asciiTheme="majorBidi" w:hAnsiTheme="majorBidi" w:cstheme="majorBidi"/>
          <w:color w:val="000000"/>
          <w:spacing w:val="10"/>
          <w:sz w:val="28"/>
          <w:szCs w:val="28"/>
        </w:rPr>
        <w:lastRenderedPageBreak/>
        <w:t xml:space="preserve">50 mg Ac-di sol </w:t>
      </w:r>
      <w:r w:rsidR="00CF57D3">
        <w:rPr>
          <w:rFonts w:asciiTheme="majorBidi" w:hAnsiTheme="majorBidi" w:cstheme="majorBidi"/>
          <w:color w:val="000000"/>
          <w:spacing w:val="10"/>
          <w:sz w:val="28"/>
          <w:szCs w:val="28"/>
        </w:rPr>
        <w:t>and</w:t>
      </w:r>
      <w:r w:rsidRPr="00820E50">
        <w:rPr>
          <w:rFonts w:asciiTheme="majorBidi" w:hAnsiTheme="majorBidi" w:cstheme="majorBidi"/>
          <w:color w:val="000000"/>
          <w:spacing w:val="10"/>
          <w:sz w:val="28"/>
          <w:szCs w:val="28"/>
        </w:rPr>
        <w:t xml:space="preserve"> 5 mg </w:t>
      </w:r>
      <w:r w:rsidR="00CF57D3">
        <w:rPr>
          <w:rFonts w:asciiTheme="majorBidi" w:hAnsiTheme="majorBidi" w:cstheme="majorBidi"/>
          <w:color w:val="000000"/>
          <w:spacing w:val="10"/>
          <w:sz w:val="28"/>
          <w:szCs w:val="28"/>
        </w:rPr>
        <w:t>M</w:t>
      </w:r>
      <w:r w:rsidRPr="00820E50">
        <w:rPr>
          <w:rFonts w:asciiTheme="majorBidi" w:hAnsiTheme="majorBidi" w:cstheme="majorBidi"/>
          <w:color w:val="000000"/>
          <w:spacing w:val="10"/>
          <w:sz w:val="28"/>
          <w:szCs w:val="28"/>
        </w:rPr>
        <w:t xml:space="preserve">agnesium </w:t>
      </w:r>
      <w:r w:rsidR="00617864" w:rsidRPr="00820E50">
        <w:rPr>
          <w:rFonts w:asciiTheme="majorBidi" w:hAnsiTheme="majorBidi" w:cstheme="majorBidi"/>
          <w:color w:val="000000"/>
          <w:spacing w:val="10"/>
          <w:sz w:val="28"/>
          <w:szCs w:val="28"/>
        </w:rPr>
        <w:t>stearate and</w:t>
      </w:r>
      <w:r w:rsidRPr="00820E50">
        <w:rPr>
          <w:rFonts w:asciiTheme="majorBidi" w:hAnsiTheme="majorBidi" w:cstheme="majorBidi"/>
          <w:color w:val="000000"/>
          <w:spacing w:val="10"/>
          <w:sz w:val="28"/>
          <w:szCs w:val="28"/>
        </w:rPr>
        <w:t xml:space="preserve"> </w:t>
      </w:r>
      <w:r w:rsidR="00CF57D3">
        <w:rPr>
          <w:rFonts w:asciiTheme="majorBidi" w:hAnsiTheme="majorBidi" w:cstheme="majorBidi"/>
          <w:color w:val="000000"/>
          <w:spacing w:val="10"/>
          <w:sz w:val="28"/>
          <w:szCs w:val="28"/>
        </w:rPr>
        <w:t xml:space="preserve">formula </w:t>
      </w:r>
      <w:r w:rsidRPr="00820E50">
        <w:rPr>
          <w:rFonts w:asciiTheme="majorBidi" w:hAnsiTheme="majorBidi" w:cstheme="majorBidi"/>
          <w:color w:val="000000"/>
          <w:spacing w:val="10"/>
          <w:sz w:val="28"/>
          <w:szCs w:val="28"/>
        </w:rPr>
        <w:t xml:space="preserve">S7 which contains 300mg </w:t>
      </w:r>
      <w:r w:rsidR="00617864">
        <w:rPr>
          <w:rFonts w:asciiTheme="majorBidi" w:hAnsiTheme="majorBidi" w:cstheme="majorBidi"/>
          <w:color w:val="000000"/>
          <w:spacing w:val="10"/>
          <w:sz w:val="28"/>
          <w:szCs w:val="28"/>
        </w:rPr>
        <w:t>freeze</w:t>
      </w:r>
      <w:r w:rsidRPr="00820E50">
        <w:rPr>
          <w:rFonts w:asciiTheme="majorBidi" w:hAnsiTheme="majorBidi" w:cstheme="majorBidi"/>
          <w:color w:val="000000"/>
          <w:spacing w:val="10"/>
          <w:sz w:val="28"/>
          <w:szCs w:val="28"/>
        </w:rPr>
        <w:t xml:space="preserve"> dried thioctic </w:t>
      </w:r>
      <w:r w:rsidR="003F2114" w:rsidRPr="00820E50">
        <w:rPr>
          <w:rFonts w:asciiTheme="majorBidi" w:hAnsiTheme="majorBidi" w:cstheme="majorBidi"/>
          <w:color w:val="000000"/>
          <w:spacing w:val="10"/>
          <w:sz w:val="28"/>
          <w:szCs w:val="28"/>
        </w:rPr>
        <w:t>acid,</w:t>
      </w:r>
      <w:r w:rsidRPr="00820E50">
        <w:rPr>
          <w:rFonts w:asciiTheme="majorBidi" w:hAnsiTheme="majorBidi" w:cstheme="majorBidi"/>
          <w:color w:val="000000"/>
          <w:spacing w:val="10"/>
          <w:sz w:val="28"/>
          <w:szCs w:val="28"/>
        </w:rPr>
        <w:t xml:space="preserve"> 50 mg </w:t>
      </w:r>
      <w:r w:rsidR="003F2114">
        <w:rPr>
          <w:rFonts w:asciiTheme="majorBidi" w:hAnsiTheme="majorBidi" w:cstheme="majorBidi"/>
          <w:color w:val="000000"/>
          <w:spacing w:val="10"/>
          <w:sz w:val="28"/>
          <w:szCs w:val="28"/>
        </w:rPr>
        <w:t>E</w:t>
      </w:r>
      <w:r w:rsidR="003F2114" w:rsidRPr="00820E50">
        <w:rPr>
          <w:rFonts w:asciiTheme="majorBidi" w:hAnsiTheme="majorBidi" w:cstheme="majorBidi"/>
          <w:color w:val="000000"/>
          <w:spacing w:val="10"/>
          <w:sz w:val="28"/>
          <w:szCs w:val="28"/>
        </w:rPr>
        <w:t>xplotab,</w:t>
      </w:r>
      <w:r w:rsidRPr="00820E50">
        <w:rPr>
          <w:rFonts w:asciiTheme="majorBidi" w:hAnsiTheme="majorBidi" w:cstheme="majorBidi"/>
          <w:color w:val="000000"/>
          <w:spacing w:val="10"/>
          <w:sz w:val="28"/>
          <w:szCs w:val="28"/>
        </w:rPr>
        <w:t xml:space="preserve"> 145 mg </w:t>
      </w:r>
      <w:r w:rsidR="00CF57D3">
        <w:rPr>
          <w:rFonts w:asciiTheme="majorBidi" w:hAnsiTheme="majorBidi" w:cstheme="majorBidi"/>
          <w:color w:val="000000"/>
          <w:spacing w:val="10"/>
          <w:sz w:val="28"/>
          <w:szCs w:val="28"/>
        </w:rPr>
        <w:t>T</w:t>
      </w:r>
      <w:r w:rsidRPr="00820E50">
        <w:rPr>
          <w:rFonts w:asciiTheme="majorBidi" w:hAnsiTheme="majorBidi" w:cstheme="majorBidi"/>
          <w:color w:val="000000"/>
          <w:spacing w:val="10"/>
          <w:sz w:val="28"/>
          <w:szCs w:val="28"/>
        </w:rPr>
        <w:t xml:space="preserve">ablettose </w:t>
      </w:r>
      <w:r w:rsidR="00CF57D3">
        <w:rPr>
          <w:rFonts w:asciiTheme="majorBidi" w:hAnsiTheme="majorBidi" w:cstheme="majorBidi"/>
          <w:color w:val="000000"/>
          <w:spacing w:val="10"/>
          <w:sz w:val="28"/>
          <w:szCs w:val="28"/>
        </w:rPr>
        <w:t>and</w:t>
      </w:r>
      <w:r w:rsidRPr="00820E50">
        <w:rPr>
          <w:rFonts w:asciiTheme="majorBidi" w:hAnsiTheme="majorBidi" w:cstheme="majorBidi"/>
          <w:color w:val="000000"/>
          <w:spacing w:val="10"/>
          <w:sz w:val="28"/>
          <w:szCs w:val="28"/>
        </w:rPr>
        <w:t xml:space="preserve"> 5 mg </w:t>
      </w:r>
      <w:r w:rsidR="00CF57D3">
        <w:rPr>
          <w:rFonts w:asciiTheme="majorBidi" w:hAnsiTheme="majorBidi" w:cstheme="majorBidi"/>
          <w:color w:val="000000"/>
          <w:spacing w:val="10"/>
          <w:sz w:val="28"/>
          <w:szCs w:val="28"/>
        </w:rPr>
        <w:t>M</w:t>
      </w:r>
      <w:r w:rsidRPr="00820E50">
        <w:rPr>
          <w:rFonts w:asciiTheme="majorBidi" w:hAnsiTheme="majorBidi" w:cstheme="majorBidi"/>
          <w:color w:val="000000"/>
          <w:spacing w:val="10"/>
          <w:sz w:val="28"/>
          <w:szCs w:val="28"/>
        </w:rPr>
        <w:t xml:space="preserve">agnesium </w:t>
      </w:r>
      <w:r w:rsidR="00617864" w:rsidRPr="00820E50">
        <w:rPr>
          <w:rFonts w:asciiTheme="majorBidi" w:hAnsiTheme="majorBidi" w:cstheme="majorBidi"/>
          <w:color w:val="000000"/>
          <w:spacing w:val="10"/>
          <w:sz w:val="28"/>
          <w:szCs w:val="28"/>
        </w:rPr>
        <w:t>stearate</w:t>
      </w:r>
      <w:r w:rsidRPr="00820E50">
        <w:rPr>
          <w:rFonts w:asciiTheme="majorBidi" w:hAnsiTheme="majorBidi" w:cstheme="majorBidi"/>
          <w:color w:val="000000"/>
          <w:spacing w:val="10"/>
          <w:sz w:val="28"/>
          <w:szCs w:val="28"/>
        </w:rPr>
        <w:t xml:space="preserve"> were selected for further stability study </w:t>
      </w:r>
      <w:r w:rsidR="00CF57D3">
        <w:rPr>
          <w:rFonts w:asciiTheme="majorBidi" w:hAnsiTheme="majorBidi" w:cstheme="majorBidi"/>
          <w:color w:val="000000"/>
          <w:spacing w:val="10"/>
          <w:sz w:val="28"/>
          <w:szCs w:val="28"/>
        </w:rPr>
        <w:t>as follows</w:t>
      </w:r>
      <w:r w:rsidRPr="00820E50">
        <w:rPr>
          <w:rFonts w:asciiTheme="majorBidi" w:hAnsiTheme="majorBidi" w:cstheme="majorBidi"/>
          <w:color w:val="000000"/>
          <w:spacing w:val="10"/>
          <w:sz w:val="28"/>
          <w:szCs w:val="28"/>
        </w:rPr>
        <w:t xml:space="preserve">: </w:t>
      </w:r>
    </w:p>
    <w:p w:rsidR="00CF1EC6" w:rsidRPr="00CF1EC6" w:rsidRDefault="00AD733D" w:rsidP="00E341D6">
      <w:pPr>
        <w:pStyle w:val="ListParagraph"/>
        <w:numPr>
          <w:ilvl w:val="0"/>
          <w:numId w:val="1"/>
        </w:numPr>
        <w:tabs>
          <w:tab w:val="left" w:pos="0"/>
        </w:tabs>
        <w:bidi w:val="0"/>
        <w:spacing w:before="120" w:after="120" w:line="360" w:lineRule="auto"/>
        <w:jc w:val="both"/>
        <w:rPr>
          <w:rFonts w:asciiTheme="majorBidi" w:hAnsiTheme="majorBidi" w:cstheme="majorBidi"/>
          <w:color w:val="000000"/>
          <w:spacing w:val="10"/>
          <w:sz w:val="28"/>
          <w:szCs w:val="28"/>
        </w:rPr>
      </w:pPr>
      <w:r w:rsidRPr="00CF1EC6">
        <w:rPr>
          <w:rFonts w:asciiTheme="majorBidi" w:hAnsiTheme="majorBidi" w:cstheme="majorBidi"/>
          <w:b/>
          <w:bCs/>
          <w:color w:val="000000"/>
          <w:spacing w:val="-4"/>
          <w:sz w:val="28"/>
          <w:szCs w:val="28"/>
          <w:u w:val="single"/>
        </w:rPr>
        <w:t xml:space="preserve">Accelerated </w:t>
      </w:r>
      <w:r w:rsidR="00E341D6">
        <w:rPr>
          <w:rFonts w:asciiTheme="majorBidi" w:hAnsiTheme="majorBidi" w:cstheme="majorBidi"/>
          <w:b/>
          <w:bCs/>
          <w:color w:val="000000"/>
          <w:spacing w:val="-4"/>
          <w:sz w:val="28"/>
          <w:szCs w:val="28"/>
          <w:u w:val="single"/>
        </w:rPr>
        <w:t>S</w:t>
      </w:r>
      <w:r w:rsidRPr="00CF1EC6">
        <w:rPr>
          <w:rFonts w:asciiTheme="majorBidi" w:hAnsiTheme="majorBidi" w:cstheme="majorBidi"/>
          <w:b/>
          <w:bCs/>
          <w:color w:val="000000"/>
          <w:spacing w:val="-4"/>
          <w:sz w:val="28"/>
          <w:szCs w:val="28"/>
          <w:u w:val="single"/>
        </w:rPr>
        <w:t xml:space="preserve">tability </w:t>
      </w:r>
      <w:r w:rsidR="00E341D6">
        <w:rPr>
          <w:rFonts w:asciiTheme="majorBidi" w:hAnsiTheme="majorBidi" w:cstheme="majorBidi"/>
          <w:b/>
          <w:bCs/>
          <w:color w:val="000000"/>
          <w:spacing w:val="-4"/>
          <w:sz w:val="28"/>
          <w:szCs w:val="28"/>
          <w:u w:val="single"/>
        </w:rPr>
        <w:t>T</w:t>
      </w:r>
      <w:r w:rsidRPr="00CF1EC6">
        <w:rPr>
          <w:rFonts w:asciiTheme="majorBidi" w:hAnsiTheme="majorBidi" w:cstheme="majorBidi"/>
          <w:b/>
          <w:bCs/>
          <w:color w:val="000000"/>
          <w:spacing w:val="-4"/>
          <w:sz w:val="28"/>
          <w:szCs w:val="28"/>
          <w:u w:val="single"/>
        </w:rPr>
        <w:t>esting</w:t>
      </w:r>
      <w:r w:rsidR="00CF1EC6">
        <w:rPr>
          <w:rFonts w:asciiTheme="majorBidi" w:hAnsiTheme="majorBidi" w:cstheme="majorBidi"/>
          <w:color w:val="000000"/>
          <w:spacing w:val="10"/>
          <w:sz w:val="28"/>
          <w:szCs w:val="28"/>
        </w:rPr>
        <w:t>:</w:t>
      </w:r>
    </w:p>
    <w:p w:rsidR="00AD733D" w:rsidRPr="008310FD" w:rsidRDefault="007B4A1F" w:rsidP="008310FD">
      <w:pPr>
        <w:shd w:val="clear" w:color="auto" w:fill="FFFFFF"/>
        <w:bidi w:val="0"/>
        <w:spacing w:before="139" w:line="494" w:lineRule="exact"/>
        <w:ind w:right="34"/>
        <w:jc w:val="both"/>
        <w:rPr>
          <w:rFonts w:asciiTheme="majorBidi" w:hAnsiTheme="majorBidi" w:cstheme="majorBidi"/>
          <w:color w:val="000000"/>
          <w:spacing w:val="10"/>
          <w:sz w:val="28"/>
          <w:szCs w:val="28"/>
        </w:rPr>
      </w:pPr>
      <w:r>
        <w:rPr>
          <w:rFonts w:asciiTheme="majorBidi" w:hAnsiTheme="majorBidi" w:cstheme="majorBidi"/>
          <w:color w:val="000000"/>
          <w:spacing w:val="10"/>
          <w:sz w:val="28"/>
          <w:szCs w:val="28"/>
        </w:rPr>
        <w:t xml:space="preserve">   </w:t>
      </w:r>
      <w:r w:rsidR="00172A66">
        <w:rPr>
          <w:rFonts w:asciiTheme="majorBidi" w:hAnsiTheme="majorBidi" w:cstheme="majorBidi"/>
          <w:color w:val="000000"/>
          <w:spacing w:val="10"/>
          <w:sz w:val="28"/>
          <w:szCs w:val="28"/>
        </w:rPr>
        <w:t>T</w:t>
      </w:r>
      <w:r w:rsidR="00AD733D" w:rsidRPr="00CF1EC6">
        <w:rPr>
          <w:rFonts w:asciiTheme="majorBidi" w:hAnsiTheme="majorBidi" w:cstheme="majorBidi"/>
          <w:color w:val="000000"/>
          <w:spacing w:val="10"/>
          <w:sz w:val="28"/>
          <w:szCs w:val="28"/>
        </w:rPr>
        <w:t>he selected tablets as well as Thiotacid</w:t>
      </w:r>
      <w:r w:rsidR="00AF4EC3" w:rsidRPr="00CF1EC6">
        <w:rPr>
          <w:rFonts w:asciiTheme="majorBidi" w:hAnsiTheme="majorBidi" w:cstheme="majorBidi"/>
          <w:color w:val="000000"/>
          <w:spacing w:val="10"/>
          <w:sz w:val="28"/>
          <w:szCs w:val="28"/>
        </w:rPr>
        <w:t>®</w:t>
      </w:r>
      <w:r w:rsidR="00AD733D" w:rsidRPr="00CF1EC6">
        <w:rPr>
          <w:rFonts w:asciiTheme="majorBidi" w:hAnsiTheme="majorBidi" w:cstheme="majorBidi"/>
          <w:color w:val="000000"/>
          <w:spacing w:val="10"/>
          <w:sz w:val="28"/>
          <w:szCs w:val="28"/>
        </w:rPr>
        <w:t xml:space="preserve"> tablets were </w:t>
      </w:r>
      <w:r w:rsidR="00617864" w:rsidRPr="00CF1EC6">
        <w:rPr>
          <w:rFonts w:asciiTheme="majorBidi" w:hAnsiTheme="majorBidi" w:cstheme="majorBidi"/>
          <w:color w:val="000000"/>
          <w:spacing w:val="10"/>
          <w:sz w:val="28"/>
          <w:szCs w:val="28"/>
        </w:rPr>
        <w:t>stored in</w:t>
      </w:r>
      <w:r w:rsidR="00AD733D" w:rsidRPr="00CF1EC6">
        <w:rPr>
          <w:rFonts w:asciiTheme="majorBidi" w:hAnsiTheme="majorBidi" w:cstheme="majorBidi"/>
          <w:color w:val="000000"/>
          <w:spacing w:val="10"/>
          <w:sz w:val="28"/>
          <w:szCs w:val="28"/>
        </w:rPr>
        <w:t xml:space="preserve"> glass jars with plastic closures at 30º, 40º, and 50º C in oven for 12 weeks in order to clarify the predictive shelf life of the prepared tablets. Periodically, samples were withdrawn at different predetermined time intervals and examined physically for any changes, as well as chemically for their thioctic acid content using stability indicating HPLC assay.</w:t>
      </w:r>
      <w:r w:rsidR="00AD733D" w:rsidRPr="008310FD">
        <w:rPr>
          <w:rFonts w:asciiTheme="majorBidi" w:hAnsiTheme="majorBidi" w:cstheme="majorBidi"/>
          <w:color w:val="000000"/>
          <w:spacing w:val="10"/>
          <w:sz w:val="28"/>
          <w:szCs w:val="28"/>
        </w:rPr>
        <w:t xml:space="preserve"> Detection of thioctic acid by the proposed HPLC method in presence of its degradation products was accomplished after initiating thioctic acid hydrolysis by the following: Two </w:t>
      </w:r>
      <w:r w:rsidR="001C5D30" w:rsidRPr="008310FD">
        <w:rPr>
          <w:rFonts w:asciiTheme="majorBidi" w:hAnsiTheme="majorBidi" w:cstheme="majorBidi"/>
          <w:color w:val="000000"/>
          <w:spacing w:val="10"/>
          <w:sz w:val="28"/>
          <w:szCs w:val="28"/>
        </w:rPr>
        <w:t xml:space="preserve">samples of the drug each one containing </w:t>
      </w:r>
      <w:r w:rsidR="00AD733D" w:rsidRPr="008310FD">
        <w:rPr>
          <w:rFonts w:asciiTheme="majorBidi" w:hAnsiTheme="majorBidi" w:cstheme="majorBidi"/>
          <w:color w:val="000000"/>
          <w:spacing w:val="10"/>
          <w:sz w:val="28"/>
          <w:szCs w:val="28"/>
        </w:rPr>
        <w:t>40</w:t>
      </w:r>
      <w:r w:rsidR="001C5D30" w:rsidRPr="008310FD">
        <w:rPr>
          <w:rFonts w:asciiTheme="majorBidi" w:hAnsiTheme="majorBidi" w:cstheme="majorBidi"/>
          <w:color w:val="000000"/>
          <w:spacing w:val="10"/>
          <w:sz w:val="28"/>
          <w:szCs w:val="28"/>
        </w:rPr>
        <w:t xml:space="preserve"> </w:t>
      </w:r>
      <w:r w:rsidR="00AD733D" w:rsidRPr="008310FD">
        <w:rPr>
          <w:rFonts w:asciiTheme="majorBidi" w:hAnsiTheme="majorBidi" w:cstheme="majorBidi"/>
          <w:color w:val="000000"/>
          <w:spacing w:val="10"/>
          <w:sz w:val="28"/>
          <w:szCs w:val="28"/>
        </w:rPr>
        <w:t xml:space="preserve">mg; </w:t>
      </w:r>
      <w:r w:rsidR="00206B39" w:rsidRPr="008310FD">
        <w:rPr>
          <w:rFonts w:asciiTheme="majorBidi" w:hAnsiTheme="majorBidi" w:cstheme="majorBidi"/>
          <w:color w:val="000000"/>
          <w:spacing w:val="10"/>
          <w:sz w:val="28"/>
          <w:szCs w:val="28"/>
        </w:rPr>
        <w:t>were separately</w:t>
      </w:r>
      <w:r w:rsidR="00AD733D" w:rsidRPr="008310FD">
        <w:rPr>
          <w:rFonts w:asciiTheme="majorBidi" w:hAnsiTheme="majorBidi" w:cstheme="majorBidi"/>
          <w:color w:val="000000"/>
          <w:spacing w:val="10"/>
          <w:sz w:val="28"/>
          <w:szCs w:val="28"/>
        </w:rPr>
        <w:t xml:space="preserve"> dissolved in 100ml </w:t>
      </w:r>
      <w:r w:rsidR="00206B39" w:rsidRPr="008310FD">
        <w:rPr>
          <w:rFonts w:asciiTheme="majorBidi" w:hAnsiTheme="majorBidi" w:cstheme="majorBidi"/>
          <w:color w:val="000000"/>
          <w:spacing w:val="10"/>
          <w:sz w:val="28"/>
          <w:szCs w:val="28"/>
        </w:rPr>
        <w:t xml:space="preserve">of </w:t>
      </w:r>
      <w:r w:rsidR="00AD733D" w:rsidRPr="008310FD">
        <w:rPr>
          <w:rFonts w:asciiTheme="majorBidi" w:hAnsiTheme="majorBidi" w:cstheme="majorBidi"/>
          <w:color w:val="000000"/>
          <w:spacing w:val="10"/>
          <w:sz w:val="28"/>
          <w:szCs w:val="28"/>
        </w:rPr>
        <w:t xml:space="preserve">50% </w:t>
      </w:r>
      <w:r w:rsidR="00206B39" w:rsidRPr="008310FD">
        <w:rPr>
          <w:rFonts w:asciiTheme="majorBidi" w:hAnsiTheme="majorBidi" w:cstheme="majorBidi"/>
          <w:color w:val="000000"/>
          <w:spacing w:val="10"/>
          <w:sz w:val="28"/>
          <w:szCs w:val="28"/>
        </w:rPr>
        <w:t xml:space="preserve">(v/v) </w:t>
      </w:r>
      <w:r w:rsidR="00AD733D" w:rsidRPr="008310FD">
        <w:rPr>
          <w:rFonts w:asciiTheme="majorBidi" w:hAnsiTheme="majorBidi" w:cstheme="majorBidi"/>
          <w:color w:val="000000"/>
          <w:spacing w:val="10"/>
          <w:sz w:val="28"/>
          <w:szCs w:val="28"/>
        </w:rPr>
        <w:t>aqueous methanol solution</w:t>
      </w:r>
      <w:r w:rsidR="00206B39" w:rsidRPr="008310FD">
        <w:rPr>
          <w:rFonts w:asciiTheme="majorBidi" w:hAnsiTheme="majorBidi" w:cstheme="majorBidi"/>
          <w:color w:val="000000"/>
          <w:spacing w:val="10"/>
          <w:sz w:val="28"/>
          <w:szCs w:val="28"/>
        </w:rPr>
        <w:t>.</w:t>
      </w:r>
      <w:r w:rsidR="00AD733D" w:rsidRPr="008310FD">
        <w:rPr>
          <w:rFonts w:asciiTheme="majorBidi" w:hAnsiTheme="majorBidi" w:cstheme="majorBidi"/>
          <w:color w:val="000000"/>
          <w:spacing w:val="10"/>
          <w:sz w:val="28"/>
          <w:szCs w:val="28"/>
        </w:rPr>
        <w:t xml:space="preserve"> </w:t>
      </w:r>
      <w:r w:rsidR="00206B39" w:rsidRPr="008310FD">
        <w:rPr>
          <w:rFonts w:asciiTheme="majorBidi" w:hAnsiTheme="majorBidi" w:cstheme="majorBidi"/>
          <w:color w:val="000000"/>
          <w:spacing w:val="10"/>
          <w:sz w:val="28"/>
          <w:szCs w:val="28"/>
        </w:rPr>
        <w:t xml:space="preserve">The pH of the first sample </w:t>
      </w:r>
      <w:r w:rsidR="00C66FF0" w:rsidRPr="008310FD">
        <w:rPr>
          <w:rFonts w:asciiTheme="majorBidi" w:hAnsiTheme="majorBidi" w:cstheme="majorBidi"/>
          <w:color w:val="000000"/>
          <w:spacing w:val="10"/>
          <w:sz w:val="28"/>
          <w:szCs w:val="28"/>
        </w:rPr>
        <w:t>was adjusted</w:t>
      </w:r>
      <w:r w:rsidR="00AD733D" w:rsidRPr="008310FD">
        <w:rPr>
          <w:rFonts w:asciiTheme="majorBidi" w:hAnsiTheme="majorBidi" w:cstheme="majorBidi"/>
          <w:color w:val="000000"/>
          <w:spacing w:val="10"/>
          <w:sz w:val="28"/>
          <w:szCs w:val="28"/>
        </w:rPr>
        <w:t xml:space="preserve"> at pH 2 and </w:t>
      </w:r>
      <w:r w:rsidR="00206B39" w:rsidRPr="008310FD">
        <w:rPr>
          <w:rFonts w:asciiTheme="majorBidi" w:hAnsiTheme="majorBidi" w:cstheme="majorBidi"/>
          <w:color w:val="000000"/>
          <w:spacing w:val="10"/>
          <w:sz w:val="28"/>
          <w:szCs w:val="28"/>
        </w:rPr>
        <w:t xml:space="preserve">the second at </w:t>
      </w:r>
      <w:r w:rsidR="00AD733D" w:rsidRPr="008310FD">
        <w:rPr>
          <w:rFonts w:asciiTheme="majorBidi" w:hAnsiTheme="majorBidi" w:cstheme="majorBidi"/>
          <w:color w:val="000000"/>
          <w:spacing w:val="10"/>
          <w:sz w:val="28"/>
          <w:szCs w:val="28"/>
        </w:rPr>
        <w:t>pH 10 using hydrochloric acid and sodium hydroxide respectively. These solutions were then placed in an oven at 50oC for three hours. 1 ml sample of each was withdrawn and completed to volume in a 10 ml volumetric flask with mobile phase and assayed for thioctic acid using the proposed HPLC assay method.</w:t>
      </w:r>
    </w:p>
    <w:p w:rsidR="00AD733D" w:rsidRDefault="00AD733D" w:rsidP="008310FD">
      <w:pPr>
        <w:shd w:val="clear" w:color="auto" w:fill="FFFFFF"/>
        <w:bidi w:val="0"/>
        <w:spacing w:before="139" w:line="494" w:lineRule="exact"/>
        <w:ind w:right="34"/>
        <w:jc w:val="both"/>
        <w:rPr>
          <w:rFonts w:asciiTheme="majorBidi" w:hAnsiTheme="majorBidi" w:cstheme="majorBidi"/>
          <w:sz w:val="28"/>
          <w:szCs w:val="28"/>
        </w:rPr>
      </w:pPr>
      <w:r w:rsidRPr="008310FD">
        <w:rPr>
          <w:rFonts w:asciiTheme="majorBidi" w:hAnsiTheme="majorBidi" w:cstheme="majorBidi"/>
          <w:color w:val="000000"/>
          <w:spacing w:val="10"/>
          <w:sz w:val="28"/>
          <w:szCs w:val="28"/>
        </w:rPr>
        <w:t>The stability indicating nature of the proposed HPLC assay was demonstrated in this study</w:t>
      </w:r>
      <w:r w:rsidR="00E86E26" w:rsidRPr="008310FD">
        <w:rPr>
          <w:rFonts w:asciiTheme="majorBidi" w:hAnsiTheme="majorBidi" w:cstheme="majorBidi"/>
          <w:color w:val="000000"/>
          <w:spacing w:val="10"/>
          <w:sz w:val="28"/>
          <w:szCs w:val="28"/>
        </w:rPr>
        <w:t xml:space="preserve"> a</w:t>
      </w:r>
      <w:r w:rsidRPr="008310FD">
        <w:rPr>
          <w:rFonts w:asciiTheme="majorBidi" w:hAnsiTheme="majorBidi" w:cstheme="majorBidi"/>
          <w:color w:val="000000"/>
          <w:spacing w:val="10"/>
          <w:sz w:val="28"/>
          <w:szCs w:val="28"/>
        </w:rPr>
        <w:t xml:space="preserve">s it was capable of discriminating between the major active (intact) thioctic acid from its degradation products formed under defined storage conditions during the stability evaluation period. </w:t>
      </w:r>
      <w:r w:rsidR="00820E50" w:rsidRPr="008310FD">
        <w:rPr>
          <w:rFonts w:asciiTheme="majorBidi" w:hAnsiTheme="majorBidi" w:cstheme="majorBidi"/>
          <w:color w:val="000000"/>
          <w:spacing w:val="10"/>
          <w:sz w:val="28"/>
          <w:szCs w:val="28"/>
        </w:rPr>
        <w:t>T</w:t>
      </w:r>
      <w:r w:rsidRPr="008310FD">
        <w:rPr>
          <w:rFonts w:asciiTheme="majorBidi" w:hAnsiTheme="majorBidi" w:cstheme="majorBidi"/>
          <w:color w:val="000000"/>
          <w:spacing w:val="10"/>
          <w:sz w:val="28"/>
          <w:szCs w:val="28"/>
        </w:rPr>
        <w:t xml:space="preserve">he chromatogram of the degraded </w:t>
      </w:r>
      <w:r w:rsidRPr="008310FD">
        <w:rPr>
          <w:rFonts w:asciiTheme="majorBidi" w:hAnsiTheme="majorBidi" w:cstheme="majorBidi"/>
          <w:color w:val="000000"/>
          <w:spacing w:val="10"/>
          <w:sz w:val="28"/>
          <w:szCs w:val="28"/>
        </w:rPr>
        <w:lastRenderedPageBreak/>
        <w:t>solutions exhibited extra</w:t>
      </w:r>
      <w:r w:rsidRPr="00820E50">
        <w:rPr>
          <w:rFonts w:asciiTheme="majorBidi" w:hAnsiTheme="majorBidi" w:cstheme="majorBidi"/>
          <w:sz w:val="28"/>
          <w:szCs w:val="28"/>
        </w:rPr>
        <w:t xml:space="preserve"> multiple peaks at 2.2, 3.2, 3.8, 8.8, and 11.7 minutes in addition to the drug peak appearing at 6.4 minutes.</w:t>
      </w:r>
    </w:p>
    <w:p w:rsidR="002B15B1" w:rsidRPr="002B15B1" w:rsidRDefault="000A6B91" w:rsidP="002B15B1">
      <w:pPr>
        <w:shd w:val="clear" w:color="auto" w:fill="FFFFFF"/>
        <w:bidi w:val="0"/>
        <w:spacing w:before="139" w:line="494" w:lineRule="exact"/>
        <w:ind w:right="34"/>
        <w:jc w:val="both"/>
        <w:rPr>
          <w:rFonts w:asciiTheme="majorBidi" w:hAnsiTheme="majorBidi" w:cstheme="majorBidi"/>
          <w:color w:val="000000"/>
          <w:spacing w:val="10"/>
          <w:sz w:val="28"/>
          <w:szCs w:val="28"/>
        </w:rPr>
      </w:pPr>
      <w:r>
        <w:rPr>
          <w:rFonts w:asciiTheme="majorBidi" w:hAnsiTheme="majorBidi" w:cstheme="majorBidi"/>
          <w:color w:val="000000"/>
          <w:spacing w:val="10"/>
          <w:sz w:val="28"/>
          <w:szCs w:val="28"/>
        </w:rPr>
        <w:t xml:space="preserve">   </w:t>
      </w:r>
      <w:r w:rsidR="002B15B1" w:rsidRPr="002B15B1">
        <w:rPr>
          <w:rFonts w:asciiTheme="majorBidi" w:hAnsiTheme="majorBidi" w:cstheme="majorBidi"/>
          <w:color w:val="000000"/>
          <w:spacing w:val="10"/>
          <w:sz w:val="28"/>
          <w:szCs w:val="28"/>
        </w:rPr>
        <w:t>The unknown concentration of the drug in each tablet was calculated using the following equation:</w:t>
      </w:r>
    </w:p>
    <w:p w:rsidR="002B15B1" w:rsidRPr="002B15B1" w:rsidRDefault="002B15B1" w:rsidP="002B15B1">
      <w:pPr>
        <w:shd w:val="clear" w:color="auto" w:fill="FFFFFF"/>
        <w:bidi w:val="0"/>
        <w:spacing w:before="139" w:line="494" w:lineRule="exact"/>
        <w:ind w:right="34"/>
        <w:jc w:val="both"/>
        <w:rPr>
          <w:rFonts w:asciiTheme="majorBidi" w:hAnsiTheme="majorBidi" w:cstheme="majorBidi"/>
          <w:color w:val="000000"/>
          <w:spacing w:val="10"/>
          <w:sz w:val="28"/>
          <w:szCs w:val="28"/>
        </w:rPr>
      </w:pPr>
      <w:r w:rsidRPr="002B15B1">
        <w:rPr>
          <w:rFonts w:asciiTheme="majorBidi" w:hAnsiTheme="majorBidi" w:cstheme="majorBidi"/>
          <w:color w:val="000000"/>
          <w:spacing w:val="10"/>
          <w:sz w:val="28"/>
          <w:szCs w:val="28"/>
        </w:rPr>
        <w:t>Q = (R/A + B) x dilution factor</w:t>
      </w:r>
    </w:p>
    <w:p w:rsidR="002B15B1" w:rsidRPr="002B15B1" w:rsidRDefault="002B15B1" w:rsidP="002B15B1">
      <w:pPr>
        <w:shd w:val="clear" w:color="auto" w:fill="FFFFFF"/>
        <w:bidi w:val="0"/>
        <w:spacing w:before="139" w:line="494" w:lineRule="exact"/>
        <w:ind w:right="34"/>
        <w:jc w:val="both"/>
        <w:rPr>
          <w:rFonts w:asciiTheme="majorBidi" w:hAnsiTheme="majorBidi" w:cstheme="majorBidi"/>
          <w:color w:val="000000"/>
          <w:spacing w:val="10"/>
          <w:sz w:val="28"/>
          <w:szCs w:val="28"/>
        </w:rPr>
      </w:pPr>
      <w:r w:rsidRPr="002B15B1">
        <w:rPr>
          <w:rFonts w:asciiTheme="majorBidi" w:hAnsiTheme="majorBidi" w:cstheme="majorBidi"/>
          <w:color w:val="000000"/>
          <w:spacing w:val="10"/>
          <w:sz w:val="28"/>
          <w:szCs w:val="28"/>
        </w:rPr>
        <w:t>Where, Q is the drug concentration, R is the peak area ratio (drug/internal standard), A is the slope of the calibration curve and B is the Y-intercept.</w:t>
      </w:r>
    </w:p>
    <w:p w:rsidR="00AD733D" w:rsidRPr="00295D7A" w:rsidRDefault="002B15B1" w:rsidP="00A8429F">
      <w:pPr>
        <w:tabs>
          <w:tab w:val="left" w:pos="0"/>
        </w:tabs>
        <w:bidi w:val="0"/>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BA5040" w:rsidRPr="00295D7A">
        <w:rPr>
          <w:rFonts w:asciiTheme="majorBidi" w:hAnsiTheme="majorBidi" w:cstheme="majorBidi"/>
          <w:sz w:val="28"/>
          <w:szCs w:val="28"/>
        </w:rPr>
        <w:t>Accelerated stability testing</w:t>
      </w:r>
      <w:r w:rsidR="00AD733D" w:rsidRPr="00295D7A">
        <w:rPr>
          <w:rFonts w:asciiTheme="majorBidi" w:hAnsiTheme="majorBidi" w:cstheme="majorBidi"/>
          <w:sz w:val="28"/>
          <w:szCs w:val="28"/>
        </w:rPr>
        <w:t xml:space="preserve"> results revealed that, none of the tablets stored at the three elevated temperatures for three months showed any changes in the color or the appearance throughout the storage period. </w:t>
      </w:r>
      <w:r w:rsidR="005529BE" w:rsidRPr="00295D7A">
        <w:rPr>
          <w:rFonts w:asciiTheme="majorBidi" w:hAnsiTheme="majorBidi" w:cstheme="majorBidi"/>
          <w:sz w:val="28"/>
          <w:szCs w:val="28"/>
        </w:rPr>
        <w:t>T</w:t>
      </w:r>
      <w:r w:rsidR="00AD733D" w:rsidRPr="00295D7A">
        <w:rPr>
          <w:rFonts w:asciiTheme="majorBidi" w:hAnsiTheme="majorBidi" w:cstheme="majorBidi"/>
          <w:sz w:val="28"/>
          <w:szCs w:val="28"/>
        </w:rPr>
        <w:t>he</w:t>
      </w:r>
      <w:r w:rsidR="00AD733D" w:rsidRPr="00820E50">
        <w:rPr>
          <w:rFonts w:asciiTheme="majorBidi" w:hAnsiTheme="majorBidi" w:cstheme="majorBidi"/>
          <w:sz w:val="28"/>
          <w:szCs w:val="28"/>
        </w:rPr>
        <w:t xml:space="preserve"> percent of drug remaining for formula D2 at 30º, 40º and 50º C for 1</w:t>
      </w:r>
      <w:r w:rsidR="00A8429F">
        <w:rPr>
          <w:rFonts w:asciiTheme="majorBidi" w:hAnsiTheme="majorBidi" w:cstheme="majorBidi"/>
          <w:sz w:val="28"/>
          <w:szCs w:val="28"/>
        </w:rPr>
        <w:t>2</w:t>
      </w:r>
      <w:r w:rsidR="00AD733D" w:rsidRPr="00820E50">
        <w:rPr>
          <w:rFonts w:asciiTheme="majorBidi" w:hAnsiTheme="majorBidi" w:cstheme="majorBidi"/>
          <w:sz w:val="28"/>
          <w:szCs w:val="28"/>
        </w:rPr>
        <w:t xml:space="preserve"> weeks were found to be 98.52%, 97.63% and 9</w:t>
      </w:r>
      <w:r w:rsidR="002A138A">
        <w:rPr>
          <w:rFonts w:asciiTheme="majorBidi" w:hAnsiTheme="majorBidi" w:cstheme="majorBidi"/>
          <w:sz w:val="28"/>
          <w:szCs w:val="28"/>
        </w:rPr>
        <w:t>6</w:t>
      </w:r>
      <w:r w:rsidR="00AD733D" w:rsidRPr="00820E50">
        <w:rPr>
          <w:rFonts w:asciiTheme="majorBidi" w:hAnsiTheme="majorBidi" w:cstheme="majorBidi"/>
          <w:sz w:val="28"/>
          <w:szCs w:val="28"/>
        </w:rPr>
        <w:t>.</w:t>
      </w:r>
      <w:r w:rsidR="002A138A">
        <w:rPr>
          <w:rFonts w:asciiTheme="majorBidi" w:hAnsiTheme="majorBidi" w:cstheme="majorBidi"/>
          <w:sz w:val="28"/>
          <w:szCs w:val="28"/>
        </w:rPr>
        <w:t>27</w:t>
      </w:r>
      <w:r w:rsidR="00AD733D" w:rsidRPr="00820E50">
        <w:rPr>
          <w:rFonts w:asciiTheme="majorBidi" w:hAnsiTheme="majorBidi" w:cstheme="majorBidi"/>
          <w:sz w:val="28"/>
          <w:szCs w:val="28"/>
        </w:rPr>
        <w:t xml:space="preserve">% respectively. While the percent remaining of the drug for formula S7 </w:t>
      </w:r>
      <w:r w:rsidR="00C66FF0">
        <w:rPr>
          <w:rFonts w:asciiTheme="majorBidi" w:hAnsiTheme="majorBidi" w:cstheme="majorBidi"/>
          <w:sz w:val="28"/>
          <w:szCs w:val="28"/>
        </w:rPr>
        <w:t>was</w:t>
      </w:r>
      <w:r w:rsidR="00AD733D" w:rsidRPr="00820E50">
        <w:rPr>
          <w:rFonts w:asciiTheme="majorBidi" w:hAnsiTheme="majorBidi" w:cstheme="majorBidi"/>
          <w:sz w:val="28"/>
          <w:szCs w:val="28"/>
        </w:rPr>
        <w:t xml:space="preserve"> observed to be 98.21%, 97.</w:t>
      </w:r>
      <w:r w:rsidR="002A138A">
        <w:rPr>
          <w:rFonts w:asciiTheme="majorBidi" w:hAnsiTheme="majorBidi" w:cstheme="majorBidi"/>
          <w:sz w:val="28"/>
          <w:szCs w:val="28"/>
        </w:rPr>
        <w:t>0</w:t>
      </w:r>
      <w:r w:rsidR="00AD733D" w:rsidRPr="00820E50">
        <w:rPr>
          <w:rFonts w:asciiTheme="majorBidi" w:hAnsiTheme="majorBidi" w:cstheme="majorBidi"/>
          <w:sz w:val="28"/>
          <w:szCs w:val="28"/>
        </w:rPr>
        <w:t>8% and 95.29%, at the three elevated temperatures respectively. But for the Thiotacid</w:t>
      </w:r>
      <w:r w:rsidR="00EF2EB2">
        <w:rPr>
          <w:rFonts w:asciiTheme="majorBidi" w:hAnsiTheme="majorBidi" w:cstheme="majorBidi"/>
          <w:sz w:val="28"/>
          <w:szCs w:val="28"/>
        </w:rPr>
        <w:t>®</w:t>
      </w:r>
      <w:r w:rsidR="00AD733D" w:rsidRPr="00820E50">
        <w:rPr>
          <w:rFonts w:asciiTheme="majorBidi" w:hAnsiTheme="majorBidi" w:cstheme="majorBidi"/>
          <w:sz w:val="28"/>
          <w:szCs w:val="28"/>
        </w:rPr>
        <w:t xml:space="preserve">, the percent of drug </w:t>
      </w:r>
      <w:r w:rsidR="005F6D99" w:rsidRPr="00820E50">
        <w:rPr>
          <w:rFonts w:asciiTheme="majorBidi" w:hAnsiTheme="majorBidi" w:cstheme="majorBidi"/>
          <w:sz w:val="28"/>
          <w:szCs w:val="28"/>
        </w:rPr>
        <w:t>remaine</w:t>
      </w:r>
      <w:r w:rsidR="005F6D99">
        <w:rPr>
          <w:rFonts w:asciiTheme="majorBidi" w:hAnsiTheme="majorBidi" w:cstheme="majorBidi"/>
          <w:sz w:val="28"/>
          <w:szCs w:val="28"/>
        </w:rPr>
        <w:t>d</w:t>
      </w:r>
      <w:r w:rsidR="00AD733D" w:rsidRPr="00820E50">
        <w:rPr>
          <w:rFonts w:asciiTheme="majorBidi" w:hAnsiTheme="majorBidi" w:cstheme="majorBidi"/>
          <w:sz w:val="28"/>
          <w:szCs w:val="28"/>
        </w:rPr>
        <w:t xml:space="preserve"> at 30º, 40º and 50º C </w:t>
      </w:r>
      <w:r w:rsidR="000B330F">
        <w:rPr>
          <w:rFonts w:asciiTheme="majorBidi" w:hAnsiTheme="majorBidi" w:cstheme="majorBidi"/>
          <w:sz w:val="28"/>
          <w:szCs w:val="28"/>
        </w:rPr>
        <w:t>after</w:t>
      </w:r>
      <w:r w:rsidR="00AD733D" w:rsidRPr="00820E50">
        <w:rPr>
          <w:rFonts w:asciiTheme="majorBidi" w:hAnsiTheme="majorBidi" w:cstheme="majorBidi"/>
          <w:sz w:val="28"/>
          <w:szCs w:val="28"/>
        </w:rPr>
        <w:t xml:space="preserve"> 1</w:t>
      </w:r>
      <w:r w:rsidR="000B330F">
        <w:rPr>
          <w:rFonts w:asciiTheme="majorBidi" w:hAnsiTheme="majorBidi" w:cstheme="majorBidi"/>
          <w:sz w:val="28"/>
          <w:szCs w:val="28"/>
        </w:rPr>
        <w:t>2</w:t>
      </w:r>
      <w:r w:rsidR="00AD733D" w:rsidRPr="00820E50">
        <w:rPr>
          <w:rFonts w:asciiTheme="majorBidi" w:hAnsiTheme="majorBidi" w:cstheme="majorBidi"/>
          <w:sz w:val="28"/>
          <w:szCs w:val="28"/>
        </w:rPr>
        <w:t xml:space="preserve"> weeks were found to be 98.24%, 9</w:t>
      </w:r>
      <w:r w:rsidR="002A138A">
        <w:rPr>
          <w:rFonts w:asciiTheme="majorBidi" w:hAnsiTheme="majorBidi" w:cstheme="majorBidi"/>
          <w:sz w:val="28"/>
          <w:szCs w:val="28"/>
        </w:rPr>
        <w:t>6</w:t>
      </w:r>
      <w:r w:rsidR="00AD733D" w:rsidRPr="00820E50">
        <w:rPr>
          <w:rFonts w:asciiTheme="majorBidi" w:hAnsiTheme="majorBidi" w:cstheme="majorBidi"/>
          <w:sz w:val="28"/>
          <w:szCs w:val="28"/>
        </w:rPr>
        <w:t>.</w:t>
      </w:r>
      <w:r w:rsidR="002A138A">
        <w:rPr>
          <w:rFonts w:asciiTheme="majorBidi" w:hAnsiTheme="majorBidi" w:cstheme="majorBidi"/>
          <w:sz w:val="28"/>
          <w:szCs w:val="28"/>
        </w:rPr>
        <w:t>82</w:t>
      </w:r>
      <w:r w:rsidR="00AD733D" w:rsidRPr="00820E50">
        <w:rPr>
          <w:rFonts w:asciiTheme="majorBidi" w:hAnsiTheme="majorBidi" w:cstheme="majorBidi"/>
          <w:sz w:val="28"/>
          <w:szCs w:val="28"/>
        </w:rPr>
        <w:t>% and 96.</w:t>
      </w:r>
      <w:r w:rsidR="002A138A">
        <w:rPr>
          <w:rFonts w:asciiTheme="majorBidi" w:hAnsiTheme="majorBidi" w:cstheme="majorBidi"/>
          <w:sz w:val="28"/>
          <w:szCs w:val="28"/>
        </w:rPr>
        <w:t>11</w:t>
      </w:r>
      <w:r w:rsidR="00295D7A" w:rsidRPr="00820E50">
        <w:rPr>
          <w:rFonts w:asciiTheme="majorBidi" w:hAnsiTheme="majorBidi" w:cstheme="majorBidi"/>
          <w:sz w:val="28"/>
          <w:szCs w:val="28"/>
        </w:rPr>
        <w:t>%,</w:t>
      </w:r>
      <w:r w:rsidR="00295D7A">
        <w:rPr>
          <w:rFonts w:asciiTheme="majorBidi" w:hAnsiTheme="majorBidi" w:cstheme="majorBidi"/>
          <w:sz w:val="28"/>
          <w:szCs w:val="28"/>
        </w:rPr>
        <w:t xml:space="preserve"> </w:t>
      </w:r>
      <w:r w:rsidR="00AD733D" w:rsidRPr="00820E50">
        <w:rPr>
          <w:rFonts w:asciiTheme="majorBidi" w:hAnsiTheme="majorBidi" w:cstheme="majorBidi"/>
          <w:sz w:val="28"/>
          <w:szCs w:val="28"/>
        </w:rPr>
        <w:t>respectively</w:t>
      </w:r>
      <w:r w:rsidR="00820E50">
        <w:rPr>
          <w:rFonts w:asciiTheme="majorBidi" w:hAnsiTheme="majorBidi" w:cstheme="majorBidi"/>
          <w:sz w:val="28"/>
          <w:szCs w:val="28"/>
        </w:rPr>
        <w:t>.</w:t>
      </w:r>
    </w:p>
    <w:p w:rsidR="00AD733D" w:rsidRPr="00820E50" w:rsidRDefault="00295D7A" w:rsidP="00295D7A">
      <w:pPr>
        <w:tabs>
          <w:tab w:val="left" w:pos="0"/>
        </w:tabs>
        <w:bidi w:val="0"/>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AD733D" w:rsidRPr="00820E50">
        <w:rPr>
          <w:rFonts w:asciiTheme="majorBidi" w:hAnsiTheme="majorBidi" w:cstheme="majorBidi"/>
          <w:sz w:val="28"/>
          <w:szCs w:val="28"/>
        </w:rPr>
        <w:t xml:space="preserve"> From the previous results, it is quite evident that the percent of drug decomposed from formulae stored at elevated temperature (50ºC) was higher than that stored at lower temperature (40ºC and 30 ºC).</w:t>
      </w:r>
    </w:p>
    <w:p w:rsidR="00AD733D" w:rsidRPr="00820E50" w:rsidRDefault="00AD733D" w:rsidP="003F2114">
      <w:pPr>
        <w:tabs>
          <w:tab w:val="left" w:pos="0"/>
        </w:tabs>
        <w:bidi w:val="0"/>
        <w:spacing w:before="120" w:after="120" w:line="360" w:lineRule="auto"/>
        <w:jc w:val="both"/>
        <w:rPr>
          <w:rFonts w:asciiTheme="majorBidi" w:hAnsiTheme="majorBidi" w:cstheme="majorBidi"/>
          <w:sz w:val="28"/>
          <w:szCs w:val="28"/>
        </w:rPr>
      </w:pPr>
      <w:r w:rsidRPr="00820E50">
        <w:rPr>
          <w:rFonts w:asciiTheme="majorBidi" w:hAnsiTheme="majorBidi" w:cstheme="majorBidi"/>
          <w:sz w:val="28"/>
          <w:szCs w:val="28"/>
        </w:rPr>
        <w:t xml:space="preserve">   It is quite clear that the percent remaining of thioctic acid for all the prepared formulae at 30º, 40º and 50º C for 1</w:t>
      </w:r>
      <w:r w:rsidR="003F2114">
        <w:rPr>
          <w:rFonts w:asciiTheme="majorBidi" w:hAnsiTheme="majorBidi" w:cstheme="majorBidi"/>
          <w:sz w:val="28"/>
          <w:szCs w:val="28"/>
        </w:rPr>
        <w:t>2</w:t>
      </w:r>
      <w:r w:rsidRPr="00820E50">
        <w:rPr>
          <w:rFonts w:asciiTheme="majorBidi" w:hAnsiTheme="majorBidi" w:cstheme="majorBidi"/>
          <w:sz w:val="28"/>
          <w:szCs w:val="28"/>
        </w:rPr>
        <w:t xml:space="preserve"> weeks was within the permitted by the USP (90%-110%) up to the end of the storage period.</w:t>
      </w:r>
    </w:p>
    <w:p w:rsidR="00AD733D" w:rsidRPr="00820E50" w:rsidRDefault="00AD733D" w:rsidP="00A8429F">
      <w:pPr>
        <w:tabs>
          <w:tab w:val="left" w:pos="0"/>
        </w:tabs>
        <w:bidi w:val="0"/>
        <w:spacing w:before="120" w:after="120" w:line="360" w:lineRule="auto"/>
        <w:jc w:val="both"/>
        <w:rPr>
          <w:rFonts w:asciiTheme="majorBidi" w:hAnsiTheme="majorBidi" w:cstheme="majorBidi"/>
          <w:sz w:val="28"/>
          <w:szCs w:val="28"/>
        </w:rPr>
      </w:pPr>
      <w:r w:rsidRPr="00820E50">
        <w:rPr>
          <w:rFonts w:asciiTheme="majorBidi" w:hAnsiTheme="majorBidi" w:cstheme="majorBidi"/>
          <w:sz w:val="28"/>
          <w:szCs w:val="28"/>
        </w:rPr>
        <w:t xml:space="preserve">     </w:t>
      </w:r>
      <w:r w:rsidRPr="00295D7A">
        <w:rPr>
          <w:rFonts w:asciiTheme="majorBidi" w:hAnsiTheme="majorBidi" w:cstheme="majorBidi"/>
          <w:sz w:val="28"/>
          <w:szCs w:val="28"/>
        </w:rPr>
        <w:t>Kinetic analysis of the stability data showed</w:t>
      </w:r>
      <w:r w:rsidR="00820E50" w:rsidRPr="00295D7A">
        <w:rPr>
          <w:rFonts w:asciiTheme="majorBidi" w:hAnsiTheme="majorBidi" w:cstheme="majorBidi"/>
          <w:sz w:val="28"/>
          <w:szCs w:val="28"/>
        </w:rPr>
        <w:t xml:space="preserve"> </w:t>
      </w:r>
      <w:r w:rsidRPr="00295D7A">
        <w:rPr>
          <w:rFonts w:asciiTheme="majorBidi" w:hAnsiTheme="majorBidi" w:cstheme="majorBidi"/>
          <w:sz w:val="28"/>
          <w:szCs w:val="28"/>
        </w:rPr>
        <w:t xml:space="preserve">that the </w:t>
      </w:r>
      <w:r w:rsidR="005377B3" w:rsidRPr="00295D7A">
        <w:rPr>
          <w:rFonts w:asciiTheme="majorBidi" w:hAnsiTheme="majorBidi" w:cstheme="majorBidi"/>
          <w:sz w:val="28"/>
          <w:szCs w:val="28"/>
        </w:rPr>
        <w:t>rate of change of drug concentration was</w:t>
      </w:r>
      <w:r w:rsidRPr="00295D7A">
        <w:rPr>
          <w:rFonts w:asciiTheme="majorBidi" w:hAnsiTheme="majorBidi" w:cstheme="majorBidi"/>
          <w:sz w:val="28"/>
          <w:szCs w:val="28"/>
        </w:rPr>
        <w:t xml:space="preserve"> followed first-order kinetic. The data obtained at </w:t>
      </w:r>
      <w:r w:rsidRPr="00295D7A">
        <w:rPr>
          <w:rFonts w:asciiTheme="majorBidi" w:hAnsiTheme="majorBidi" w:cstheme="majorBidi"/>
          <w:sz w:val="28"/>
          <w:szCs w:val="28"/>
        </w:rPr>
        <w:lastRenderedPageBreak/>
        <w:t xml:space="preserve">elevated temperatures </w:t>
      </w:r>
      <w:r w:rsidRPr="0054301A">
        <w:rPr>
          <w:rFonts w:asciiTheme="majorBidi" w:hAnsiTheme="majorBidi" w:cstheme="majorBidi"/>
          <w:sz w:val="28"/>
          <w:szCs w:val="28"/>
        </w:rPr>
        <w:t>were extrapolated using Arrhenious treatment and the degradation rate constant at 25°C was used for the determination of the predictive shelf life of the prepared formula</w:t>
      </w:r>
      <w:r w:rsidR="00617864">
        <w:rPr>
          <w:rFonts w:asciiTheme="majorBidi" w:hAnsiTheme="majorBidi" w:cstheme="majorBidi"/>
          <w:sz w:val="28"/>
          <w:szCs w:val="28"/>
        </w:rPr>
        <w:t>e</w:t>
      </w:r>
      <w:r w:rsidRPr="0054301A">
        <w:rPr>
          <w:rFonts w:asciiTheme="majorBidi" w:hAnsiTheme="majorBidi" w:cstheme="majorBidi"/>
          <w:sz w:val="28"/>
          <w:szCs w:val="28"/>
        </w:rPr>
        <w:t xml:space="preserve"> which was found</w:t>
      </w:r>
      <w:r w:rsidR="0054301A" w:rsidRPr="0054301A">
        <w:rPr>
          <w:rFonts w:asciiTheme="majorBidi" w:hAnsiTheme="majorBidi" w:cstheme="majorBidi"/>
          <w:sz w:val="28"/>
          <w:szCs w:val="28"/>
        </w:rPr>
        <w:t xml:space="preserve"> to be 2.</w:t>
      </w:r>
      <w:r w:rsidR="00A8429F">
        <w:rPr>
          <w:rFonts w:asciiTheme="majorBidi" w:hAnsiTheme="majorBidi" w:cstheme="majorBidi"/>
          <w:sz w:val="28"/>
          <w:szCs w:val="28"/>
        </w:rPr>
        <w:t>19</w:t>
      </w:r>
      <w:r w:rsidR="0054301A" w:rsidRPr="0054301A">
        <w:rPr>
          <w:rFonts w:asciiTheme="majorBidi" w:hAnsiTheme="majorBidi" w:cstheme="majorBidi"/>
          <w:sz w:val="28"/>
          <w:szCs w:val="28"/>
        </w:rPr>
        <w:t xml:space="preserve"> years for formula D2 and 1.</w:t>
      </w:r>
      <w:r w:rsidR="00A8429F">
        <w:rPr>
          <w:rFonts w:asciiTheme="majorBidi" w:hAnsiTheme="majorBidi" w:cstheme="majorBidi"/>
          <w:sz w:val="28"/>
          <w:szCs w:val="28"/>
        </w:rPr>
        <w:t>44</w:t>
      </w:r>
      <w:r w:rsidR="0054301A" w:rsidRPr="0054301A">
        <w:rPr>
          <w:rFonts w:asciiTheme="majorBidi" w:hAnsiTheme="majorBidi" w:cstheme="majorBidi"/>
          <w:sz w:val="28"/>
          <w:szCs w:val="28"/>
        </w:rPr>
        <w:t xml:space="preserve"> years for formula S7. </w:t>
      </w:r>
      <w:r w:rsidRPr="00820E50">
        <w:rPr>
          <w:rFonts w:asciiTheme="majorBidi" w:hAnsiTheme="majorBidi" w:cstheme="majorBidi"/>
          <w:sz w:val="28"/>
          <w:szCs w:val="28"/>
        </w:rPr>
        <w:t>It is worthy to note that D2 showed the best stable results</w:t>
      </w:r>
    </w:p>
    <w:p w:rsidR="008310FD" w:rsidRDefault="008310FD" w:rsidP="008310FD">
      <w:pPr>
        <w:bidi w:val="0"/>
        <w:spacing w:before="120" w:after="120" w:line="360" w:lineRule="auto"/>
        <w:jc w:val="lowKashida"/>
        <w:rPr>
          <w:rFonts w:asciiTheme="majorBidi" w:hAnsiTheme="majorBidi" w:cstheme="majorBidi"/>
          <w:b/>
          <w:bCs/>
          <w:color w:val="000000"/>
          <w:spacing w:val="-4"/>
          <w:sz w:val="28"/>
          <w:szCs w:val="28"/>
          <w:u w:val="single"/>
        </w:rPr>
      </w:pPr>
    </w:p>
    <w:p w:rsidR="008310FD" w:rsidRDefault="00E341D6" w:rsidP="008310FD">
      <w:pPr>
        <w:bidi w:val="0"/>
        <w:spacing w:before="120" w:after="120" w:line="360" w:lineRule="auto"/>
        <w:jc w:val="lowKashida"/>
        <w:rPr>
          <w:rFonts w:asciiTheme="majorBidi" w:hAnsiTheme="majorBidi" w:cstheme="majorBidi"/>
          <w:color w:val="000000"/>
          <w:spacing w:val="10"/>
          <w:sz w:val="29"/>
          <w:szCs w:val="29"/>
        </w:rPr>
      </w:pPr>
      <w:r>
        <w:rPr>
          <w:rFonts w:asciiTheme="majorBidi" w:hAnsiTheme="majorBidi" w:cstheme="majorBidi"/>
          <w:b/>
          <w:bCs/>
          <w:color w:val="000000"/>
          <w:spacing w:val="-4"/>
          <w:sz w:val="28"/>
          <w:szCs w:val="28"/>
          <w:u w:val="single"/>
        </w:rPr>
        <w:t>2-</w:t>
      </w:r>
      <w:r w:rsidR="00AD733D" w:rsidRPr="00E341D6">
        <w:rPr>
          <w:rFonts w:asciiTheme="majorBidi" w:hAnsiTheme="majorBidi" w:cstheme="majorBidi"/>
          <w:b/>
          <w:bCs/>
          <w:color w:val="000000"/>
          <w:spacing w:val="-4"/>
          <w:sz w:val="28"/>
          <w:szCs w:val="28"/>
          <w:u w:val="single"/>
        </w:rPr>
        <w:t xml:space="preserve">Effect of </w:t>
      </w:r>
      <w:r w:rsidR="00295D7A" w:rsidRPr="00E341D6">
        <w:rPr>
          <w:rFonts w:asciiTheme="majorBidi" w:hAnsiTheme="majorBidi" w:cstheme="majorBidi"/>
          <w:b/>
          <w:bCs/>
          <w:color w:val="000000"/>
          <w:spacing w:val="-4"/>
          <w:sz w:val="28"/>
          <w:szCs w:val="28"/>
          <w:u w:val="single"/>
        </w:rPr>
        <w:t>H</w:t>
      </w:r>
      <w:r w:rsidR="00AD733D" w:rsidRPr="00E341D6">
        <w:rPr>
          <w:rFonts w:asciiTheme="majorBidi" w:hAnsiTheme="majorBidi" w:cstheme="majorBidi"/>
          <w:b/>
          <w:bCs/>
          <w:color w:val="000000"/>
          <w:spacing w:val="-4"/>
          <w:sz w:val="28"/>
          <w:szCs w:val="28"/>
          <w:u w:val="single"/>
        </w:rPr>
        <w:t xml:space="preserve">umid </w:t>
      </w:r>
      <w:r w:rsidR="00295D7A" w:rsidRPr="00E341D6">
        <w:rPr>
          <w:rFonts w:asciiTheme="majorBidi" w:hAnsiTheme="majorBidi" w:cstheme="majorBidi"/>
          <w:b/>
          <w:bCs/>
          <w:color w:val="000000"/>
          <w:spacing w:val="-4"/>
          <w:sz w:val="28"/>
          <w:szCs w:val="28"/>
          <w:u w:val="single"/>
        </w:rPr>
        <w:t>S</w:t>
      </w:r>
      <w:r w:rsidR="00AD733D" w:rsidRPr="00E341D6">
        <w:rPr>
          <w:rFonts w:asciiTheme="majorBidi" w:hAnsiTheme="majorBidi" w:cstheme="majorBidi"/>
          <w:b/>
          <w:bCs/>
          <w:color w:val="000000"/>
          <w:spacing w:val="-4"/>
          <w:sz w:val="28"/>
          <w:szCs w:val="28"/>
          <w:u w:val="single"/>
        </w:rPr>
        <w:t xml:space="preserve">torage on </w:t>
      </w:r>
      <w:r w:rsidR="00295D7A" w:rsidRPr="00E341D6">
        <w:rPr>
          <w:rFonts w:asciiTheme="majorBidi" w:hAnsiTheme="majorBidi" w:cstheme="majorBidi"/>
          <w:b/>
          <w:bCs/>
          <w:color w:val="000000"/>
          <w:spacing w:val="-4"/>
          <w:sz w:val="28"/>
          <w:szCs w:val="28"/>
          <w:u w:val="single"/>
        </w:rPr>
        <w:t>T</w:t>
      </w:r>
      <w:r w:rsidR="00AD733D" w:rsidRPr="00E341D6">
        <w:rPr>
          <w:rFonts w:asciiTheme="majorBidi" w:hAnsiTheme="majorBidi" w:cstheme="majorBidi"/>
          <w:b/>
          <w:bCs/>
          <w:color w:val="000000"/>
          <w:spacing w:val="-4"/>
          <w:sz w:val="28"/>
          <w:szCs w:val="28"/>
          <w:u w:val="single"/>
        </w:rPr>
        <w:t xml:space="preserve">hioctic acid </w:t>
      </w:r>
      <w:r w:rsidR="00295D7A" w:rsidRPr="00E341D6">
        <w:rPr>
          <w:rFonts w:asciiTheme="majorBidi" w:hAnsiTheme="majorBidi" w:cstheme="majorBidi"/>
          <w:b/>
          <w:bCs/>
          <w:color w:val="000000"/>
          <w:spacing w:val="-4"/>
          <w:sz w:val="28"/>
          <w:szCs w:val="28"/>
          <w:u w:val="single"/>
        </w:rPr>
        <w:t>P</w:t>
      </w:r>
      <w:r w:rsidR="00AD733D" w:rsidRPr="00E341D6">
        <w:rPr>
          <w:rFonts w:asciiTheme="majorBidi" w:hAnsiTheme="majorBidi" w:cstheme="majorBidi"/>
          <w:b/>
          <w:bCs/>
          <w:color w:val="000000"/>
          <w:spacing w:val="-4"/>
          <w:sz w:val="28"/>
          <w:szCs w:val="28"/>
          <w:u w:val="single"/>
        </w:rPr>
        <w:t xml:space="preserve">repared </w:t>
      </w:r>
      <w:r w:rsidR="00295D7A" w:rsidRPr="00E341D6">
        <w:rPr>
          <w:rFonts w:asciiTheme="majorBidi" w:hAnsiTheme="majorBidi" w:cstheme="majorBidi"/>
          <w:b/>
          <w:bCs/>
          <w:color w:val="000000"/>
          <w:spacing w:val="-4"/>
          <w:sz w:val="28"/>
          <w:szCs w:val="28"/>
          <w:u w:val="single"/>
        </w:rPr>
        <w:t>T</w:t>
      </w:r>
      <w:r w:rsidR="00AD733D" w:rsidRPr="00E341D6">
        <w:rPr>
          <w:rFonts w:asciiTheme="majorBidi" w:hAnsiTheme="majorBidi" w:cstheme="majorBidi"/>
          <w:b/>
          <w:bCs/>
          <w:color w:val="000000"/>
          <w:spacing w:val="-4"/>
          <w:sz w:val="28"/>
          <w:szCs w:val="28"/>
          <w:u w:val="single"/>
        </w:rPr>
        <w:t>ablets</w:t>
      </w:r>
      <w:r w:rsidR="00AD733D" w:rsidRPr="00E341D6">
        <w:rPr>
          <w:rFonts w:asciiTheme="majorBidi" w:hAnsiTheme="majorBidi" w:cstheme="majorBidi"/>
          <w:color w:val="000000"/>
          <w:spacing w:val="10"/>
          <w:sz w:val="29"/>
          <w:szCs w:val="29"/>
        </w:rPr>
        <w:t xml:space="preserve"> </w:t>
      </w:r>
    </w:p>
    <w:p w:rsidR="00AD733D" w:rsidRPr="008310FD" w:rsidRDefault="005D7B21" w:rsidP="008310FD">
      <w:pPr>
        <w:bidi w:val="0"/>
        <w:spacing w:before="120" w:after="120" w:line="360" w:lineRule="auto"/>
        <w:jc w:val="lowKashida"/>
        <w:rPr>
          <w:rFonts w:asciiTheme="majorBidi" w:hAnsiTheme="majorBidi" w:cstheme="majorBidi"/>
          <w:color w:val="000000"/>
          <w:spacing w:val="10"/>
          <w:sz w:val="29"/>
          <w:szCs w:val="29"/>
        </w:rPr>
      </w:pPr>
      <w:r w:rsidRPr="00E341D6">
        <w:rPr>
          <w:rFonts w:asciiTheme="majorBidi" w:hAnsiTheme="majorBidi" w:cstheme="majorBidi"/>
          <w:color w:val="000000"/>
          <w:spacing w:val="10"/>
          <w:sz w:val="29"/>
          <w:szCs w:val="29"/>
        </w:rPr>
        <w:t>T</w:t>
      </w:r>
      <w:r w:rsidR="00FF201F" w:rsidRPr="00E341D6">
        <w:rPr>
          <w:rFonts w:asciiTheme="majorBidi" w:hAnsiTheme="majorBidi" w:cstheme="majorBidi"/>
          <w:color w:val="000000"/>
          <w:spacing w:val="10"/>
          <w:sz w:val="29"/>
          <w:szCs w:val="29"/>
        </w:rPr>
        <w:t xml:space="preserve">he selected thioctic acid </w:t>
      </w:r>
      <w:r w:rsidR="00AD733D" w:rsidRPr="00E341D6">
        <w:rPr>
          <w:rFonts w:asciiTheme="majorBidi" w:hAnsiTheme="majorBidi" w:cstheme="majorBidi"/>
          <w:color w:val="000000"/>
          <w:spacing w:val="10"/>
          <w:sz w:val="29"/>
          <w:szCs w:val="29"/>
        </w:rPr>
        <w:t>tablets</w:t>
      </w:r>
      <w:r w:rsidR="00FF201F" w:rsidRPr="00E341D6">
        <w:rPr>
          <w:rFonts w:asciiTheme="majorBidi" w:hAnsiTheme="majorBidi" w:cstheme="majorBidi"/>
          <w:color w:val="000000"/>
          <w:spacing w:val="10"/>
          <w:sz w:val="29"/>
          <w:szCs w:val="29"/>
        </w:rPr>
        <w:t xml:space="preserve">; </w:t>
      </w:r>
      <w:r w:rsidR="007937BD" w:rsidRPr="00E341D6">
        <w:rPr>
          <w:rFonts w:asciiTheme="majorBidi" w:hAnsiTheme="majorBidi" w:cstheme="majorBidi"/>
          <w:color w:val="000000"/>
          <w:spacing w:val="10"/>
          <w:sz w:val="29"/>
          <w:szCs w:val="29"/>
        </w:rPr>
        <w:t>D2 and</w:t>
      </w:r>
      <w:r w:rsidR="00FF201F" w:rsidRPr="00E341D6">
        <w:rPr>
          <w:rFonts w:asciiTheme="majorBidi" w:hAnsiTheme="majorBidi" w:cstheme="majorBidi"/>
          <w:color w:val="000000"/>
          <w:spacing w:val="10"/>
          <w:sz w:val="29"/>
          <w:szCs w:val="29"/>
        </w:rPr>
        <w:t xml:space="preserve"> S7 </w:t>
      </w:r>
      <w:r w:rsidR="00AD733D" w:rsidRPr="00E341D6">
        <w:rPr>
          <w:rFonts w:asciiTheme="majorBidi" w:hAnsiTheme="majorBidi" w:cstheme="majorBidi"/>
          <w:color w:val="000000"/>
          <w:spacing w:val="10"/>
          <w:sz w:val="29"/>
          <w:szCs w:val="29"/>
        </w:rPr>
        <w:t>as well as Thiotacid</w:t>
      </w:r>
      <w:r w:rsidR="00FF201F" w:rsidRPr="00E341D6">
        <w:rPr>
          <w:rFonts w:asciiTheme="majorBidi" w:hAnsiTheme="majorBidi" w:cstheme="majorBidi"/>
          <w:color w:val="000000"/>
          <w:spacing w:val="10"/>
          <w:sz w:val="29"/>
          <w:szCs w:val="29"/>
        </w:rPr>
        <w:t>®</w:t>
      </w:r>
      <w:r w:rsidR="00AD733D" w:rsidRPr="00E341D6">
        <w:rPr>
          <w:rFonts w:asciiTheme="majorBidi" w:hAnsiTheme="majorBidi" w:cstheme="majorBidi"/>
          <w:color w:val="000000"/>
          <w:spacing w:val="10"/>
          <w:sz w:val="29"/>
          <w:szCs w:val="29"/>
        </w:rPr>
        <w:t xml:space="preserve"> tablets were stored in glass dessicator at 40ºC and 75% relative humidity intiated by saturated NaCl solution, for 12 weeks. </w:t>
      </w:r>
      <w:r w:rsidR="007937BD" w:rsidRPr="00E341D6">
        <w:rPr>
          <w:rFonts w:asciiTheme="majorBidi" w:hAnsiTheme="majorBidi" w:cstheme="majorBidi"/>
          <w:color w:val="000000"/>
          <w:spacing w:val="10"/>
          <w:sz w:val="29"/>
          <w:szCs w:val="29"/>
        </w:rPr>
        <w:t>The</w:t>
      </w:r>
      <w:r w:rsidR="007937BD" w:rsidRPr="00E341D6">
        <w:rPr>
          <w:rFonts w:asciiTheme="majorBidi" w:hAnsiTheme="majorBidi" w:cstheme="majorBidi"/>
          <w:sz w:val="28"/>
          <w:szCs w:val="28"/>
        </w:rPr>
        <w:t xml:space="preserve"> withdrawn</w:t>
      </w:r>
      <w:r w:rsidR="007937BD" w:rsidRPr="00E341D6">
        <w:rPr>
          <w:rFonts w:asciiTheme="majorBidi" w:hAnsiTheme="majorBidi" w:cstheme="majorBidi"/>
          <w:color w:val="000000"/>
          <w:spacing w:val="10"/>
          <w:sz w:val="29"/>
          <w:szCs w:val="29"/>
        </w:rPr>
        <w:t xml:space="preserve"> </w:t>
      </w:r>
      <w:r w:rsidR="007937BD" w:rsidRPr="00E341D6">
        <w:rPr>
          <w:rFonts w:asciiTheme="majorBidi" w:hAnsiTheme="majorBidi" w:cstheme="majorBidi"/>
          <w:sz w:val="28"/>
          <w:szCs w:val="28"/>
        </w:rPr>
        <w:t>s</w:t>
      </w:r>
      <w:r w:rsidR="00AD733D" w:rsidRPr="00E341D6">
        <w:rPr>
          <w:rFonts w:asciiTheme="majorBidi" w:hAnsiTheme="majorBidi" w:cstheme="majorBidi"/>
          <w:sz w:val="28"/>
          <w:szCs w:val="28"/>
        </w:rPr>
        <w:t xml:space="preserve">amples periodically after </w:t>
      </w:r>
      <w:r w:rsidR="00AD733D" w:rsidRPr="00E341D6">
        <w:rPr>
          <w:rFonts w:asciiTheme="majorBidi" w:hAnsiTheme="majorBidi" w:cstheme="majorBidi"/>
          <w:color w:val="000000"/>
          <w:spacing w:val="3"/>
          <w:sz w:val="28"/>
          <w:szCs w:val="28"/>
        </w:rPr>
        <w:t>1, 2, 6, 9 and 1</w:t>
      </w:r>
      <w:r w:rsidR="000608D6" w:rsidRPr="00E341D6">
        <w:rPr>
          <w:rFonts w:asciiTheme="majorBidi" w:hAnsiTheme="majorBidi" w:cstheme="majorBidi"/>
          <w:color w:val="000000"/>
          <w:spacing w:val="3"/>
          <w:sz w:val="28"/>
          <w:szCs w:val="28"/>
        </w:rPr>
        <w:t>2</w:t>
      </w:r>
      <w:r w:rsidR="00AD733D" w:rsidRPr="00E341D6">
        <w:rPr>
          <w:rFonts w:asciiTheme="majorBidi" w:hAnsiTheme="majorBidi" w:cstheme="majorBidi"/>
          <w:color w:val="000000"/>
          <w:spacing w:val="3"/>
          <w:sz w:val="28"/>
          <w:szCs w:val="28"/>
        </w:rPr>
        <w:t xml:space="preserve"> weeks </w:t>
      </w:r>
      <w:r w:rsidR="007937BD" w:rsidRPr="00E341D6">
        <w:rPr>
          <w:rFonts w:asciiTheme="majorBidi" w:hAnsiTheme="majorBidi" w:cstheme="majorBidi"/>
          <w:color w:val="000000"/>
          <w:spacing w:val="3"/>
          <w:sz w:val="28"/>
          <w:szCs w:val="28"/>
        </w:rPr>
        <w:t>were</w:t>
      </w:r>
      <w:r w:rsidR="00AD733D" w:rsidRPr="00E341D6">
        <w:rPr>
          <w:rFonts w:asciiTheme="majorBidi" w:hAnsiTheme="majorBidi" w:cstheme="majorBidi"/>
          <w:sz w:val="28"/>
          <w:szCs w:val="28"/>
        </w:rPr>
        <w:t xml:space="preserve"> subjected to dis</w:t>
      </w:r>
      <w:r w:rsidR="007937BD" w:rsidRPr="00E341D6">
        <w:rPr>
          <w:rFonts w:asciiTheme="majorBidi" w:hAnsiTheme="majorBidi" w:cstheme="majorBidi"/>
          <w:sz w:val="28"/>
          <w:szCs w:val="28"/>
        </w:rPr>
        <w:t xml:space="preserve">solution testing. The obtained results showed that the amount of the drug dissolute </w:t>
      </w:r>
      <w:r w:rsidR="00AD733D" w:rsidRPr="00E341D6">
        <w:rPr>
          <w:rFonts w:asciiTheme="majorBidi" w:hAnsiTheme="majorBidi" w:cstheme="majorBidi"/>
          <w:sz w:val="28"/>
          <w:szCs w:val="28"/>
        </w:rPr>
        <w:t>increased with increasing temperature and relative humidity, this may be attributed to increase the water sorbed in tablets.</w:t>
      </w:r>
    </w:p>
    <w:p w:rsidR="00151692" w:rsidRDefault="00151692" w:rsidP="00CF1EC6">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color w:val="FF0000"/>
          <w:spacing w:val="-5"/>
          <w:sz w:val="36"/>
          <w:szCs w:val="36"/>
          <w:u w:val="single"/>
          <w:lang w:bidi="ar-EG"/>
        </w:rPr>
      </w:pPr>
    </w:p>
    <w:p w:rsidR="00AD733D" w:rsidRPr="00726320" w:rsidRDefault="00AD733D" w:rsidP="00151692">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spacing w:val="-5"/>
          <w:sz w:val="36"/>
          <w:szCs w:val="36"/>
          <w:u w:val="single"/>
          <w:lang w:bidi="ar-EG"/>
        </w:rPr>
      </w:pPr>
      <w:r w:rsidRPr="00726320">
        <w:rPr>
          <w:rFonts w:ascii="Times New Roman" w:eastAsia="Times New Roman" w:hAnsi="Times New Roman" w:cs="Times New Roman"/>
          <w:b/>
          <w:bCs/>
          <w:spacing w:val="-5"/>
          <w:sz w:val="36"/>
          <w:szCs w:val="36"/>
          <w:u w:val="single"/>
          <w:lang w:bidi="ar-EG"/>
        </w:rPr>
        <w:t>Chapter IV</w:t>
      </w:r>
    </w:p>
    <w:p w:rsidR="00AD733D" w:rsidRPr="00726320" w:rsidRDefault="00726320" w:rsidP="00726320">
      <w:pPr>
        <w:widowControl w:val="0"/>
        <w:shd w:val="clear" w:color="auto" w:fill="FFFFFF"/>
        <w:autoSpaceDE w:val="0"/>
        <w:autoSpaceDN w:val="0"/>
        <w:bidi w:val="0"/>
        <w:adjustRightInd w:val="0"/>
        <w:spacing w:after="0" w:line="470" w:lineRule="exact"/>
        <w:jc w:val="center"/>
        <w:rPr>
          <w:rFonts w:ascii="Times New Roman" w:eastAsia="Times New Roman" w:hAnsi="Times New Roman" w:cs="Times New Roman"/>
          <w:b/>
          <w:bCs/>
          <w:spacing w:val="-5"/>
          <w:sz w:val="36"/>
          <w:szCs w:val="36"/>
          <w:u w:val="single"/>
          <w:lang w:bidi="ar-EG"/>
        </w:rPr>
      </w:pPr>
      <w:r>
        <w:rPr>
          <w:rFonts w:ascii="Times New Roman" w:eastAsia="Times New Roman" w:hAnsi="Times New Roman" w:cs="Times New Roman"/>
          <w:b/>
          <w:bCs/>
          <w:spacing w:val="-5"/>
          <w:sz w:val="36"/>
          <w:szCs w:val="36"/>
          <w:u w:val="single"/>
          <w:lang w:bidi="ar-EG"/>
        </w:rPr>
        <w:t>Bioequivalence Study of the Select</w:t>
      </w:r>
      <w:r w:rsidR="00E341D6" w:rsidRPr="0019519E">
        <w:rPr>
          <w:rFonts w:ascii="Times New Roman" w:eastAsia="Times New Roman" w:hAnsi="Times New Roman" w:cs="Times New Roman"/>
          <w:b/>
          <w:bCs/>
          <w:spacing w:val="-5"/>
          <w:sz w:val="36"/>
          <w:szCs w:val="36"/>
          <w:u w:val="single"/>
          <w:lang w:bidi="ar-EG"/>
        </w:rPr>
        <w:t>ed Thioctic acid Tablets</w:t>
      </w:r>
    </w:p>
    <w:p w:rsidR="00AD733D" w:rsidRPr="00CF1EC6" w:rsidRDefault="00AD733D" w:rsidP="008310FD">
      <w:pPr>
        <w:tabs>
          <w:tab w:val="left" w:pos="0"/>
        </w:tabs>
        <w:bidi w:val="0"/>
        <w:spacing w:before="120" w:after="120" w:line="360" w:lineRule="auto"/>
        <w:jc w:val="both"/>
        <w:rPr>
          <w:rFonts w:asciiTheme="majorBidi" w:hAnsiTheme="majorBidi" w:cstheme="majorBidi"/>
          <w:sz w:val="28"/>
          <w:szCs w:val="28"/>
        </w:rPr>
      </w:pPr>
      <w:r w:rsidRPr="00CF1EC6">
        <w:rPr>
          <w:rFonts w:asciiTheme="majorBidi" w:hAnsiTheme="majorBidi" w:cstheme="majorBidi"/>
          <w:sz w:val="28"/>
          <w:szCs w:val="28"/>
        </w:rPr>
        <w:t xml:space="preserve">The bioavailability of the selected formulae D2 which prepared by dry granulation and contains 300mg thioctic </w:t>
      </w:r>
      <w:r w:rsidR="00CF1EC6" w:rsidRPr="00CF1EC6">
        <w:rPr>
          <w:rFonts w:asciiTheme="majorBidi" w:hAnsiTheme="majorBidi" w:cstheme="majorBidi"/>
          <w:sz w:val="28"/>
          <w:szCs w:val="28"/>
        </w:rPr>
        <w:t>acid,</w:t>
      </w:r>
      <w:r w:rsidRPr="00CF1EC6">
        <w:rPr>
          <w:rFonts w:asciiTheme="majorBidi" w:hAnsiTheme="majorBidi" w:cstheme="majorBidi"/>
          <w:sz w:val="28"/>
          <w:szCs w:val="28"/>
        </w:rPr>
        <w:t xml:space="preserve"> 145 mg </w:t>
      </w:r>
      <w:r w:rsidR="00CF1EC6" w:rsidRPr="00CF1EC6">
        <w:rPr>
          <w:rFonts w:asciiTheme="majorBidi" w:hAnsiTheme="majorBidi" w:cstheme="majorBidi"/>
          <w:sz w:val="28"/>
          <w:szCs w:val="28"/>
        </w:rPr>
        <w:t>Tablettose,</w:t>
      </w:r>
      <w:r w:rsidRPr="00CF1EC6">
        <w:rPr>
          <w:rFonts w:asciiTheme="majorBidi" w:hAnsiTheme="majorBidi" w:cstheme="majorBidi"/>
          <w:sz w:val="28"/>
          <w:szCs w:val="28"/>
        </w:rPr>
        <w:t xml:space="preserve"> 50 mg Ac-di sol </w:t>
      </w:r>
      <w:r w:rsidR="003E61FA" w:rsidRPr="00CF1EC6">
        <w:rPr>
          <w:rFonts w:asciiTheme="majorBidi" w:hAnsiTheme="majorBidi" w:cstheme="majorBidi"/>
          <w:sz w:val="28"/>
          <w:szCs w:val="28"/>
        </w:rPr>
        <w:t>and</w:t>
      </w:r>
      <w:r w:rsidRPr="00CF1EC6">
        <w:rPr>
          <w:rFonts w:asciiTheme="majorBidi" w:hAnsiTheme="majorBidi" w:cstheme="majorBidi"/>
          <w:sz w:val="28"/>
          <w:szCs w:val="28"/>
        </w:rPr>
        <w:t xml:space="preserve"> 5 mg </w:t>
      </w:r>
      <w:r w:rsidR="003E61FA" w:rsidRPr="00CF1EC6">
        <w:rPr>
          <w:rFonts w:asciiTheme="majorBidi" w:hAnsiTheme="majorBidi" w:cstheme="majorBidi"/>
          <w:sz w:val="28"/>
          <w:szCs w:val="28"/>
        </w:rPr>
        <w:t>M</w:t>
      </w:r>
      <w:r w:rsidRPr="00CF1EC6">
        <w:rPr>
          <w:rFonts w:asciiTheme="majorBidi" w:hAnsiTheme="majorBidi" w:cstheme="majorBidi"/>
          <w:sz w:val="28"/>
          <w:szCs w:val="28"/>
        </w:rPr>
        <w:t xml:space="preserve">agnesium </w:t>
      </w:r>
      <w:r w:rsidR="00CF1EC6" w:rsidRPr="00CF1EC6">
        <w:rPr>
          <w:rFonts w:asciiTheme="majorBidi" w:hAnsiTheme="majorBidi" w:cstheme="majorBidi"/>
          <w:sz w:val="28"/>
          <w:szCs w:val="28"/>
        </w:rPr>
        <w:t>stearate and</w:t>
      </w:r>
      <w:r w:rsidRPr="00CF1EC6">
        <w:rPr>
          <w:rFonts w:asciiTheme="majorBidi" w:hAnsiTheme="majorBidi" w:cstheme="majorBidi"/>
          <w:sz w:val="28"/>
          <w:szCs w:val="28"/>
        </w:rPr>
        <w:t xml:space="preserve"> S7 which contains 300mg </w:t>
      </w:r>
      <w:r w:rsidR="00617864" w:rsidRPr="00CF1EC6">
        <w:rPr>
          <w:rFonts w:asciiTheme="majorBidi" w:hAnsiTheme="majorBidi" w:cstheme="majorBidi"/>
          <w:sz w:val="28"/>
          <w:szCs w:val="28"/>
        </w:rPr>
        <w:t>freeze</w:t>
      </w:r>
      <w:r w:rsidRPr="00CF1EC6">
        <w:rPr>
          <w:rFonts w:asciiTheme="majorBidi" w:hAnsiTheme="majorBidi" w:cstheme="majorBidi"/>
          <w:sz w:val="28"/>
          <w:szCs w:val="28"/>
        </w:rPr>
        <w:t xml:space="preserve"> dried thioctic </w:t>
      </w:r>
      <w:r w:rsidR="00CF1EC6" w:rsidRPr="00CF1EC6">
        <w:rPr>
          <w:rFonts w:asciiTheme="majorBidi" w:hAnsiTheme="majorBidi" w:cstheme="majorBidi"/>
          <w:sz w:val="28"/>
          <w:szCs w:val="28"/>
        </w:rPr>
        <w:t>acid,</w:t>
      </w:r>
      <w:r w:rsidRPr="00CF1EC6">
        <w:rPr>
          <w:rFonts w:asciiTheme="majorBidi" w:hAnsiTheme="majorBidi" w:cstheme="majorBidi"/>
          <w:sz w:val="28"/>
          <w:szCs w:val="28"/>
        </w:rPr>
        <w:t xml:space="preserve"> 50 mg </w:t>
      </w:r>
      <w:r w:rsidR="00CF1EC6" w:rsidRPr="00CF1EC6">
        <w:rPr>
          <w:rFonts w:asciiTheme="majorBidi" w:hAnsiTheme="majorBidi" w:cstheme="majorBidi"/>
          <w:sz w:val="28"/>
          <w:szCs w:val="28"/>
        </w:rPr>
        <w:t>Explotab,</w:t>
      </w:r>
      <w:r w:rsidRPr="00CF1EC6">
        <w:rPr>
          <w:rFonts w:asciiTheme="majorBidi" w:hAnsiTheme="majorBidi" w:cstheme="majorBidi"/>
          <w:sz w:val="28"/>
          <w:szCs w:val="28"/>
        </w:rPr>
        <w:t xml:space="preserve"> 145 mg </w:t>
      </w:r>
      <w:r w:rsidR="003E61FA" w:rsidRPr="00CF1EC6">
        <w:rPr>
          <w:rFonts w:asciiTheme="majorBidi" w:hAnsiTheme="majorBidi" w:cstheme="majorBidi"/>
          <w:sz w:val="28"/>
          <w:szCs w:val="28"/>
        </w:rPr>
        <w:t>T</w:t>
      </w:r>
      <w:r w:rsidRPr="00CF1EC6">
        <w:rPr>
          <w:rFonts w:asciiTheme="majorBidi" w:hAnsiTheme="majorBidi" w:cstheme="majorBidi"/>
          <w:sz w:val="28"/>
          <w:szCs w:val="28"/>
        </w:rPr>
        <w:t xml:space="preserve">ablettose </w:t>
      </w:r>
      <w:r w:rsidR="003E61FA" w:rsidRPr="00CF1EC6">
        <w:rPr>
          <w:rFonts w:asciiTheme="majorBidi" w:hAnsiTheme="majorBidi" w:cstheme="majorBidi"/>
          <w:sz w:val="28"/>
          <w:szCs w:val="28"/>
        </w:rPr>
        <w:t>and</w:t>
      </w:r>
      <w:r w:rsidRPr="00CF1EC6">
        <w:rPr>
          <w:rFonts w:asciiTheme="majorBidi" w:hAnsiTheme="majorBidi" w:cstheme="majorBidi"/>
          <w:sz w:val="28"/>
          <w:szCs w:val="28"/>
        </w:rPr>
        <w:t xml:space="preserve"> 5 mg </w:t>
      </w:r>
      <w:r w:rsidR="003E61FA" w:rsidRPr="00CF1EC6">
        <w:rPr>
          <w:rFonts w:asciiTheme="majorBidi" w:hAnsiTheme="majorBidi" w:cstheme="majorBidi"/>
          <w:sz w:val="28"/>
          <w:szCs w:val="28"/>
        </w:rPr>
        <w:t>M</w:t>
      </w:r>
      <w:r w:rsidRPr="00CF1EC6">
        <w:rPr>
          <w:rFonts w:asciiTheme="majorBidi" w:hAnsiTheme="majorBidi" w:cstheme="majorBidi"/>
          <w:sz w:val="28"/>
          <w:szCs w:val="28"/>
        </w:rPr>
        <w:t xml:space="preserve">agnesium </w:t>
      </w:r>
      <w:r w:rsidR="00CF1EC6" w:rsidRPr="00CF1EC6">
        <w:rPr>
          <w:rFonts w:asciiTheme="majorBidi" w:hAnsiTheme="majorBidi" w:cstheme="majorBidi"/>
          <w:sz w:val="28"/>
          <w:szCs w:val="28"/>
        </w:rPr>
        <w:t>stearate was</w:t>
      </w:r>
      <w:r w:rsidRPr="00CF1EC6">
        <w:rPr>
          <w:rFonts w:asciiTheme="majorBidi" w:hAnsiTheme="majorBidi" w:cstheme="majorBidi"/>
          <w:sz w:val="28"/>
          <w:szCs w:val="28"/>
        </w:rPr>
        <w:t xml:space="preserve"> determined relative to the commercially available Thiotacid</w:t>
      </w:r>
      <w:r w:rsidR="003E61FA" w:rsidRPr="00CF1EC6">
        <w:rPr>
          <w:rFonts w:asciiTheme="majorBidi" w:hAnsiTheme="majorBidi" w:cstheme="majorBidi"/>
          <w:sz w:val="28"/>
          <w:szCs w:val="28"/>
        </w:rPr>
        <w:t>®</w:t>
      </w:r>
      <w:r w:rsidRPr="00CF1EC6">
        <w:rPr>
          <w:rFonts w:asciiTheme="majorBidi" w:hAnsiTheme="majorBidi" w:cstheme="majorBidi"/>
          <w:sz w:val="28"/>
          <w:szCs w:val="28"/>
        </w:rPr>
        <w:t xml:space="preserve"> tablets containing 300 mg thioctic acid using </w:t>
      </w:r>
      <w:r w:rsidR="008310FD">
        <w:rPr>
          <w:rFonts w:asciiTheme="majorBidi" w:hAnsiTheme="majorBidi" w:cstheme="majorBidi"/>
          <w:sz w:val="28"/>
          <w:szCs w:val="28"/>
        </w:rPr>
        <w:t xml:space="preserve">six </w:t>
      </w:r>
      <w:r w:rsidR="008310FD" w:rsidRPr="008310FD">
        <w:rPr>
          <w:rFonts w:asciiTheme="majorBidi" w:hAnsiTheme="majorBidi" w:cstheme="majorBidi"/>
          <w:sz w:val="28"/>
          <w:szCs w:val="28"/>
        </w:rPr>
        <w:t>healthy male volunteers</w:t>
      </w:r>
      <w:r w:rsidR="008310FD">
        <w:rPr>
          <w:rFonts w:asciiTheme="majorBidi" w:hAnsiTheme="majorBidi" w:cstheme="majorBidi"/>
          <w:sz w:val="28"/>
          <w:szCs w:val="28"/>
        </w:rPr>
        <w:t xml:space="preserve"> </w:t>
      </w:r>
      <w:r w:rsidR="008310FD" w:rsidRPr="008310FD">
        <w:rPr>
          <w:rFonts w:asciiTheme="majorBidi" w:hAnsiTheme="majorBidi" w:cstheme="majorBidi"/>
          <w:sz w:val="28"/>
          <w:szCs w:val="28"/>
        </w:rPr>
        <w:t>(weight 85-105 kg and age 26-30 years)</w:t>
      </w:r>
      <w:r w:rsidRPr="00CF1EC6">
        <w:rPr>
          <w:rFonts w:asciiTheme="majorBidi" w:hAnsiTheme="majorBidi" w:cstheme="majorBidi"/>
          <w:sz w:val="28"/>
          <w:szCs w:val="28"/>
        </w:rPr>
        <w:t>.</w:t>
      </w:r>
      <w:r w:rsidR="005204B5" w:rsidRPr="005204B5">
        <w:rPr>
          <w:spacing w:val="2"/>
          <w:sz w:val="28"/>
          <w:szCs w:val="28"/>
        </w:rPr>
        <w:t xml:space="preserve"> </w:t>
      </w:r>
      <w:r w:rsidR="005204B5" w:rsidRPr="005204B5">
        <w:rPr>
          <w:rFonts w:asciiTheme="majorBidi" w:hAnsiTheme="majorBidi" w:cstheme="majorBidi"/>
          <w:sz w:val="28"/>
          <w:szCs w:val="28"/>
        </w:rPr>
        <w:t>HPLC assay was used for the determination of thioctic acid in plasma</w:t>
      </w:r>
      <w:r w:rsidR="005204B5">
        <w:rPr>
          <w:rFonts w:asciiTheme="majorBidi" w:hAnsiTheme="majorBidi" w:cstheme="majorBidi"/>
          <w:sz w:val="28"/>
          <w:szCs w:val="28"/>
        </w:rPr>
        <w:t>.</w:t>
      </w:r>
    </w:p>
    <w:p w:rsidR="00AD733D" w:rsidRPr="00CF1EC6" w:rsidRDefault="00AD733D" w:rsidP="0067649C">
      <w:pPr>
        <w:tabs>
          <w:tab w:val="left" w:pos="0"/>
        </w:tabs>
        <w:bidi w:val="0"/>
        <w:spacing w:before="120" w:after="120" w:line="360" w:lineRule="auto"/>
        <w:jc w:val="both"/>
        <w:rPr>
          <w:rFonts w:asciiTheme="majorBidi" w:hAnsiTheme="majorBidi" w:cstheme="majorBidi"/>
          <w:sz w:val="28"/>
          <w:szCs w:val="28"/>
        </w:rPr>
      </w:pPr>
      <w:r w:rsidRPr="00CF1EC6">
        <w:rPr>
          <w:rFonts w:asciiTheme="majorBidi" w:hAnsiTheme="majorBidi" w:cstheme="majorBidi"/>
          <w:sz w:val="28"/>
          <w:szCs w:val="28"/>
        </w:rPr>
        <w:lastRenderedPageBreak/>
        <w:t xml:space="preserve">  </w:t>
      </w:r>
      <w:r w:rsidR="00E9051F" w:rsidRPr="00CF1EC6">
        <w:rPr>
          <w:rFonts w:asciiTheme="majorBidi" w:hAnsiTheme="majorBidi" w:cstheme="majorBidi"/>
          <w:sz w:val="28"/>
          <w:szCs w:val="28"/>
        </w:rPr>
        <w:t>F</w:t>
      </w:r>
      <w:r w:rsidRPr="00CF1EC6">
        <w:rPr>
          <w:rFonts w:asciiTheme="majorBidi" w:hAnsiTheme="majorBidi" w:cstheme="majorBidi"/>
          <w:sz w:val="28"/>
          <w:szCs w:val="28"/>
        </w:rPr>
        <w:t>ollowing administration of Thiotacid</w:t>
      </w:r>
      <w:r w:rsidR="00BE17E7">
        <w:rPr>
          <w:rFonts w:asciiTheme="majorBidi" w:hAnsiTheme="majorBidi" w:cstheme="majorBidi"/>
          <w:sz w:val="28"/>
          <w:szCs w:val="28"/>
        </w:rPr>
        <w:t>®</w:t>
      </w:r>
      <w:r w:rsidRPr="00CF1EC6">
        <w:rPr>
          <w:rFonts w:asciiTheme="majorBidi" w:hAnsiTheme="majorBidi" w:cstheme="majorBidi"/>
          <w:sz w:val="28"/>
          <w:szCs w:val="28"/>
        </w:rPr>
        <w:t xml:space="preserve"> tablets, the mean plasma concentration was </w:t>
      </w:r>
      <w:r w:rsidR="00B959E2" w:rsidRPr="00B959E2">
        <w:rPr>
          <w:rFonts w:asciiTheme="majorBidi" w:hAnsiTheme="majorBidi" w:cstheme="majorBidi"/>
          <w:sz w:val="28"/>
          <w:szCs w:val="28"/>
        </w:rPr>
        <w:t>352.58 µg/ml (ranging from 310.36 to 419.09 µg/ml)</w:t>
      </w:r>
      <w:r w:rsidRPr="00CF1EC6">
        <w:rPr>
          <w:rFonts w:asciiTheme="majorBidi" w:hAnsiTheme="majorBidi" w:cstheme="majorBidi"/>
          <w:sz w:val="28"/>
          <w:szCs w:val="28"/>
        </w:rPr>
        <w:t xml:space="preserve">, and it was reached after </w:t>
      </w:r>
      <w:r w:rsidR="001B3DEF">
        <w:rPr>
          <w:rFonts w:asciiTheme="majorBidi" w:hAnsiTheme="majorBidi" w:cstheme="majorBidi"/>
          <w:sz w:val="28"/>
          <w:szCs w:val="28"/>
        </w:rPr>
        <w:t>2.5</w:t>
      </w:r>
      <w:r w:rsidRPr="00CF1EC6">
        <w:rPr>
          <w:rFonts w:asciiTheme="majorBidi" w:hAnsiTheme="majorBidi" w:cstheme="majorBidi"/>
          <w:sz w:val="28"/>
          <w:szCs w:val="28"/>
        </w:rPr>
        <w:t xml:space="preserve"> </w:t>
      </w:r>
      <w:r w:rsidR="001B3DEF">
        <w:rPr>
          <w:rFonts w:asciiTheme="majorBidi" w:hAnsiTheme="majorBidi" w:cstheme="majorBidi"/>
          <w:sz w:val="28"/>
          <w:szCs w:val="28"/>
        </w:rPr>
        <w:t>hour</w:t>
      </w:r>
      <w:r w:rsidRPr="00CF1EC6">
        <w:rPr>
          <w:rFonts w:asciiTheme="majorBidi" w:hAnsiTheme="majorBidi" w:cstheme="majorBidi"/>
          <w:sz w:val="28"/>
          <w:szCs w:val="28"/>
        </w:rPr>
        <w:t xml:space="preserve">s of drug administration. The mean AUC </w:t>
      </w:r>
      <w:r w:rsidRPr="001B3DEF">
        <w:rPr>
          <w:rFonts w:asciiTheme="majorBidi" w:hAnsiTheme="majorBidi" w:cstheme="majorBidi"/>
          <w:sz w:val="28"/>
          <w:szCs w:val="28"/>
          <w:vertAlign w:val="subscript"/>
        </w:rPr>
        <w:t>(0-</w:t>
      </w:r>
      <w:r w:rsidR="001B3DEF" w:rsidRPr="001B3DEF">
        <w:rPr>
          <w:rFonts w:asciiTheme="majorBidi" w:hAnsiTheme="majorBidi" w:cstheme="majorBidi"/>
          <w:sz w:val="28"/>
          <w:szCs w:val="28"/>
          <w:vertAlign w:val="subscript"/>
        </w:rPr>
        <w:t>∞</w:t>
      </w:r>
      <w:r w:rsidRPr="001B3DEF">
        <w:rPr>
          <w:rFonts w:asciiTheme="majorBidi" w:hAnsiTheme="majorBidi" w:cstheme="majorBidi"/>
          <w:sz w:val="28"/>
          <w:szCs w:val="28"/>
          <w:vertAlign w:val="subscript"/>
        </w:rPr>
        <w:t>)</w:t>
      </w:r>
      <w:r w:rsidRPr="00CF1EC6">
        <w:rPr>
          <w:rFonts w:asciiTheme="majorBidi" w:hAnsiTheme="majorBidi" w:cstheme="majorBidi"/>
          <w:sz w:val="28"/>
          <w:szCs w:val="28"/>
        </w:rPr>
        <w:t xml:space="preserve"> was determined and was found to be </w:t>
      </w:r>
      <w:r w:rsidR="001B3DEF" w:rsidRPr="00CD49C6">
        <w:rPr>
          <w:rFonts w:asciiTheme="majorBidi" w:hAnsiTheme="majorBidi" w:cstheme="majorBidi"/>
          <w:sz w:val="28"/>
          <w:szCs w:val="28"/>
        </w:rPr>
        <w:t xml:space="preserve">584.93 </w:t>
      </w:r>
      <w:r w:rsidRPr="00CF1EC6">
        <w:rPr>
          <w:rFonts w:asciiTheme="majorBidi" w:hAnsiTheme="majorBidi" w:cstheme="majorBidi"/>
          <w:sz w:val="28"/>
          <w:szCs w:val="28"/>
        </w:rPr>
        <w:t xml:space="preserve">µg.hr/ml (ranged from </w:t>
      </w:r>
      <w:r w:rsidR="001B3DEF" w:rsidRPr="00CD49C6">
        <w:rPr>
          <w:rFonts w:asciiTheme="majorBidi" w:hAnsiTheme="majorBidi" w:cstheme="majorBidi"/>
          <w:sz w:val="28"/>
          <w:szCs w:val="28"/>
        </w:rPr>
        <w:t xml:space="preserve">579.66 </w:t>
      </w:r>
      <w:r w:rsidRPr="00CF1EC6">
        <w:rPr>
          <w:rFonts w:asciiTheme="majorBidi" w:hAnsiTheme="majorBidi" w:cstheme="majorBidi"/>
          <w:sz w:val="28"/>
          <w:szCs w:val="28"/>
        </w:rPr>
        <w:t xml:space="preserve">to </w:t>
      </w:r>
      <w:r w:rsidR="0067649C" w:rsidRPr="00CD49C6">
        <w:rPr>
          <w:rFonts w:asciiTheme="majorBidi" w:hAnsiTheme="majorBidi" w:cstheme="majorBidi"/>
          <w:sz w:val="28"/>
          <w:szCs w:val="28"/>
        </w:rPr>
        <w:t xml:space="preserve">593.49 </w:t>
      </w:r>
      <w:r w:rsidRPr="00CF1EC6">
        <w:rPr>
          <w:rFonts w:asciiTheme="majorBidi" w:hAnsiTheme="majorBidi" w:cstheme="majorBidi"/>
          <w:sz w:val="28"/>
          <w:szCs w:val="28"/>
        </w:rPr>
        <w:t>µg.hr/ml).</w:t>
      </w:r>
    </w:p>
    <w:p w:rsidR="00AD733D" w:rsidRPr="00CF1EC6" w:rsidRDefault="00AD733D" w:rsidP="00CB2B45">
      <w:pPr>
        <w:tabs>
          <w:tab w:val="left" w:pos="0"/>
        </w:tabs>
        <w:bidi w:val="0"/>
        <w:spacing w:before="120" w:after="120" w:line="360" w:lineRule="auto"/>
        <w:jc w:val="both"/>
        <w:rPr>
          <w:rFonts w:asciiTheme="majorBidi" w:hAnsiTheme="majorBidi" w:cstheme="majorBidi"/>
          <w:sz w:val="28"/>
          <w:szCs w:val="28"/>
        </w:rPr>
      </w:pPr>
      <w:r w:rsidRPr="00CF1EC6">
        <w:rPr>
          <w:rFonts w:asciiTheme="majorBidi" w:hAnsiTheme="majorBidi" w:cstheme="majorBidi"/>
          <w:sz w:val="28"/>
          <w:szCs w:val="28"/>
        </w:rPr>
        <w:t>While following the administration of formula S7 tablets the peak plasma concentration, Cp</w:t>
      </w:r>
      <w:r w:rsidRPr="00CD49C6">
        <w:rPr>
          <w:rFonts w:asciiTheme="majorBidi" w:hAnsiTheme="majorBidi" w:cstheme="majorBidi"/>
          <w:sz w:val="28"/>
          <w:szCs w:val="28"/>
          <w:vertAlign w:val="subscript"/>
        </w:rPr>
        <w:t>max</w:t>
      </w:r>
      <w:r w:rsidRPr="00CF1EC6">
        <w:rPr>
          <w:rFonts w:asciiTheme="majorBidi" w:hAnsiTheme="majorBidi" w:cstheme="majorBidi"/>
          <w:sz w:val="28"/>
          <w:szCs w:val="28"/>
        </w:rPr>
        <w:t xml:space="preserve">, was </w:t>
      </w:r>
      <w:r w:rsidR="00CD49C6">
        <w:rPr>
          <w:rFonts w:asciiTheme="majorBidi" w:hAnsiTheme="majorBidi" w:cstheme="majorBidi"/>
          <w:sz w:val="28"/>
          <w:szCs w:val="28"/>
        </w:rPr>
        <w:t>390.58</w:t>
      </w:r>
      <w:r w:rsidRPr="00CF1EC6">
        <w:rPr>
          <w:rFonts w:asciiTheme="majorBidi" w:hAnsiTheme="majorBidi" w:cstheme="majorBidi"/>
          <w:sz w:val="28"/>
          <w:szCs w:val="28"/>
        </w:rPr>
        <w:t xml:space="preserve"> µg/ml (ranging from </w:t>
      </w:r>
      <w:r w:rsidR="00CD49C6">
        <w:rPr>
          <w:rFonts w:asciiTheme="majorBidi" w:hAnsiTheme="majorBidi" w:cstheme="majorBidi"/>
          <w:sz w:val="28"/>
          <w:szCs w:val="28"/>
        </w:rPr>
        <w:t>339.31</w:t>
      </w:r>
      <w:r w:rsidRPr="00CF1EC6">
        <w:rPr>
          <w:rFonts w:asciiTheme="majorBidi" w:hAnsiTheme="majorBidi" w:cstheme="majorBidi"/>
          <w:sz w:val="28"/>
          <w:szCs w:val="28"/>
        </w:rPr>
        <w:t xml:space="preserve"> to </w:t>
      </w:r>
      <w:r w:rsidR="00CD49C6">
        <w:rPr>
          <w:rFonts w:asciiTheme="majorBidi" w:hAnsiTheme="majorBidi" w:cstheme="majorBidi"/>
          <w:sz w:val="28"/>
          <w:szCs w:val="28"/>
        </w:rPr>
        <w:t>421.87</w:t>
      </w:r>
      <w:r w:rsidRPr="00CF1EC6">
        <w:rPr>
          <w:rFonts w:asciiTheme="majorBidi" w:hAnsiTheme="majorBidi" w:cstheme="majorBidi"/>
          <w:sz w:val="28"/>
          <w:szCs w:val="28"/>
        </w:rPr>
        <w:t xml:space="preserve"> µg/ml), and it was reached after </w:t>
      </w:r>
      <w:r w:rsidR="003D133C">
        <w:rPr>
          <w:rFonts w:asciiTheme="majorBidi" w:hAnsiTheme="majorBidi" w:cstheme="majorBidi"/>
          <w:sz w:val="28"/>
          <w:szCs w:val="28"/>
        </w:rPr>
        <w:t>1.5 hours</w:t>
      </w:r>
      <w:r w:rsidRPr="00CF1EC6">
        <w:rPr>
          <w:rFonts w:asciiTheme="majorBidi" w:hAnsiTheme="majorBidi" w:cstheme="majorBidi"/>
          <w:sz w:val="28"/>
          <w:szCs w:val="28"/>
        </w:rPr>
        <w:t xml:space="preserve"> of drug administration. The mean AUC </w:t>
      </w:r>
      <w:r w:rsidRPr="0083307D">
        <w:rPr>
          <w:rFonts w:asciiTheme="majorBidi" w:hAnsiTheme="majorBidi" w:cstheme="majorBidi"/>
          <w:sz w:val="28"/>
          <w:szCs w:val="28"/>
          <w:vertAlign w:val="subscript"/>
        </w:rPr>
        <w:t>(0-</w:t>
      </w:r>
      <w:r w:rsidR="0083307D" w:rsidRPr="0083307D">
        <w:rPr>
          <w:rFonts w:asciiTheme="majorBidi" w:hAnsiTheme="majorBidi" w:cstheme="majorBidi"/>
          <w:sz w:val="28"/>
          <w:szCs w:val="28"/>
          <w:vertAlign w:val="subscript"/>
        </w:rPr>
        <w:t>∞</w:t>
      </w:r>
      <w:r w:rsidRPr="0083307D">
        <w:rPr>
          <w:rFonts w:asciiTheme="majorBidi" w:hAnsiTheme="majorBidi" w:cstheme="majorBidi"/>
          <w:sz w:val="28"/>
          <w:szCs w:val="28"/>
          <w:vertAlign w:val="subscript"/>
        </w:rPr>
        <w:t>)</w:t>
      </w:r>
      <w:r w:rsidRPr="00CF1EC6">
        <w:rPr>
          <w:rFonts w:asciiTheme="majorBidi" w:hAnsiTheme="majorBidi" w:cstheme="majorBidi"/>
          <w:sz w:val="28"/>
          <w:szCs w:val="28"/>
        </w:rPr>
        <w:t xml:space="preserve"> was determined and was found to be </w:t>
      </w:r>
      <w:r w:rsidR="001E4572">
        <w:rPr>
          <w:rFonts w:asciiTheme="majorBidi" w:hAnsiTheme="majorBidi" w:cstheme="majorBidi"/>
          <w:sz w:val="28"/>
          <w:szCs w:val="28"/>
        </w:rPr>
        <w:t xml:space="preserve">602.01 </w:t>
      </w:r>
      <w:r w:rsidRPr="00CF1EC6">
        <w:rPr>
          <w:rFonts w:asciiTheme="majorBidi" w:hAnsiTheme="majorBidi" w:cstheme="majorBidi"/>
          <w:sz w:val="28"/>
          <w:szCs w:val="28"/>
        </w:rPr>
        <w:t xml:space="preserve">µg.hr/ml (ranged from </w:t>
      </w:r>
      <w:r w:rsidR="00CB2B45">
        <w:rPr>
          <w:rFonts w:asciiTheme="majorBidi" w:hAnsiTheme="majorBidi" w:cstheme="majorBidi"/>
          <w:sz w:val="28"/>
          <w:szCs w:val="28"/>
        </w:rPr>
        <w:t>530.54</w:t>
      </w:r>
      <w:r w:rsidRPr="00CF1EC6">
        <w:rPr>
          <w:rFonts w:asciiTheme="majorBidi" w:hAnsiTheme="majorBidi" w:cstheme="majorBidi"/>
          <w:sz w:val="28"/>
          <w:szCs w:val="28"/>
        </w:rPr>
        <w:t xml:space="preserve"> to </w:t>
      </w:r>
      <w:r w:rsidR="00CB2B45">
        <w:rPr>
          <w:rFonts w:asciiTheme="majorBidi" w:hAnsiTheme="majorBidi" w:cstheme="majorBidi"/>
          <w:sz w:val="28"/>
          <w:szCs w:val="28"/>
        </w:rPr>
        <w:t>642.14</w:t>
      </w:r>
      <w:r w:rsidRPr="00CF1EC6">
        <w:rPr>
          <w:rFonts w:asciiTheme="majorBidi" w:hAnsiTheme="majorBidi" w:cstheme="majorBidi"/>
          <w:sz w:val="28"/>
          <w:szCs w:val="28"/>
        </w:rPr>
        <w:t xml:space="preserve"> µg.hr/ml). </w:t>
      </w:r>
    </w:p>
    <w:p w:rsidR="00931F4A" w:rsidRPr="00CF1EC6" w:rsidRDefault="00AD733D" w:rsidP="006C6DC6">
      <w:pPr>
        <w:tabs>
          <w:tab w:val="left" w:pos="0"/>
        </w:tabs>
        <w:bidi w:val="0"/>
        <w:spacing w:before="120" w:after="120" w:line="360" w:lineRule="auto"/>
        <w:jc w:val="both"/>
        <w:rPr>
          <w:rFonts w:asciiTheme="majorBidi" w:hAnsiTheme="majorBidi" w:cstheme="majorBidi"/>
          <w:sz w:val="28"/>
          <w:szCs w:val="28"/>
        </w:rPr>
      </w:pPr>
      <w:r w:rsidRPr="00CF1EC6">
        <w:rPr>
          <w:rFonts w:asciiTheme="majorBidi" w:hAnsiTheme="majorBidi" w:cstheme="majorBidi"/>
          <w:sz w:val="28"/>
          <w:szCs w:val="28"/>
        </w:rPr>
        <w:t xml:space="preserve">The mean peak plasma concentration was </w:t>
      </w:r>
      <w:r w:rsidR="0005501C">
        <w:rPr>
          <w:rFonts w:asciiTheme="majorBidi" w:hAnsiTheme="majorBidi" w:cstheme="majorBidi"/>
          <w:sz w:val="28"/>
          <w:szCs w:val="28"/>
        </w:rPr>
        <w:t>304.88</w:t>
      </w:r>
      <w:r w:rsidRPr="00CF1EC6">
        <w:rPr>
          <w:rFonts w:asciiTheme="majorBidi" w:hAnsiTheme="majorBidi" w:cstheme="majorBidi"/>
          <w:sz w:val="28"/>
          <w:szCs w:val="28"/>
        </w:rPr>
        <w:t xml:space="preserve"> µg/ml (ranged from </w:t>
      </w:r>
      <w:r w:rsidR="0005501C">
        <w:rPr>
          <w:rFonts w:asciiTheme="majorBidi" w:hAnsiTheme="majorBidi" w:cstheme="majorBidi"/>
          <w:sz w:val="28"/>
          <w:szCs w:val="28"/>
        </w:rPr>
        <w:t>299.62</w:t>
      </w:r>
      <w:r w:rsidRPr="00CF1EC6">
        <w:rPr>
          <w:rFonts w:asciiTheme="majorBidi" w:hAnsiTheme="majorBidi" w:cstheme="majorBidi"/>
          <w:sz w:val="28"/>
          <w:szCs w:val="28"/>
        </w:rPr>
        <w:t xml:space="preserve"> to </w:t>
      </w:r>
      <w:r w:rsidR="0005501C">
        <w:rPr>
          <w:rFonts w:asciiTheme="majorBidi" w:hAnsiTheme="majorBidi" w:cstheme="majorBidi"/>
          <w:sz w:val="28"/>
          <w:szCs w:val="28"/>
        </w:rPr>
        <w:t>314.00</w:t>
      </w:r>
      <w:r w:rsidRPr="00CF1EC6">
        <w:rPr>
          <w:rFonts w:asciiTheme="majorBidi" w:hAnsiTheme="majorBidi" w:cstheme="majorBidi"/>
          <w:sz w:val="28"/>
          <w:szCs w:val="28"/>
        </w:rPr>
        <w:t xml:space="preserve"> µg/ml), and the time of maximum plasma concentration was </w:t>
      </w:r>
      <w:r w:rsidR="0005501C">
        <w:rPr>
          <w:rFonts w:asciiTheme="majorBidi" w:hAnsiTheme="majorBidi" w:cstheme="majorBidi"/>
          <w:sz w:val="28"/>
          <w:szCs w:val="28"/>
        </w:rPr>
        <w:t>2</w:t>
      </w:r>
      <w:r w:rsidRPr="00CF1EC6">
        <w:rPr>
          <w:rFonts w:asciiTheme="majorBidi" w:hAnsiTheme="majorBidi" w:cstheme="majorBidi"/>
          <w:sz w:val="28"/>
          <w:szCs w:val="28"/>
        </w:rPr>
        <w:t xml:space="preserve"> </w:t>
      </w:r>
      <w:r w:rsidR="0005501C">
        <w:rPr>
          <w:rFonts w:asciiTheme="majorBidi" w:hAnsiTheme="majorBidi" w:cstheme="majorBidi"/>
          <w:sz w:val="28"/>
          <w:szCs w:val="28"/>
        </w:rPr>
        <w:t>hour</w:t>
      </w:r>
      <w:r w:rsidRPr="00CF1EC6">
        <w:rPr>
          <w:rFonts w:asciiTheme="majorBidi" w:hAnsiTheme="majorBidi" w:cstheme="majorBidi"/>
          <w:sz w:val="28"/>
          <w:szCs w:val="28"/>
        </w:rPr>
        <w:t xml:space="preserve">s after drug administration. </w:t>
      </w:r>
      <w:r w:rsidR="00931F4A" w:rsidRPr="00CF1EC6">
        <w:rPr>
          <w:rFonts w:asciiTheme="majorBidi" w:hAnsiTheme="majorBidi" w:cstheme="majorBidi"/>
          <w:sz w:val="28"/>
          <w:szCs w:val="28"/>
        </w:rPr>
        <w:t>The mean AUC</w:t>
      </w:r>
      <w:r w:rsidR="00617864" w:rsidRPr="00CF1EC6">
        <w:rPr>
          <w:rFonts w:asciiTheme="majorBidi" w:hAnsiTheme="majorBidi" w:cstheme="majorBidi"/>
          <w:sz w:val="28"/>
          <w:szCs w:val="28"/>
        </w:rPr>
        <w:t xml:space="preserve"> </w:t>
      </w:r>
      <w:r w:rsidR="00931F4A" w:rsidRPr="00C17AA7">
        <w:rPr>
          <w:rFonts w:asciiTheme="majorBidi" w:hAnsiTheme="majorBidi" w:cstheme="majorBidi"/>
          <w:sz w:val="28"/>
          <w:szCs w:val="28"/>
          <w:vertAlign w:val="subscript"/>
        </w:rPr>
        <w:t>(0-</w:t>
      </w:r>
      <w:r w:rsidR="00C17AA7" w:rsidRPr="00C17AA7">
        <w:rPr>
          <w:rFonts w:asciiTheme="majorBidi" w:hAnsiTheme="majorBidi" w:cstheme="majorBidi"/>
          <w:sz w:val="28"/>
          <w:szCs w:val="28"/>
          <w:vertAlign w:val="subscript"/>
        </w:rPr>
        <w:t>∞</w:t>
      </w:r>
      <w:r w:rsidR="00931F4A" w:rsidRPr="00C17AA7">
        <w:rPr>
          <w:rFonts w:asciiTheme="majorBidi" w:hAnsiTheme="majorBidi" w:cstheme="majorBidi"/>
          <w:sz w:val="28"/>
          <w:szCs w:val="28"/>
          <w:vertAlign w:val="subscript"/>
        </w:rPr>
        <w:t>)</w:t>
      </w:r>
      <w:r w:rsidR="00931F4A" w:rsidRPr="00CF1EC6">
        <w:rPr>
          <w:rFonts w:asciiTheme="majorBidi" w:hAnsiTheme="majorBidi" w:cstheme="majorBidi"/>
          <w:sz w:val="28"/>
          <w:szCs w:val="28"/>
        </w:rPr>
        <w:t xml:space="preserve"> following the administration of formula D2 tablets was found to be </w:t>
      </w:r>
      <w:r w:rsidR="00C17AA7">
        <w:rPr>
          <w:rFonts w:asciiTheme="majorBidi" w:hAnsiTheme="majorBidi" w:cstheme="majorBidi"/>
          <w:sz w:val="28"/>
          <w:szCs w:val="28"/>
        </w:rPr>
        <w:t>567.07</w:t>
      </w:r>
      <w:r w:rsidR="00931F4A" w:rsidRPr="00CF1EC6">
        <w:rPr>
          <w:rFonts w:asciiTheme="majorBidi" w:hAnsiTheme="majorBidi" w:cstheme="majorBidi"/>
          <w:sz w:val="28"/>
          <w:szCs w:val="28"/>
        </w:rPr>
        <w:t xml:space="preserve"> µg.hr/ml (ranged from </w:t>
      </w:r>
      <w:r w:rsidR="006C6DC6">
        <w:rPr>
          <w:rFonts w:asciiTheme="majorBidi" w:hAnsiTheme="majorBidi" w:cstheme="majorBidi"/>
          <w:sz w:val="28"/>
          <w:szCs w:val="28"/>
        </w:rPr>
        <w:t>515.99</w:t>
      </w:r>
      <w:r w:rsidR="00931F4A" w:rsidRPr="00CF1EC6">
        <w:rPr>
          <w:rFonts w:asciiTheme="majorBidi" w:hAnsiTheme="majorBidi" w:cstheme="majorBidi"/>
          <w:sz w:val="28"/>
          <w:szCs w:val="28"/>
        </w:rPr>
        <w:t xml:space="preserve"> to </w:t>
      </w:r>
      <w:r w:rsidR="006C6DC6">
        <w:rPr>
          <w:rFonts w:asciiTheme="majorBidi" w:hAnsiTheme="majorBidi" w:cstheme="majorBidi"/>
          <w:sz w:val="28"/>
          <w:szCs w:val="28"/>
        </w:rPr>
        <w:t>620.41</w:t>
      </w:r>
      <w:r w:rsidR="00931F4A" w:rsidRPr="00CF1EC6">
        <w:rPr>
          <w:rFonts w:asciiTheme="majorBidi" w:hAnsiTheme="majorBidi" w:cstheme="majorBidi"/>
          <w:sz w:val="28"/>
          <w:szCs w:val="28"/>
        </w:rPr>
        <w:t xml:space="preserve"> µg.hr/ml).</w:t>
      </w:r>
    </w:p>
    <w:p w:rsidR="00AD733D" w:rsidRPr="00CF1EC6" w:rsidRDefault="00AD733D" w:rsidP="00CF1EC6">
      <w:pPr>
        <w:tabs>
          <w:tab w:val="left" w:pos="0"/>
        </w:tabs>
        <w:bidi w:val="0"/>
        <w:spacing w:before="120" w:after="120" w:line="360" w:lineRule="auto"/>
        <w:jc w:val="both"/>
        <w:rPr>
          <w:rFonts w:asciiTheme="majorBidi" w:hAnsiTheme="majorBidi" w:cstheme="majorBidi"/>
          <w:sz w:val="28"/>
          <w:szCs w:val="28"/>
        </w:rPr>
      </w:pPr>
      <w:r w:rsidRPr="00CF1EC6">
        <w:rPr>
          <w:rFonts w:asciiTheme="majorBidi" w:hAnsiTheme="majorBidi" w:cstheme="majorBidi"/>
          <w:sz w:val="28"/>
          <w:szCs w:val="28"/>
        </w:rPr>
        <w:t>The two-way analysis of variance (ANOVA) was performed to determine the significance of difference between the pharmacokinetic parameters of Thiotacid tablets and the prepared formulae S7 and D2. The significant level was α = 0.05; thus Cpmax and AUC</w:t>
      </w:r>
      <w:r w:rsidR="00617864" w:rsidRPr="00CF1EC6">
        <w:rPr>
          <w:rFonts w:asciiTheme="majorBidi" w:hAnsiTheme="majorBidi" w:cstheme="majorBidi"/>
          <w:sz w:val="28"/>
          <w:szCs w:val="28"/>
        </w:rPr>
        <w:t xml:space="preserve"> </w:t>
      </w:r>
      <w:r w:rsidRPr="00CF1EC6">
        <w:rPr>
          <w:rFonts w:asciiTheme="majorBidi" w:hAnsiTheme="majorBidi" w:cstheme="majorBidi"/>
          <w:sz w:val="28"/>
          <w:szCs w:val="28"/>
        </w:rPr>
        <w:t>(0-8) were compared for the prepared tablet formulae and Thiotacid tablets.</w:t>
      </w:r>
    </w:p>
    <w:p w:rsidR="00AD733D" w:rsidRPr="00CF1EC6" w:rsidRDefault="00AD733D" w:rsidP="007864B3">
      <w:pPr>
        <w:tabs>
          <w:tab w:val="left" w:pos="0"/>
        </w:tabs>
        <w:bidi w:val="0"/>
        <w:spacing w:before="120" w:after="120" w:line="360" w:lineRule="auto"/>
        <w:jc w:val="both"/>
        <w:rPr>
          <w:rFonts w:asciiTheme="majorBidi" w:hAnsiTheme="majorBidi" w:cstheme="majorBidi"/>
          <w:sz w:val="28"/>
          <w:szCs w:val="28"/>
        </w:rPr>
      </w:pPr>
      <w:r w:rsidRPr="00CF1EC6">
        <w:rPr>
          <w:rFonts w:asciiTheme="majorBidi" w:hAnsiTheme="majorBidi" w:cstheme="majorBidi"/>
          <w:sz w:val="28"/>
          <w:szCs w:val="28"/>
        </w:rPr>
        <w:t>It was found that there was a significant difference between the peak plasma concentration and the AUC</w:t>
      </w:r>
      <w:r w:rsidR="00617864" w:rsidRPr="00CF1EC6">
        <w:rPr>
          <w:rFonts w:asciiTheme="majorBidi" w:hAnsiTheme="majorBidi" w:cstheme="majorBidi"/>
          <w:sz w:val="28"/>
          <w:szCs w:val="28"/>
        </w:rPr>
        <w:t xml:space="preserve"> </w:t>
      </w:r>
      <w:r w:rsidRPr="00CF1EC6">
        <w:rPr>
          <w:rFonts w:asciiTheme="majorBidi" w:hAnsiTheme="majorBidi" w:cstheme="majorBidi"/>
          <w:sz w:val="28"/>
          <w:szCs w:val="28"/>
        </w:rPr>
        <w:t xml:space="preserve">(0-8) of Thiotacid tablets and formulae D2 and S7 tablets. Also, it was clear that there was no significant difference between </w:t>
      </w:r>
      <w:r w:rsidR="007864B3">
        <w:rPr>
          <w:rFonts w:asciiTheme="majorBidi" w:hAnsiTheme="majorBidi" w:cstheme="majorBidi"/>
          <w:sz w:val="28"/>
          <w:szCs w:val="28"/>
        </w:rPr>
        <w:t>volunteers</w:t>
      </w:r>
      <w:r w:rsidRPr="00CF1EC6">
        <w:rPr>
          <w:rFonts w:asciiTheme="majorBidi" w:hAnsiTheme="majorBidi" w:cstheme="majorBidi"/>
          <w:sz w:val="28"/>
          <w:szCs w:val="28"/>
        </w:rPr>
        <w:t>, indicating the absence of inter-subject variability.</w:t>
      </w:r>
    </w:p>
    <w:p w:rsidR="00931F4A" w:rsidRPr="00CF1EC6" w:rsidRDefault="00931F4A" w:rsidP="00896042">
      <w:pPr>
        <w:tabs>
          <w:tab w:val="left" w:pos="0"/>
        </w:tabs>
        <w:bidi w:val="0"/>
        <w:spacing w:before="120" w:after="120" w:line="360" w:lineRule="auto"/>
        <w:jc w:val="both"/>
        <w:rPr>
          <w:rFonts w:asciiTheme="majorBidi" w:hAnsiTheme="majorBidi" w:cstheme="majorBidi"/>
          <w:sz w:val="28"/>
          <w:szCs w:val="28"/>
        </w:rPr>
      </w:pPr>
      <w:r w:rsidRPr="00CF1EC6">
        <w:rPr>
          <w:rFonts w:asciiTheme="majorBidi" w:hAnsiTheme="majorBidi" w:cstheme="majorBidi"/>
          <w:sz w:val="28"/>
          <w:szCs w:val="28"/>
        </w:rPr>
        <w:t>The amount absorbed of the drug from the prepared tablets of formulae S7 was greater than the commercial Thiotacid</w:t>
      </w:r>
      <w:r w:rsidR="00896042">
        <w:rPr>
          <w:rFonts w:asciiTheme="majorBidi" w:hAnsiTheme="majorBidi" w:cstheme="majorBidi"/>
          <w:sz w:val="28"/>
          <w:szCs w:val="28"/>
        </w:rPr>
        <w:t>®</w:t>
      </w:r>
      <w:r w:rsidRPr="00CF1EC6">
        <w:rPr>
          <w:rFonts w:asciiTheme="majorBidi" w:hAnsiTheme="majorBidi" w:cstheme="majorBidi"/>
          <w:sz w:val="28"/>
          <w:szCs w:val="28"/>
        </w:rPr>
        <w:t xml:space="preserve"> tablets as indicated by its </w:t>
      </w:r>
      <w:r w:rsidRPr="00CF1EC6">
        <w:rPr>
          <w:rFonts w:asciiTheme="majorBidi" w:hAnsiTheme="majorBidi" w:cstheme="majorBidi"/>
          <w:sz w:val="28"/>
          <w:szCs w:val="28"/>
        </w:rPr>
        <w:lastRenderedPageBreak/>
        <w:t>higher AUC</w:t>
      </w:r>
      <w:r w:rsidRPr="00896042">
        <w:rPr>
          <w:rFonts w:asciiTheme="majorBidi" w:hAnsiTheme="majorBidi" w:cstheme="majorBidi"/>
          <w:sz w:val="28"/>
          <w:szCs w:val="28"/>
          <w:vertAlign w:val="subscript"/>
        </w:rPr>
        <w:t>(0-∞)</w:t>
      </w:r>
      <w:r w:rsidRPr="00CF1EC6">
        <w:rPr>
          <w:rFonts w:asciiTheme="majorBidi" w:hAnsiTheme="majorBidi" w:cstheme="majorBidi"/>
          <w:sz w:val="28"/>
          <w:szCs w:val="28"/>
        </w:rPr>
        <w:t xml:space="preserve">  which was </w:t>
      </w:r>
      <w:r w:rsidR="00896042">
        <w:rPr>
          <w:rFonts w:asciiTheme="majorBidi" w:hAnsiTheme="majorBidi" w:cstheme="majorBidi"/>
          <w:sz w:val="28"/>
          <w:szCs w:val="28"/>
        </w:rPr>
        <w:t>602</w:t>
      </w:r>
      <w:r w:rsidRPr="00CF1EC6">
        <w:rPr>
          <w:rFonts w:asciiTheme="majorBidi" w:hAnsiTheme="majorBidi" w:cstheme="majorBidi"/>
          <w:sz w:val="28"/>
          <w:szCs w:val="28"/>
        </w:rPr>
        <w:t xml:space="preserve">, compared to </w:t>
      </w:r>
      <w:r w:rsidR="00896042">
        <w:rPr>
          <w:rFonts w:asciiTheme="majorBidi" w:hAnsiTheme="majorBidi" w:cstheme="majorBidi"/>
          <w:sz w:val="28"/>
          <w:szCs w:val="28"/>
        </w:rPr>
        <w:t>584.3</w:t>
      </w:r>
      <w:r w:rsidRPr="00CF1EC6">
        <w:rPr>
          <w:rFonts w:asciiTheme="majorBidi" w:hAnsiTheme="majorBidi" w:cstheme="majorBidi"/>
          <w:sz w:val="28"/>
          <w:szCs w:val="28"/>
        </w:rPr>
        <w:t xml:space="preserve"> in case of Thiotacid</w:t>
      </w:r>
      <w:r w:rsidR="00896042">
        <w:rPr>
          <w:rFonts w:asciiTheme="majorBidi" w:hAnsiTheme="majorBidi" w:cstheme="majorBidi"/>
          <w:sz w:val="28"/>
          <w:szCs w:val="28"/>
        </w:rPr>
        <w:t>®</w:t>
      </w:r>
      <w:r w:rsidRPr="00CF1EC6">
        <w:rPr>
          <w:rFonts w:asciiTheme="majorBidi" w:hAnsiTheme="majorBidi" w:cstheme="majorBidi"/>
          <w:sz w:val="28"/>
          <w:szCs w:val="28"/>
        </w:rPr>
        <w:t xml:space="preserve"> tablets. Therefore the relative bioavailability</w:t>
      </w:r>
      <w:r w:rsidR="00896042">
        <w:rPr>
          <w:rFonts w:asciiTheme="majorBidi" w:hAnsiTheme="majorBidi" w:cstheme="majorBidi"/>
          <w:sz w:val="28"/>
          <w:szCs w:val="28"/>
        </w:rPr>
        <w:t xml:space="preserve"> of the prepared tablets of formula </w:t>
      </w:r>
      <w:r w:rsidRPr="00CF1EC6">
        <w:rPr>
          <w:rFonts w:asciiTheme="majorBidi" w:hAnsiTheme="majorBidi" w:cstheme="majorBidi"/>
          <w:sz w:val="28"/>
          <w:szCs w:val="28"/>
        </w:rPr>
        <w:t>S7 was 1</w:t>
      </w:r>
      <w:r w:rsidR="00896042">
        <w:rPr>
          <w:rFonts w:asciiTheme="majorBidi" w:hAnsiTheme="majorBidi" w:cstheme="majorBidi"/>
          <w:sz w:val="28"/>
          <w:szCs w:val="28"/>
        </w:rPr>
        <w:t>02</w:t>
      </w:r>
      <w:r w:rsidRPr="00CF1EC6">
        <w:rPr>
          <w:rFonts w:asciiTheme="majorBidi" w:hAnsiTheme="majorBidi" w:cstheme="majorBidi"/>
          <w:sz w:val="28"/>
          <w:szCs w:val="28"/>
        </w:rPr>
        <w:t>.</w:t>
      </w:r>
      <w:r w:rsidR="00896042">
        <w:rPr>
          <w:rFonts w:asciiTheme="majorBidi" w:hAnsiTheme="majorBidi" w:cstheme="majorBidi"/>
          <w:sz w:val="28"/>
          <w:szCs w:val="28"/>
        </w:rPr>
        <w:t>9</w:t>
      </w:r>
      <w:r w:rsidRPr="00CF1EC6">
        <w:rPr>
          <w:rFonts w:asciiTheme="majorBidi" w:hAnsiTheme="majorBidi" w:cstheme="majorBidi"/>
          <w:sz w:val="28"/>
          <w:szCs w:val="28"/>
        </w:rPr>
        <w:t>%.</w:t>
      </w:r>
      <w:r w:rsidR="00BB1A21" w:rsidRPr="00BB1A21">
        <w:rPr>
          <w:color w:val="000000"/>
          <w:spacing w:val="12"/>
          <w:sz w:val="28"/>
          <w:szCs w:val="28"/>
        </w:rPr>
        <w:t xml:space="preserve"> </w:t>
      </w:r>
      <w:r w:rsidR="00BB1A21" w:rsidRPr="00BB1A21">
        <w:rPr>
          <w:rFonts w:asciiTheme="majorBidi" w:hAnsiTheme="majorBidi" w:cstheme="majorBidi"/>
          <w:sz w:val="28"/>
          <w:szCs w:val="28"/>
        </w:rPr>
        <w:t>This may be due to lack of loss of drug during formulation and preparation due to its high flow properties and also may be due to the higher solubility of freeze dried thioctic acid than no treated thioctic acid.</w:t>
      </w:r>
      <w:r w:rsidR="00BB1A21">
        <w:rPr>
          <w:color w:val="000000"/>
          <w:spacing w:val="12"/>
          <w:sz w:val="28"/>
          <w:szCs w:val="28"/>
        </w:rPr>
        <w:t xml:space="preserve"> </w:t>
      </w:r>
      <w:r w:rsidR="00BB1A21" w:rsidRPr="00AB6DF8">
        <w:rPr>
          <w:color w:val="000000"/>
          <w:spacing w:val="12"/>
          <w:sz w:val="28"/>
          <w:szCs w:val="28"/>
        </w:rPr>
        <w:t xml:space="preserve"> </w:t>
      </w:r>
      <w:r w:rsidR="00BB1A21">
        <w:rPr>
          <w:color w:val="000000"/>
          <w:spacing w:val="12"/>
          <w:sz w:val="28"/>
          <w:szCs w:val="28"/>
        </w:rPr>
        <w:t xml:space="preserve"> </w:t>
      </w:r>
    </w:p>
    <w:p w:rsidR="005160AB" w:rsidRPr="00BD1B3B" w:rsidRDefault="00745A65" w:rsidP="007F6F1A">
      <w:pPr>
        <w:tabs>
          <w:tab w:val="left" w:pos="0"/>
        </w:tabs>
        <w:bidi w:val="0"/>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931F4A" w:rsidRPr="00CF1EC6">
        <w:rPr>
          <w:rFonts w:asciiTheme="majorBidi" w:hAnsiTheme="majorBidi" w:cstheme="majorBidi"/>
          <w:sz w:val="28"/>
          <w:szCs w:val="28"/>
        </w:rPr>
        <w:t>On the basis of the previous results formulae D2 and S7 showed good in-vitro properties, excellent stability toward the accelerated testing</w:t>
      </w:r>
      <w:r w:rsidR="007F6F1A">
        <w:rPr>
          <w:rFonts w:asciiTheme="majorBidi" w:hAnsiTheme="majorBidi" w:cstheme="majorBidi"/>
          <w:sz w:val="28"/>
          <w:szCs w:val="28"/>
        </w:rPr>
        <w:t>. The formula S7</w:t>
      </w:r>
      <w:r w:rsidR="00931F4A" w:rsidRPr="00CF1EC6">
        <w:rPr>
          <w:rFonts w:asciiTheme="majorBidi" w:hAnsiTheme="majorBidi" w:cstheme="majorBidi"/>
          <w:sz w:val="28"/>
          <w:szCs w:val="28"/>
        </w:rPr>
        <w:t xml:space="preserve"> </w:t>
      </w:r>
      <w:r w:rsidR="007F6F1A">
        <w:rPr>
          <w:rFonts w:asciiTheme="majorBidi" w:hAnsiTheme="majorBidi" w:cstheme="majorBidi"/>
          <w:sz w:val="28"/>
          <w:szCs w:val="28"/>
        </w:rPr>
        <w:t>had</w:t>
      </w:r>
      <w:r w:rsidR="00931F4A" w:rsidRPr="00CF1EC6">
        <w:rPr>
          <w:rFonts w:asciiTheme="majorBidi" w:hAnsiTheme="majorBidi" w:cstheme="majorBidi"/>
          <w:sz w:val="28"/>
          <w:szCs w:val="28"/>
        </w:rPr>
        <w:t xml:space="preserve"> high relative bioavailability when compared to the commercial available Thiotacid</w:t>
      </w:r>
      <w:r w:rsidR="007F6F1A">
        <w:rPr>
          <w:rFonts w:asciiTheme="majorBidi" w:hAnsiTheme="majorBidi" w:cstheme="majorBidi"/>
          <w:sz w:val="28"/>
          <w:szCs w:val="28"/>
        </w:rPr>
        <w:t>®</w:t>
      </w:r>
      <w:r w:rsidR="00931F4A" w:rsidRPr="00CF1EC6">
        <w:rPr>
          <w:rFonts w:asciiTheme="majorBidi" w:hAnsiTheme="majorBidi" w:cstheme="majorBidi"/>
          <w:sz w:val="28"/>
          <w:szCs w:val="28"/>
        </w:rPr>
        <w:t xml:space="preserve"> tablets. </w:t>
      </w:r>
    </w:p>
    <w:sectPr w:rsidR="005160AB" w:rsidRPr="00BD1B3B" w:rsidSect="00E97649">
      <w:headerReference w:type="default" r:id="rId8"/>
      <w:footerReference w:type="default" r:id="rId9"/>
      <w:pgSz w:w="11906" w:h="16838"/>
      <w:pgMar w:top="1440" w:right="1800" w:bottom="1440" w:left="1800" w:header="708" w:footer="708"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433" w:rsidRDefault="009F6433" w:rsidP="00095641">
      <w:pPr>
        <w:spacing w:after="0" w:line="240" w:lineRule="auto"/>
      </w:pPr>
      <w:r>
        <w:separator/>
      </w:r>
    </w:p>
  </w:endnote>
  <w:endnote w:type="continuationSeparator" w:id="1">
    <w:p w:rsidR="009F6433" w:rsidRDefault="009F6433" w:rsidP="00095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98079"/>
      <w:docPartObj>
        <w:docPartGallery w:val="Page Numbers (Bottom of Page)"/>
        <w:docPartUnique/>
      </w:docPartObj>
    </w:sdtPr>
    <w:sdtContent>
      <w:p w:rsidR="00E97649" w:rsidRDefault="00AA4178">
        <w:pPr>
          <w:pStyle w:val="Footer"/>
          <w:jc w:val="center"/>
        </w:pPr>
        <w:fldSimple w:instr=" PAGE   \* MERGEFORMAT ">
          <w:r w:rsidR="00B57295">
            <w:rPr>
              <w:noProof/>
            </w:rPr>
            <w:t>XVIII</w:t>
          </w:r>
        </w:fldSimple>
      </w:p>
    </w:sdtContent>
  </w:sdt>
  <w:p w:rsidR="00193CF2" w:rsidRDefault="00193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433" w:rsidRDefault="009F6433" w:rsidP="00095641">
      <w:pPr>
        <w:spacing w:after="0" w:line="240" w:lineRule="auto"/>
      </w:pPr>
      <w:r>
        <w:separator/>
      </w:r>
    </w:p>
  </w:footnote>
  <w:footnote w:type="continuationSeparator" w:id="1">
    <w:p w:rsidR="009F6433" w:rsidRDefault="009F6433" w:rsidP="00095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F2" w:rsidRDefault="00193CF2">
    <w:pPr>
      <w:pStyle w:val="Header"/>
    </w:pPr>
    <w:r>
      <w:t>ABSTRACT</w:t>
    </w:r>
  </w:p>
  <w:p w:rsidR="00193CF2" w:rsidRDefault="00193C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7637A"/>
    <w:multiLevelType w:val="hybridMultilevel"/>
    <w:tmpl w:val="CB32CB32"/>
    <w:lvl w:ilvl="0" w:tplc="D02A6BE6">
      <w:start w:val="1"/>
      <w:numFmt w:val="decimal"/>
      <w:lvlText w:val="%1-"/>
      <w:lvlJc w:val="left"/>
      <w:pPr>
        <w:ind w:left="502"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95641"/>
    <w:rsid w:val="00000DF1"/>
    <w:rsid w:val="000011CB"/>
    <w:rsid w:val="00001906"/>
    <w:rsid w:val="00003CC0"/>
    <w:rsid w:val="00003FE3"/>
    <w:rsid w:val="000108C7"/>
    <w:rsid w:val="00011B6B"/>
    <w:rsid w:val="00020B02"/>
    <w:rsid w:val="00042A9E"/>
    <w:rsid w:val="000438C7"/>
    <w:rsid w:val="00045A25"/>
    <w:rsid w:val="0005501C"/>
    <w:rsid w:val="000608D6"/>
    <w:rsid w:val="00071582"/>
    <w:rsid w:val="00093565"/>
    <w:rsid w:val="00095641"/>
    <w:rsid w:val="00096390"/>
    <w:rsid w:val="00097CBA"/>
    <w:rsid w:val="000A6B91"/>
    <w:rsid w:val="000B0513"/>
    <w:rsid w:val="000B330F"/>
    <w:rsid w:val="000C59B4"/>
    <w:rsid w:val="000C64C9"/>
    <w:rsid w:val="000D1782"/>
    <w:rsid w:val="000D2C47"/>
    <w:rsid w:val="0012581A"/>
    <w:rsid w:val="00125D45"/>
    <w:rsid w:val="001355C4"/>
    <w:rsid w:val="00137CBD"/>
    <w:rsid w:val="001507E8"/>
    <w:rsid w:val="00151692"/>
    <w:rsid w:val="00151F5A"/>
    <w:rsid w:val="00155D88"/>
    <w:rsid w:val="0016564D"/>
    <w:rsid w:val="00165998"/>
    <w:rsid w:val="001678D7"/>
    <w:rsid w:val="00172A66"/>
    <w:rsid w:val="00184D30"/>
    <w:rsid w:val="00193CF2"/>
    <w:rsid w:val="0019519E"/>
    <w:rsid w:val="001B1F78"/>
    <w:rsid w:val="001B3DEF"/>
    <w:rsid w:val="001C186E"/>
    <w:rsid w:val="001C5D30"/>
    <w:rsid w:val="001E4572"/>
    <w:rsid w:val="001E7F61"/>
    <w:rsid w:val="001F4780"/>
    <w:rsid w:val="00206B39"/>
    <w:rsid w:val="00217851"/>
    <w:rsid w:val="00221A65"/>
    <w:rsid w:val="002236FF"/>
    <w:rsid w:val="00240E5D"/>
    <w:rsid w:val="002533F9"/>
    <w:rsid w:val="00295D7A"/>
    <w:rsid w:val="002A138A"/>
    <w:rsid w:val="002B15B1"/>
    <w:rsid w:val="002C697D"/>
    <w:rsid w:val="002F55B0"/>
    <w:rsid w:val="002F7603"/>
    <w:rsid w:val="0031042F"/>
    <w:rsid w:val="00332242"/>
    <w:rsid w:val="00334A61"/>
    <w:rsid w:val="00343A30"/>
    <w:rsid w:val="003911A0"/>
    <w:rsid w:val="0039429C"/>
    <w:rsid w:val="0039618C"/>
    <w:rsid w:val="00397E0A"/>
    <w:rsid w:val="003B0D72"/>
    <w:rsid w:val="003C6D56"/>
    <w:rsid w:val="003D133C"/>
    <w:rsid w:val="003E61FA"/>
    <w:rsid w:val="003F2114"/>
    <w:rsid w:val="003F4482"/>
    <w:rsid w:val="004020AE"/>
    <w:rsid w:val="00403DB2"/>
    <w:rsid w:val="004526B3"/>
    <w:rsid w:val="0045273C"/>
    <w:rsid w:val="0046313A"/>
    <w:rsid w:val="0046398A"/>
    <w:rsid w:val="00466D4F"/>
    <w:rsid w:val="00473CC1"/>
    <w:rsid w:val="00482682"/>
    <w:rsid w:val="00484EDB"/>
    <w:rsid w:val="00487E8B"/>
    <w:rsid w:val="00492151"/>
    <w:rsid w:val="00493506"/>
    <w:rsid w:val="004A150C"/>
    <w:rsid w:val="004A1A06"/>
    <w:rsid w:val="004B631F"/>
    <w:rsid w:val="004C0E8B"/>
    <w:rsid w:val="004D7439"/>
    <w:rsid w:val="004F5DA2"/>
    <w:rsid w:val="005160AB"/>
    <w:rsid w:val="005204B5"/>
    <w:rsid w:val="00523454"/>
    <w:rsid w:val="00530CD4"/>
    <w:rsid w:val="00533C04"/>
    <w:rsid w:val="005358D3"/>
    <w:rsid w:val="005377B3"/>
    <w:rsid w:val="0054301A"/>
    <w:rsid w:val="005529BE"/>
    <w:rsid w:val="00553DA6"/>
    <w:rsid w:val="00553FC0"/>
    <w:rsid w:val="005761E2"/>
    <w:rsid w:val="005819E3"/>
    <w:rsid w:val="00582A2E"/>
    <w:rsid w:val="005A4CC2"/>
    <w:rsid w:val="005A58B9"/>
    <w:rsid w:val="005D0F42"/>
    <w:rsid w:val="005D5271"/>
    <w:rsid w:val="005D7B21"/>
    <w:rsid w:val="005E3DAA"/>
    <w:rsid w:val="005F6D99"/>
    <w:rsid w:val="00602115"/>
    <w:rsid w:val="006075BB"/>
    <w:rsid w:val="00617864"/>
    <w:rsid w:val="00623CEB"/>
    <w:rsid w:val="0063235C"/>
    <w:rsid w:val="00634B2C"/>
    <w:rsid w:val="006365C8"/>
    <w:rsid w:val="00645980"/>
    <w:rsid w:val="006532EA"/>
    <w:rsid w:val="006561E8"/>
    <w:rsid w:val="00676172"/>
    <w:rsid w:val="0067649C"/>
    <w:rsid w:val="0068553C"/>
    <w:rsid w:val="006902FD"/>
    <w:rsid w:val="00692307"/>
    <w:rsid w:val="00695347"/>
    <w:rsid w:val="006A37FD"/>
    <w:rsid w:val="006C6242"/>
    <w:rsid w:val="006C6DC6"/>
    <w:rsid w:val="006D369F"/>
    <w:rsid w:val="006D3D07"/>
    <w:rsid w:val="006D7C32"/>
    <w:rsid w:val="006E676C"/>
    <w:rsid w:val="006F61AC"/>
    <w:rsid w:val="00700249"/>
    <w:rsid w:val="007049D8"/>
    <w:rsid w:val="00706C3E"/>
    <w:rsid w:val="007136F3"/>
    <w:rsid w:val="00715EA9"/>
    <w:rsid w:val="0072191D"/>
    <w:rsid w:val="00721BC1"/>
    <w:rsid w:val="00726320"/>
    <w:rsid w:val="00732E84"/>
    <w:rsid w:val="00745A65"/>
    <w:rsid w:val="00763AFF"/>
    <w:rsid w:val="00774383"/>
    <w:rsid w:val="00777100"/>
    <w:rsid w:val="007864B3"/>
    <w:rsid w:val="007920C6"/>
    <w:rsid w:val="007937BD"/>
    <w:rsid w:val="007B4A1F"/>
    <w:rsid w:val="007C3F5D"/>
    <w:rsid w:val="007C5B92"/>
    <w:rsid w:val="007D0B47"/>
    <w:rsid w:val="007D246D"/>
    <w:rsid w:val="007E471C"/>
    <w:rsid w:val="007E49AB"/>
    <w:rsid w:val="007F14C9"/>
    <w:rsid w:val="007F5065"/>
    <w:rsid w:val="007F6F1A"/>
    <w:rsid w:val="007F7DF6"/>
    <w:rsid w:val="00813014"/>
    <w:rsid w:val="008130DF"/>
    <w:rsid w:val="00813CB7"/>
    <w:rsid w:val="00820E50"/>
    <w:rsid w:val="00821F50"/>
    <w:rsid w:val="008249AD"/>
    <w:rsid w:val="008310FD"/>
    <w:rsid w:val="0083307D"/>
    <w:rsid w:val="00835D2E"/>
    <w:rsid w:val="008513E2"/>
    <w:rsid w:val="00853CFA"/>
    <w:rsid w:val="00861C3D"/>
    <w:rsid w:val="0086519C"/>
    <w:rsid w:val="0088092E"/>
    <w:rsid w:val="00893B11"/>
    <w:rsid w:val="00896042"/>
    <w:rsid w:val="008A284E"/>
    <w:rsid w:val="008B0B86"/>
    <w:rsid w:val="008C76CF"/>
    <w:rsid w:val="008D1C05"/>
    <w:rsid w:val="008F53D6"/>
    <w:rsid w:val="00902445"/>
    <w:rsid w:val="00914BE5"/>
    <w:rsid w:val="0091738D"/>
    <w:rsid w:val="0092219E"/>
    <w:rsid w:val="00922C6D"/>
    <w:rsid w:val="00924508"/>
    <w:rsid w:val="00931F4A"/>
    <w:rsid w:val="00932A73"/>
    <w:rsid w:val="00943026"/>
    <w:rsid w:val="00982BF4"/>
    <w:rsid w:val="009C3E99"/>
    <w:rsid w:val="009C6A36"/>
    <w:rsid w:val="009D6BFD"/>
    <w:rsid w:val="009F455D"/>
    <w:rsid w:val="009F5D49"/>
    <w:rsid w:val="009F6433"/>
    <w:rsid w:val="009F7121"/>
    <w:rsid w:val="00A16E1B"/>
    <w:rsid w:val="00A23302"/>
    <w:rsid w:val="00A25E96"/>
    <w:rsid w:val="00A30A78"/>
    <w:rsid w:val="00A32F98"/>
    <w:rsid w:val="00A369CD"/>
    <w:rsid w:val="00A44C97"/>
    <w:rsid w:val="00A52748"/>
    <w:rsid w:val="00A61513"/>
    <w:rsid w:val="00A61B61"/>
    <w:rsid w:val="00A71120"/>
    <w:rsid w:val="00A8429F"/>
    <w:rsid w:val="00A8517A"/>
    <w:rsid w:val="00A87199"/>
    <w:rsid w:val="00A9042B"/>
    <w:rsid w:val="00A92A5B"/>
    <w:rsid w:val="00A94909"/>
    <w:rsid w:val="00AA4178"/>
    <w:rsid w:val="00AA50B0"/>
    <w:rsid w:val="00AB74FE"/>
    <w:rsid w:val="00AD733D"/>
    <w:rsid w:val="00AD7DEA"/>
    <w:rsid w:val="00AE068B"/>
    <w:rsid w:val="00AE3327"/>
    <w:rsid w:val="00AF4EC3"/>
    <w:rsid w:val="00B03A55"/>
    <w:rsid w:val="00B04D75"/>
    <w:rsid w:val="00B157AF"/>
    <w:rsid w:val="00B158E9"/>
    <w:rsid w:val="00B22559"/>
    <w:rsid w:val="00B3269F"/>
    <w:rsid w:val="00B3496A"/>
    <w:rsid w:val="00B35386"/>
    <w:rsid w:val="00B35688"/>
    <w:rsid w:val="00B35996"/>
    <w:rsid w:val="00B46198"/>
    <w:rsid w:val="00B57295"/>
    <w:rsid w:val="00B66E5E"/>
    <w:rsid w:val="00B67172"/>
    <w:rsid w:val="00B753B8"/>
    <w:rsid w:val="00B76FDC"/>
    <w:rsid w:val="00B959E2"/>
    <w:rsid w:val="00BA3018"/>
    <w:rsid w:val="00BA5040"/>
    <w:rsid w:val="00BB1A21"/>
    <w:rsid w:val="00BB1E41"/>
    <w:rsid w:val="00BC47F5"/>
    <w:rsid w:val="00BC571E"/>
    <w:rsid w:val="00BC5D4C"/>
    <w:rsid w:val="00BD1B3B"/>
    <w:rsid w:val="00BE17E7"/>
    <w:rsid w:val="00C06AB0"/>
    <w:rsid w:val="00C116E9"/>
    <w:rsid w:val="00C17AA7"/>
    <w:rsid w:val="00C34571"/>
    <w:rsid w:val="00C3555D"/>
    <w:rsid w:val="00C37F15"/>
    <w:rsid w:val="00C403DD"/>
    <w:rsid w:val="00C57A6C"/>
    <w:rsid w:val="00C62BCC"/>
    <w:rsid w:val="00C65842"/>
    <w:rsid w:val="00C66FF0"/>
    <w:rsid w:val="00C72A61"/>
    <w:rsid w:val="00C75F32"/>
    <w:rsid w:val="00CB2B45"/>
    <w:rsid w:val="00CC06C7"/>
    <w:rsid w:val="00CD42AC"/>
    <w:rsid w:val="00CD49C6"/>
    <w:rsid w:val="00CE1B2B"/>
    <w:rsid w:val="00CF1EC6"/>
    <w:rsid w:val="00CF57D3"/>
    <w:rsid w:val="00CF7692"/>
    <w:rsid w:val="00D0490D"/>
    <w:rsid w:val="00D118E2"/>
    <w:rsid w:val="00D11A0F"/>
    <w:rsid w:val="00D17B80"/>
    <w:rsid w:val="00D40A97"/>
    <w:rsid w:val="00D43C72"/>
    <w:rsid w:val="00D54232"/>
    <w:rsid w:val="00D5632D"/>
    <w:rsid w:val="00D605BC"/>
    <w:rsid w:val="00D621AA"/>
    <w:rsid w:val="00D63CF1"/>
    <w:rsid w:val="00DB0153"/>
    <w:rsid w:val="00DB0D28"/>
    <w:rsid w:val="00DD39EA"/>
    <w:rsid w:val="00DF5DD2"/>
    <w:rsid w:val="00E00B05"/>
    <w:rsid w:val="00E057E7"/>
    <w:rsid w:val="00E20AB8"/>
    <w:rsid w:val="00E210F6"/>
    <w:rsid w:val="00E25A6A"/>
    <w:rsid w:val="00E3022A"/>
    <w:rsid w:val="00E341D6"/>
    <w:rsid w:val="00E462D4"/>
    <w:rsid w:val="00E46E88"/>
    <w:rsid w:val="00E86E26"/>
    <w:rsid w:val="00E9051F"/>
    <w:rsid w:val="00E9549F"/>
    <w:rsid w:val="00E97649"/>
    <w:rsid w:val="00EA4F1E"/>
    <w:rsid w:val="00EB3616"/>
    <w:rsid w:val="00EB4CBD"/>
    <w:rsid w:val="00EC29F1"/>
    <w:rsid w:val="00EC3F51"/>
    <w:rsid w:val="00ED1331"/>
    <w:rsid w:val="00ED55BB"/>
    <w:rsid w:val="00ED5E9F"/>
    <w:rsid w:val="00EE409A"/>
    <w:rsid w:val="00EE55C5"/>
    <w:rsid w:val="00EF2EB2"/>
    <w:rsid w:val="00F01F4E"/>
    <w:rsid w:val="00F02790"/>
    <w:rsid w:val="00F079AF"/>
    <w:rsid w:val="00F07D1D"/>
    <w:rsid w:val="00F10BC7"/>
    <w:rsid w:val="00F12152"/>
    <w:rsid w:val="00F17FC5"/>
    <w:rsid w:val="00F30FC6"/>
    <w:rsid w:val="00F44351"/>
    <w:rsid w:val="00F75725"/>
    <w:rsid w:val="00F76F6E"/>
    <w:rsid w:val="00F86D99"/>
    <w:rsid w:val="00FA1636"/>
    <w:rsid w:val="00FA626B"/>
    <w:rsid w:val="00FA7AD6"/>
    <w:rsid w:val="00FB1A9C"/>
    <w:rsid w:val="00FB64D2"/>
    <w:rsid w:val="00FC7C5D"/>
    <w:rsid w:val="00FD0D03"/>
    <w:rsid w:val="00FD188F"/>
    <w:rsid w:val="00FE0A6E"/>
    <w:rsid w:val="00FE54B8"/>
    <w:rsid w:val="00FF20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F6"/>
    <w:pPr>
      <w:bidi/>
    </w:pPr>
  </w:style>
  <w:style w:type="paragraph" w:styleId="Heading1">
    <w:name w:val="heading 1"/>
    <w:basedOn w:val="Normal"/>
    <w:next w:val="Normal"/>
    <w:link w:val="Heading1Char"/>
    <w:uiPriority w:val="9"/>
    <w:qFormat/>
    <w:rsid w:val="00000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6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5641"/>
  </w:style>
  <w:style w:type="paragraph" w:styleId="Footer">
    <w:name w:val="footer"/>
    <w:basedOn w:val="Normal"/>
    <w:link w:val="FooterChar"/>
    <w:uiPriority w:val="99"/>
    <w:unhideWhenUsed/>
    <w:rsid w:val="000956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641"/>
  </w:style>
  <w:style w:type="paragraph" w:styleId="NoSpacing">
    <w:name w:val="No Spacing"/>
    <w:uiPriority w:val="1"/>
    <w:qFormat/>
    <w:rsid w:val="00000DF1"/>
    <w:pPr>
      <w:bidi/>
      <w:spacing w:after="0" w:line="240" w:lineRule="auto"/>
    </w:pPr>
  </w:style>
  <w:style w:type="character" w:customStyle="1" w:styleId="Heading1Char">
    <w:name w:val="Heading 1 Char"/>
    <w:basedOn w:val="DefaultParagraphFont"/>
    <w:link w:val="Heading1"/>
    <w:uiPriority w:val="9"/>
    <w:rsid w:val="00000DF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93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CF2"/>
    <w:rPr>
      <w:rFonts w:ascii="Tahoma" w:hAnsi="Tahoma" w:cs="Tahoma"/>
      <w:sz w:val="16"/>
      <w:szCs w:val="16"/>
    </w:rPr>
  </w:style>
  <w:style w:type="character" w:styleId="PlaceholderText">
    <w:name w:val="Placeholder Text"/>
    <w:basedOn w:val="DefaultParagraphFont"/>
    <w:uiPriority w:val="99"/>
    <w:semiHidden/>
    <w:rsid w:val="00221A65"/>
    <w:rPr>
      <w:color w:val="808080"/>
    </w:rPr>
  </w:style>
  <w:style w:type="paragraph" w:styleId="ListParagraph">
    <w:name w:val="List Paragraph"/>
    <w:basedOn w:val="Normal"/>
    <w:uiPriority w:val="34"/>
    <w:qFormat/>
    <w:rsid w:val="00CF1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5945D6-5482-429C-9247-E993EFF5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SiCo</Company>
  <LinksUpToDate>false</LinksUpToDate>
  <CharactersWithSpaces>28104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ScOrPiOnE</dc:creator>
  <cp:keywords/>
  <dc:description/>
  <cp:lastModifiedBy>ScOrPiOnE</cp:lastModifiedBy>
  <cp:revision>288</cp:revision>
  <dcterms:created xsi:type="dcterms:W3CDTF">2009-01-28T05:42:00Z</dcterms:created>
  <dcterms:modified xsi:type="dcterms:W3CDTF">2009-05-16T19:52:00Z</dcterms:modified>
</cp:coreProperties>
</file>