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85" w:rsidRDefault="004E7F85" w:rsidP="00492F14">
      <w:pPr>
        <w:bidi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rtl/>
          <w:lang w:bidi="ar-EG"/>
        </w:rPr>
      </w:pPr>
    </w:p>
    <w:p w:rsidR="00492F14" w:rsidRPr="00C82104" w:rsidRDefault="00492F14" w:rsidP="004E7F85">
      <w:pPr>
        <w:bidi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rtl/>
          <w:lang w:bidi="ar-EG"/>
        </w:rPr>
      </w:pPr>
      <w:r w:rsidRPr="00C82104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rtl/>
          <w:lang w:bidi="ar-EG"/>
        </w:rPr>
        <w:t>الم</w:t>
      </w:r>
      <w:r>
        <w:rPr>
          <w:rFonts w:asciiTheme="majorBidi" w:hAnsiTheme="majorBidi" w:cstheme="majorBidi" w:hint="cs"/>
          <w:b/>
          <w:bCs/>
          <w:i/>
          <w:iCs/>
          <w:sz w:val="44"/>
          <w:szCs w:val="44"/>
          <w:u w:val="single"/>
          <w:rtl/>
          <w:lang w:bidi="ar-EG"/>
        </w:rPr>
        <w:t>ست</w:t>
      </w:r>
      <w:r w:rsidRPr="00C82104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rtl/>
          <w:lang w:bidi="ar-EG"/>
        </w:rPr>
        <w:t>خ</w:t>
      </w:r>
      <w:r>
        <w:rPr>
          <w:rFonts w:asciiTheme="majorBidi" w:hAnsiTheme="majorBidi" w:cstheme="majorBidi" w:hint="cs"/>
          <w:b/>
          <w:bCs/>
          <w:i/>
          <w:iCs/>
          <w:sz w:val="44"/>
          <w:szCs w:val="44"/>
          <w:u w:val="single"/>
          <w:rtl/>
          <w:lang w:bidi="ar-EG"/>
        </w:rPr>
        <w:t>ل</w:t>
      </w:r>
      <w:r w:rsidRPr="00C82104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rtl/>
          <w:lang w:bidi="ar-EG"/>
        </w:rPr>
        <w:t>ص العربى</w:t>
      </w:r>
    </w:p>
    <w:p w:rsidR="00E00E11" w:rsidRDefault="00E00E11" w:rsidP="00492F14">
      <w:pPr>
        <w:rPr>
          <w:rtl/>
          <w:lang w:bidi="ar-EG"/>
        </w:rPr>
      </w:pPr>
    </w:p>
    <w:p w:rsidR="004E7F85" w:rsidRDefault="004E7F85" w:rsidP="00492F14">
      <w:pPr>
        <w:rPr>
          <w:rtl/>
          <w:lang w:bidi="ar-EG"/>
        </w:rPr>
      </w:pPr>
    </w:p>
    <w:p w:rsidR="00492F14" w:rsidRPr="004E7F85" w:rsidRDefault="00492F14" w:rsidP="00F4197F">
      <w:pPr>
        <w:bidi/>
        <w:spacing w:line="360" w:lineRule="auto"/>
        <w:jc w:val="lowKashida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4E7F85">
        <w:rPr>
          <w:rFonts w:asciiTheme="majorBidi" w:hAnsiTheme="majorBidi" w:cstheme="majorBidi"/>
          <w:sz w:val="36"/>
          <w:szCs w:val="36"/>
          <w:rtl/>
          <w:lang w:bidi="ar-EG"/>
        </w:rPr>
        <w:t xml:space="preserve">لقد تم فى هذا البحث تشييد </w:t>
      </w:r>
      <w:r w:rsidR="00F4197F">
        <w:rPr>
          <w:rFonts w:asciiTheme="majorBidi" w:hAnsiTheme="majorBidi" w:cstheme="majorBidi"/>
          <w:sz w:val="36"/>
          <w:szCs w:val="36"/>
          <w:lang w:bidi="ar-EG"/>
        </w:rPr>
        <w:t>32</w:t>
      </w:r>
      <w:r w:rsidRPr="004E7F85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مركب من</w:t>
      </w:r>
      <w:r w:rsidR="00F4197F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4E7F85">
        <w:rPr>
          <w:rFonts w:asciiTheme="majorBidi" w:hAnsiTheme="majorBidi" w:cstheme="majorBidi" w:hint="cs"/>
          <w:sz w:val="36"/>
          <w:szCs w:val="36"/>
          <w:rtl/>
          <w:lang w:bidi="ar-EG"/>
        </w:rPr>
        <w:t>مشتقات</w:t>
      </w:r>
      <w:r w:rsidRPr="004E7F85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</w:t>
      </w:r>
      <w:r w:rsidR="00F4197F">
        <w:rPr>
          <w:rFonts w:asciiTheme="majorBidi" w:hAnsiTheme="majorBidi" w:cstheme="majorBidi" w:hint="cs"/>
          <w:sz w:val="36"/>
          <w:szCs w:val="36"/>
          <w:rtl/>
          <w:lang w:bidi="ar-EG"/>
        </w:rPr>
        <w:t>بنزوثيازول</w:t>
      </w:r>
      <w:r w:rsidRPr="004E7F85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الجديدة لكى يتم اختبار فاعليتها كمضادات </w:t>
      </w:r>
      <w:r w:rsidR="00F4197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للبكتريا </w:t>
      </w:r>
      <w:r w:rsidR="00F4197F">
        <w:rPr>
          <w:rFonts w:asciiTheme="majorBidi" w:hAnsiTheme="majorBidi" w:cstheme="majorBidi"/>
          <w:sz w:val="36"/>
          <w:szCs w:val="36"/>
          <w:lang w:bidi="ar-EG"/>
        </w:rPr>
        <w:t>,</w:t>
      </w:r>
      <w:r w:rsidR="00F4197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الفطريات و البيوفيلم</w:t>
      </w:r>
      <w:r w:rsidRPr="004E7F85">
        <w:rPr>
          <w:rFonts w:asciiTheme="majorBidi" w:hAnsiTheme="majorBidi" w:cstheme="majorBidi"/>
          <w:sz w:val="36"/>
          <w:szCs w:val="36"/>
          <w:rtl/>
          <w:lang w:bidi="ar-EG"/>
        </w:rPr>
        <w:t xml:space="preserve">. وقد تم مناقشة الهدف من تحضير هذه المركبات وطرق تحضيرها والتحاليل الطيفية لها وقد تم </w:t>
      </w:r>
      <w:r w:rsidR="00F4197F">
        <w:rPr>
          <w:rFonts w:asciiTheme="majorBidi" w:hAnsiTheme="majorBidi" w:cstheme="majorBidi" w:hint="cs"/>
          <w:sz w:val="36"/>
          <w:szCs w:val="36"/>
          <w:rtl/>
          <w:lang w:bidi="ar-EG"/>
        </w:rPr>
        <w:t>اختبار</w:t>
      </w:r>
      <w:r w:rsidRPr="004E7F85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F4197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قدرتها على تثبيط نمو عدد من البكتريا الموجبة والسالبة الجرام وفطر الكانديدا بالأضافة لأختبار بعض منها كمضادات البيوفيلم وإدراجها </w:t>
      </w:r>
      <w:r w:rsidR="00156E12">
        <w:rPr>
          <w:rFonts w:asciiTheme="majorBidi" w:hAnsiTheme="majorBidi" w:cstheme="majorBidi"/>
          <w:sz w:val="36"/>
          <w:szCs w:val="36"/>
          <w:rtl/>
          <w:lang w:bidi="ar-EG"/>
        </w:rPr>
        <w:t>بالبحث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/>
        </w:rPr>
        <w:t xml:space="preserve"> 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 w:bidi="ar-EG"/>
        </w:rPr>
        <w:t xml:space="preserve">. </w:t>
      </w:r>
      <w:r w:rsidRPr="004E7F85">
        <w:rPr>
          <w:rFonts w:asciiTheme="majorBidi" w:eastAsia="Times New Roman" w:hAnsiTheme="majorBidi" w:cstheme="majorBidi"/>
          <w:spacing w:val="-4"/>
          <w:sz w:val="36"/>
          <w:szCs w:val="36"/>
          <w:rtl/>
          <w:lang w:eastAsia="ar-SA"/>
        </w:rPr>
        <w:t>واثبتت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/>
        </w:rPr>
        <w:t xml:space="preserve"> </w:t>
      </w:r>
      <w:r w:rsidRPr="004E7F85">
        <w:rPr>
          <w:rFonts w:asciiTheme="majorBidi" w:eastAsia="Times New Roman" w:hAnsiTheme="majorBidi" w:cstheme="majorBidi"/>
          <w:spacing w:val="-4"/>
          <w:sz w:val="36"/>
          <w:szCs w:val="36"/>
          <w:rtl/>
          <w:lang w:eastAsia="ar-SA"/>
        </w:rPr>
        <w:t>النتائج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/>
        </w:rPr>
        <w:t xml:space="preserve"> </w:t>
      </w:r>
      <w:r w:rsidRPr="004E7F85">
        <w:rPr>
          <w:rFonts w:asciiTheme="majorBidi" w:eastAsia="Times New Roman" w:hAnsiTheme="majorBidi" w:cstheme="majorBidi"/>
          <w:spacing w:val="-4"/>
          <w:sz w:val="36"/>
          <w:szCs w:val="36"/>
          <w:rtl/>
          <w:lang w:eastAsia="ar-SA"/>
        </w:rPr>
        <w:t>ان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/>
        </w:rPr>
        <w:t xml:space="preserve"> البكتريا موجبة الجرام أكثر حساسية من البكتريا سالبة الجرام بالأضافة أن بكتريا الباسيلس سابتيلس كانت أكثر البكتريا حساسية حيث كانت  معظم مركبات الثيازوليدينون </w:t>
      </w:r>
      <w:r w:rsidR="00F4197F" w:rsidRPr="00DD6CF8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lang w:eastAsia="ar-SA"/>
        </w:rPr>
        <w:t>VI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 w:bidi="ar-EG"/>
        </w:rPr>
        <w:t xml:space="preserve"> وكل مشتقات المانيخ </w:t>
      </w:r>
      <w:r w:rsidR="00F4197F" w:rsidRPr="00DD6CF8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lang w:eastAsia="ar-SA" w:bidi="ar-EG"/>
        </w:rPr>
        <w:t xml:space="preserve">VII </w:t>
      </w:r>
      <w:r w:rsidR="00F4197F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/>
        </w:rPr>
        <w:t xml:space="preserve">  لها فاعلية تفوق عقار السيفوتاكسيم ضد هذه البكتريا. </w:t>
      </w:r>
      <w:r w:rsidR="00DD6CF8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/>
        </w:rPr>
        <w:t xml:space="preserve">بالأضافة إلى أن المركب </w:t>
      </w:r>
      <w:proofErr w:type="spellStart"/>
      <w:r w:rsidR="00DD6CF8" w:rsidRPr="00DD6CF8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lang w:eastAsia="ar-SA"/>
        </w:rPr>
        <w:t>VIk</w:t>
      </w:r>
      <w:proofErr w:type="spellEnd"/>
      <w:r w:rsidR="00DD6CF8">
        <w:rPr>
          <w:rFonts w:asciiTheme="majorBidi" w:eastAsia="Times New Roman" w:hAnsiTheme="majorBidi" w:cstheme="majorBidi"/>
          <w:spacing w:val="-4"/>
          <w:sz w:val="36"/>
          <w:szCs w:val="36"/>
          <w:lang w:eastAsia="ar-SA"/>
        </w:rPr>
        <w:t xml:space="preserve"> </w:t>
      </w:r>
      <w:r w:rsidR="00DD6CF8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 w:bidi="ar-EG"/>
        </w:rPr>
        <w:t xml:space="preserve"> كان أكثر المركبات فاعلية وتشابها مع عقار الفلوكونازول ضد فطر الكانديدا وضد البيوفيلم المكون بواسطة نوعين من فطر الكانديدا </w:t>
      </w:r>
      <w:r w:rsidR="00DD6CF8">
        <w:rPr>
          <w:rFonts w:asciiTheme="majorBidi" w:eastAsia="Times New Roman" w:hAnsiTheme="majorBidi" w:cstheme="majorBidi"/>
          <w:spacing w:val="-4"/>
          <w:sz w:val="36"/>
          <w:szCs w:val="36"/>
          <w:lang w:eastAsia="ar-SA" w:bidi="ar-EG"/>
        </w:rPr>
        <w:t xml:space="preserve">CA1 </w:t>
      </w:r>
      <w:r w:rsidR="00DD6CF8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 w:bidi="ar-EG"/>
        </w:rPr>
        <w:t xml:space="preserve"> و </w:t>
      </w:r>
      <w:r w:rsidR="00DD6CF8">
        <w:rPr>
          <w:rFonts w:asciiTheme="majorBidi" w:eastAsia="Times New Roman" w:hAnsiTheme="majorBidi" w:cstheme="majorBidi"/>
          <w:spacing w:val="-4"/>
          <w:sz w:val="36"/>
          <w:szCs w:val="36"/>
          <w:lang w:eastAsia="ar-SA" w:bidi="ar-EG"/>
        </w:rPr>
        <w:t xml:space="preserve"> CA2</w:t>
      </w:r>
      <w:r w:rsidR="00DD6CF8">
        <w:rPr>
          <w:rFonts w:asciiTheme="majorBidi" w:eastAsia="Times New Roman" w:hAnsiTheme="majorBidi" w:cstheme="majorBidi" w:hint="cs"/>
          <w:spacing w:val="-4"/>
          <w:sz w:val="36"/>
          <w:szCs w:val="36"/>
          <w:rtl/>
          <w:lang w:eastAsia="ar-SA" w:bidi="ar-EG"/>
        </w:rPr>
        <w:t>.</w:t>
      </w:r>
    </w:p>
    <w:p w:rsidR="00492F14" w:rsidRDefault="00492F14" w:rsidP="00492F14">
      <w:pPr>
        <w:jc w:val="right"/>
        <w:rPr>
          <w:rtl/>
          <w:lang w:bidi="ar-EG"/>
        </w:rPr>
      </w:pPr>
    </w:p>
    <w:sectPr w:rsidR="00492F14" w:rsidSect="004E7F85">
      <w:pgSz w:w="12240" w:h="15840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7879"/>
    <w:rsid w:val="00156E12"/>
    <w:rsid w:val="00384E43"/>
    <w:rsid w:val="00492F14"/>
    <w:rsid w:val="004E7F85"/>
    <w:rsid w:val="009E3827"/>
    <w:rsid w:val="00DD6CF8"/>
    <w:rsid w:val="00E00E11"/>
    <w:rsid w:val="00E17879"/>
    <w:rsid w:val="00F4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ADM</cp:lastModifiedBy>
  <cp:revision>2</cp:revision>
  <cp:lastPrinted>2015-08-16T12:04:00Z</cp:lastPrinted>
  <dcterms:created xsi:type="dcterms:W3CDTF">2015-10-07T21:10:00Z</dcterms:created>
  <dcterms:modified xsi:type="dcterms:W3CDTF">2015-10-07T21:10:00Z</dcterms:modified>
</cp:coreProperties>
</file>