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57" w:rsidRPr="00202C57" w:rsidRDefault="00202C57" w:rsidP="00202C57">
      <w:pPr>
        <w:bidi w:val="0"/>
        <w:jc w:val="both"/>
        <w:rPr>
          <w:rFonts w:asciiTheme="majorBidi" w:hAnsiTheme="majorBidi" w:cstheme="majorBidi"/>
          <w:sz w:val="24"/>
          <w:szCs w:val="24"/>
        </w:rPr>
      </w:pPr>
      <w:r w:rsidRPr="00202C57">
        <w:rPr>
          <w:rFonts w:asciiTheme="majorBidi" w:hAnsiTheme="majorBidi" w:cstheme="majorBidi"/>
          <w:b/>
          <w:bCs/>
          <w:sz w:val="24"/>
          <w:szCs w:val="24"/>
          <w:u w:val="single"/>
        </w:rPr>
        <w:t>Title:</w:t>
      </w:r>
      <w:r w:rsidRPr="00202C57">
        <w:rPr>
          <w:rFonts w:asciiTheme="majorBidi" w:hAnsiTheme="majorBidi" w:cstheme="majorBidi"/>
          <w:sz w:val="24"/>
          <w:szCs w:val="24"/>
        </w:rPr>
        <w:t xml:space="preserve"> Novel approach for controlling resistant </w:t>
      </w:r>
      <w:proofErr w:type="spellStart"/>
      <w:r w:rsidRPr="00202C57">
        <w:rPr>
          <w:rFonts w:asciiTheme="majorBidi" w:hAnsiTheme="majorBidi" w:cstheme="majorBidi"/>
          <w:sz w:val="24"/>
          <w:szCs w:val="24"/>
        </w:rPr>
        <w:t>Listeria</w:t>
      </w:r>
      <w:proofErr w:type="spellEnd"/>
      <w:r w:rsidRPr="00202C57">
        <w:rPr>
          <w:rFonts w:asciiTheme="majorBidi" w:hAnsiTheme="majorBidi" w:cstheme="majorBidi"/>
          <w:sz w:val="24"/>
          <w:szCs w:val="24"/>
        </w:rPr>
        <w:t xml:space="preserve"> </w:t>
      </w:r>
      <w:proofErr w:type="spellStart"/>
      <w:r w:rsidRPr="00202C57">
        <w:rPr>
          <w:rFonts w:asciiTheme="majorBidi" w:hAnsiTheme="majorBidi" w:cstheme="majorBidi"/>
          <w:sz w:val="24"/>
          <w:szCs w:val="24"/>
        </w:rPr>
        <w:t>monocytogenes</w:t>
      </w:r>
      <w:proofErr w:type="spellEnd"/>
      <w:r w:rsidRPr="00202C57">
        <w:rPr>
          <w:rFonts w:asciiTheme="majorBidi" w:hAnsiTheme="majorBidi" w:cstheme="majorBidi"/>
          <w:sz w:val="24"/>
          <w:szCs w:val="24"/>
        </w:rPr>
        <w:t xml:space="preserve"> to antimicrobials using different disinfectants types loaded on silver </w:t>
      </w:r>
      <w:proofErr w:type="spellStart"/>
      <w:r w:rsidRPr="00202C57">
        <w:rPr>
          <w:rFonts w:asciiTheme="majorBidi" w:hAnsiTheme="majorBidi" w:cstheme="majorBidi"/>
          <w:sz w:val="24"/>
          <w:szCs w:val="24"/>
        </w:rPr>
        <w:t>nanoparticles</w:t>
      </w:r>
      <w:proofErr w:type="spellEnd"/>
      <w:r w:rsidRPr="00202C57">
        <w:rPr>
          <w:rFonts w:asciiTheme="majorBidi" w:hAnsiTheme="majorBidi" w:cstheme="majorBidi"/>
          <w:sz w:val="24"/>
          <w:szCs w:val="24"/>
        </w:rPr>
        <w:t xml:space="preserve"> (</w:t>
      </w:r>
      <w:proofErr w:type="spellStart"/>
      <w:r w:rsidRPr="00202C57">
        <w:rPr>
          <w:rFonts w:asciiTheme="majorBidi" w:hAnsiTheme="majorBidi" w:cstheme="majorBidi"/>
          <w:sz w:val="24"/>
          <w:szCs w:val="24"/>
        </w:rPr>
        <w:t>AgNPs</w:t>
      </w:r>
      <w:proofErr w:type="spellEnd"/>
      <w:r w:rsidRPr="00202C57">
        <w:rPr>
          <w:rFonts w:asciiTheme="majorBidi" w:hAnsiTheme="majorBidi" w:cstheme="majorBidi"/>
          <w:sz w:val="24"/>
          <w:szCs w:val="24"/>
        </w:rPr>
        <w:t>)</w:t>
      </w:r>
    </w:p>
    <w:p w:rsidR="00912235" w:rsidRPr="00202C57" w:rsidRDefault="00202C57" w:rsidP="00202C57">
      <w:pPr>
        <w:bidi w:val="0"/>
        <w:rPr>
          <w:rFonts w:asciiTheme="majorBidi" w:hAnsiTheme="majorBidi" w:cstheme="majorBidi"/>
          <w:sz w:val="24"/>
          <w:szCs w:val="24"/>
        </w:rPr>
      </w:pPr>
      <w:proofErr w:type="spellStart"/>
      <w:r w:rsidRPr="00202C57">
        <w:rPr>
          <w:rFonts w:asciiTheme="majorBidi" w:hAnsiTheme="majorBidi" w:cstheme="majorBidi"/>
          <w:b/>
          <w:bCs/>
          <w:sz w:val="24"/>
          <w:szCs w:val="24"/>
          <w:u w:val="single"/>
        </w:rPr>
        <w:t>Author</w:t>
      </w:r>
      <w:r w:rsidRPr="00202C57">
        <w:rPr>
          <w:rFonts w:asciiTheme="majorBidi" w:hAnsiTheme="majorBidi" w:cstheme="majorBidi"/>
          <w:b/>
          <w:bCs/>
          <w:sz w:val="24"/>
          <w:szCs w:val="24"/>
        </w:rPr>
        <w:t>:</w:t>
      </w:r>
      <w:r w:rsidRPr="00202C57">
        <w:rPr>
          <w:rFonts w:asciiTheme="majorBidi" w:hAnsiTheme="majorBidi" w:cstheme="majorBidi"/>
          <w:sz w:val="24"/>
          <w:szCs w:val="24"/>
        </w:rPr>
        <w:t>AsmaaNady</w:t>
      </w:r>
      <w:proofErr w:type="spellEnd"/>
      <w:r w:rsidRPr="00202C57">
        <w:rPr>
          <w:rFonts w:asciiTheme="majorBidi" w:hAnsiTheme="majorBidi" w:cstheme="majorBidi"/>
          <w:sz w:val="24"/>
          <w:szCs w:val="24"/>
        </w:rPr>
        <w:t xml:space="preserve"> </w:t>
      </w:r>
      <w:proofErr w:type="spellStart"/>
      <w:r w:rsidRPr="00202C57">
        <w:rPr>
          <w:rFonts w:asciiTheme="majorBidi" w:hAnsiTheme="majorBidi" w:cstheme="majorBidi"/>
          <w:sz w:val="24"/>
          <w:szCs w:val="24"/>
        </w:rPr>
        <w:t>Mohammedand</w:t>
      </w:r>
      <w:proofErr w:type="spellEnd"/>
      <w:r w:rsidRPr="00202C57">
        <w:rPr>
          <w:rFonts w:asciiTheme="majorBidi" w:hAnsiTheme="majorBidi" w:cstheme="majorBidi"/>
          <w:sz w:val="24"/>
          <w:szCs w:val="24"/>
        </w:rPr>
        <w:t xml:space="preserve"> </w:t>
      </w:r>
      <w:proofErr w:type="spellStart"/>
      <w:r w:rsidRPr="00202C57">
        <w:rPr>
          <w:rFonts w:asciiTheme="majorBidi" w:hAnsiTheme="majorBidi" w:cstheme="majorBidi"/>
          <w:sz w:val="24"/>
          <w:szCs w:val="24"/>
        </w:rPr>
        <w:t>Sahar</w:t>
      </w:r>
      <w:proofErr w:type="spellEnd"/>
      <w:r w:rsidRPr="00202C57">
        <w:rPr>
          <w:rFonts w:asciiTheme="majorBidi" w:hAnsiTheme="majorBidi" w:cstheme="majorBidi"/>
          <w:sz w:val="24"/>
          <w:szCs w:val="24"/>
        </w:rPr>
        <w:t xml:space="preserve"> Abdel </w:t>
      </w:r>
      <w:proofErr w:type="spellStart"/>
      <w:r w:rsidRPr="00202C57">
        <w:rPr>
          <w:rFonts w:asciiTheme="majorBidi" w:hAnsiTheme="majorBidi" w:cstheme="majorBidi"/>
          <w:sz w:val="24"/>
          <w:szCs w:val="24"/>
        </w:rPr>
        <w:t>Aleem</w:t>
      </w:r>
      <w:proofErr w:type="spellEnd"/>
      <w:r w:rsidRPr="00202C57">
        <w:rPr>
          <w:rFonts w:asciiTheme="majorBidi" w:hAnsiTheme="majorBidi" w:cstheme="majorBidi"/>
          <w:sz w:val="24"/>
          <w:szCs w:val="24"/>
        </w:rPr>
        <w:t xml:space="preserve"> Abdel Aziz</w:t>
      </w:r>
    </w:p>
    <w:p w:rsidR="00202C57" w:rsidRPr="00202C57" w:rsidRDefault="00202C57" w:rsidP="00202C57">
      <w:pPr>
        <w:bidi w:val="0"/>
        <w:jc w:val="both"/>
        <w:rPr>
          <w:rFonts w:asciiTheme="majorBidi" w:hAnsiTheme="majorBidi" w:cstheme="majorBidi"/>
          <w:sz w:val="24"/>
          <w:szCs w:val="24"/>
        </w:rPr>
      </w:pPr>
      <w:r w:rsidRPr="00202C57">
        <w:rPr>
          <w:rFonts w:asciiTheme="majorBidi" w:hAnsiTheme="majorBidi" w:cstheme="majorBidi"/>
          <w:b/>
          <w:bCs/>
          <w:sz w:val="24"/>
          <w:szCs w:val="24"/>
          <w:u w:val="single"/>
        </w:rPr>
        <w:t>Abstract</w:t>
      </w:r>
      <w:r w:rsidRPr="00202C57">
        <w:rPr>
          <w:rFonts w:asciiTheme="majorBidi" w:hAnsiTheme="majorBidi" w:cstheme="majorBidi"/>
          <w:sz w:val="24"/>
          <w:szCs w:val="24"/>
        </w:rPr>
        <w:t>:</w:t>
      </w:r>
    </w:p>
    <w:p w:rsidR="00202C57" w:rsidRDefault="00202C57" w:rsidP="00202C57">
      <w:pPr>
        <w:bidi w:val="0"/>
        <w:jc w:val="both"/>
        <w:rPr>
          <w:rFonts w:asciiTheme="majorBidi" w:hAnsiTheme="majorBidi" w:cstheme="majorBidi"/>
        </w:rPr>
      </w:pPr>
      <w:r w:rsidRPr="00202C57">
        <w:rPr>
          <w:rFonts w:asciiTheme="majorBidi" w:hAnsiTheme="majorBidi" w:cstheme="majorBidi"/>
        </w:rPr>
        <w:t xml:space="preserve">A combined use of silver </w:t>
      </w:r>
      <w:proofErr w:type="spellStart"/>
      <w:r w:rsidRPr="00202C57">
        <w:rPr>
          <w:rFonts w:asciiTheme="majorBidi" w:hAnsiTheme="majorBidi" w:cstheme="majorBidi"/>
        </w:rPr>
        <w:t>nanoparticles</w:t>
      </w:r>
      <w:proofErr w:type="spellEnd"/>
      <w:r w:rsidRPr="00202C57">
        <w:rPr>
          <w:rFonts w:asciiTheme="majorBidi" w:hAnsiTheme="majorBidi" w:cstheme="majorBidi"/>
        </w:rPr>
        <w:t xml:space="preserve"> (</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with different types of disinfectants as antimicrobial might be useful in mitigating the problem of development of bacterial resistance with a strong enhancement of the </w:t>
      </w:r>
      <w:proofErr w:type="spellStart"/>
      <w:r w:rsidRPr="00202C57">
        <w:rPr>
          <w:rFonts w:asciiTheme="majorBidi" w:hAnsiTheme="majorBidi" w:cstheme="majorBidi"/>
        </w:rPr>
        <w:t>biocidal</w:t>
      </w:r>
      <w:proofErr w:type="spellEnd"/>
      <w:r w:rsidRPr="00202C57">
        <w:rPr>
          <w:rFonts w:asciiTheme="majorBidi" w:hAnsiTheme="majorBidi" w:cstheme="majorBidi"/>
        </w:rPr>
        <w:t xml:space="preserve"> effect of disinfectants. To evaluate the </w:t>
      </w:r>
      <w:proofErr w:type="spellStart"/>
      <w:r w:rsidRPr="00202C57">
        <w:rPr>
          <w:rFonts w:asciiTheme="majorBidi" w:hAnsiTheme="majorBidi" w:cstheme="majorBidi"/>
        </w:rPr>
        <w:t>biocidal</w:t>
      </w:r>
      <w:proofErr w:type="spellEnd"/>
      <w:r w:rsidRPr="00202C57">
        <w:rPr>
          <w:rFonts w:asciiTheme="majorBidi" w:hAnsiTheme="majorBidi" w:cstheme="majorBidi"/>
        </w:rPr>
        <w:t xml:space="preserve"> activity of silver nanoparticles and its loaded forms, five commercial disinfectants (quaternary ammonium compounds (</w:t>
      </w:r>
      <w:proofErr w:type="spellStart"/>
      <w:r w:rsidRPr="00202C57">
        <w:rPr>
          <w:rFonts w:asciiTheme="majorBidi" w:hAnsiTheme="majorBidi" w:cstheme="majorBidi"/>
        </w:rPr>
        <w:t>benzalkonium</w:t>
      </w:r>
      <w:proofErr w:type="spellEnd"/>
      <w:r w:rsidRPr="00202C57">
        <w:rPr>
          <w:rFonts w:asciiTheme="majorBidi" w:hAnsiTheme="majorBidi" w:cstheme="majorBidi"/>
        </w:rPr>
        <w:t xml:space="preserve"> chloride (BC) and TH4+), </w:t>
      </w:r>
      <w:proofErr w:type="spellStart"/>
      <w:r w:rsidRPr="00202C57">
        <w:rPr>
          <w:rFonts w:asciiTheme="majorBidi" w:hAnsiTheme="majorBidi" w:cstheme="majorBidi"/>
        </w:rPr>
        <w:t>Virkon®S</w:t>
      </w:r>
      <w:proofErr w:type="spellEnd"/>
      <w:r w:rsidRPr="00202C57">
        <w:rPr>
          <w:rFonts w:asciiTheme="majorBidi" w:hAnsiTheme="majorBidi" w:cstheme="majorBidi"/>
        </w:rPr>
        <w:t xml:space="preserve">, sodium hypochlorite, and hydrogen peroxide (H2O2)) were used against </w:t>
      </w:r>
      <w:proofErr w:type="spellStart"/>
      <w:r w:rsidRPr="00202C57">
        <w:rPr>
          <w:rFonts w:asciiTheme="majorBidi" w:hAnsiTheme="majorBidi" w:cstheme="majorBidi"/>
          <w:i/>
          <w:iCs/>
        </w:rPr>
        <w:t>Listeria</w:t>
      </w:r>
      <w:proofErr w:type="spellEnd"/>
      <w:r w:rsidRPr="00202C57">
        <w:rPr>
          <w:rFonts w:asciiTheme="majorBidi" w:hAnsiTheme="majorBidi" w:cstheme="majorBidi"/>
          <w:i/>
          <w:iCs/>
        </w:rPr>
        <w:t xml:space="preserve"> </w:t>
      </w:r>
      <w:proofErr w:type="spellStart"/>
      <w:r w:rsidRPr="00202C57">
        <w:rPr>
          <w:rFonts w:asciiTheme="majorBidi" w:hAnsiTheme="majorBidi" w:cstheme="majorBidi"/>
          <w:i/>
          <w:iCs/>
        </w:rPr>
        <w:t>monocytogenes</w:t>
      </w:r>
      <w:proofErr w:type="spellEnd"/>
      <w:r w:rsidRPr="00202C57">
        <w:rPr>
          <w:rFonts w:asciiTheme="majorBidi" w:hAnsiTheme="majorBidi" w:cstheme="majorBidi"/>
          <w:i/>
          <w:iCs/>
        </w:rPr>
        <w:t xml:space="preserve"> (L. </w:t>
      </w:r>
      <w:proofErr w:type="spellStart"/>
      <w:r w:rsidRPr="00202C57">
        <w:rPr>
          <w:rFonts w:asciiTheme="majorBidi" w:hAnsiTheme="majorBidi" w:cstheme="majorBidi"/>
          <w:i/>
          <w:iCs/>
        </w:rPr>
        <w:t>monocytogenes</w:t>
      </w:r>
      <w:proofErr w:type="spellEnd"/>
      <w:r w:rsidRPr="00202C57">
        <w:rPr>
          <w:rFonts w:asciiTheme="majorBidi" w:hAnsiTheme="majorBidi" w:cstheme="majorBidi"/>
        </w:rPr>
        <w:t xml:space="preserve">) isolates at different concentrations and exposure times to reveal intra-species variability and the percentage of resistance to antimicrobial agents used. Therefore, a total of 260 specimens from animal and human stool as well as environmental samples from dairy cattle farms were cultured for isolation of L. </w:t>
      </w:r>
      <w:proofErr w:type="spellStart"/>
      <w:r w:rsidRPr="00202C57">
        <w:rPr>
          <w:rFonts w:asciiTheme="majorBidi" w:hAnsiTheme="majorBidi" w:cstheme="majorBidi"/>
        </w:rPr>
        <w:t>monocytogenes</w:t>
      </w:r>
      <w:proofErr w:type="spellEnd"/>
      <w:r w:rsidRPr="00202C57">
        <w:rPr>
          <w:rFonts w:asciiTheme="majorBidi" w:hAnsiTheme="majorBidi" w:cstheme="majorBidi"/>
        </w:rPr>
        <w:t xml:space="preserve">. Thereafter, bacterial isolates were identified using PCR. Silver nanoparticle was synthesized using chemical reduction. Both silver nanoparticles and its loaded forms were characterized by transmission electron microscopy (TEM). The sensitivity test of 60 strains of L. </w:t>
      </w:r>
      <w:proofErr w:type="spellStart"/>
      <w:r w:rsidRPr="00202C57">
        <w:rPr>
          <w:rFonts w:asciiTheme="majorBidi" w:hAnsiTheme="majorBidi" w:cstheme="majorBidi"/>
        </w:rPr>
        <w:t>monocytogenes</w:t>
      </w:r>
      <w:proofErr w:type="spellEnd"/>
      <w:r w:rsidRPr="00202C57">
        <w:rPr>
          <w:rFonts w:asciiTheme="majorBidi" w:hAnsiTheme="majorBidi" w:cstheme="majorBidi"/>
        </w:rPr>
        <w:t xml:space="preserve"> bacteria to </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and its loaded forms was evaluated using broth </w:t>
      </w:r>
      <w:proofErr w:type="spellStart"/>
      <w:r w:rsidRPr="00202C57">
        <w:rPr>
          <w:rFonts w:asciiTheme="majorBidi" w:hAnsiTheme="majorBidi" w:cstheme="majorBidi"/>
        </w:rPr>
        <w:t>macrodilution</w:t>
      </w:r>
      <w:proofErr w:type="spellEnd"/>
      <w:r w:rsidRPr="00202C57">
        <w:rPr>
          <w:rFonts w:asciiTheme="majorBidi" w:hAnsiTheme="majorBidi" w:cstheme="majorBidi"/>
        </w:rPr>
        <w:t xml:space="preserve"> method. </w:t>
      </w:r>
      <w:proofErr w:type="spellStart"/>
      <w:r w:rsidRPr="00202C57">
        <w:rPr>
          <w:rFonts w:asciiTheme="majorBidi" w:hAnsiTheme="majorBidi" w:cstheme="majorBidi"/>
        </w:rPr>
        <w:t>Virkon®S</w:t>
      </w:r>
      <w:proofErr w:type="spellEnd"/>
      <w:r w:rsidRPr="00202C57">
        <w:rPr>
          <w:rFonts w:asciiTheme="majorBidi" w:hAnsiTheme="majorBidi" w:cstheme="majorBidi"/>
        </w:rPr>
        <w:t>/</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2.0% exhibited the highest bactericidal effect (100%) against L. </w:t>
      </w:r>
      <w:proofErr w:type="spellStart"/>
      <w:r w:rsidRPr="00202C57">
        <w:rPr>
          <w:rFonts w:asciiTheme="majorBidi" w:hAnsiTheme="majorBidi" w:cstheme="majorBidi"/>
        </w:rPr>
        <w:t>monocytogenesstrains</w:t>
      </w:r>
      <w:proofErr w:type="spellEnd"/>
      <w:r w:rsidRPr="00202C57">
        <w:rPr>
          <w:rFonts w:asciiTheme="majorBidi" w:hAnsiTheme="majorBidi" w:cstheme="majorBidi"/>
        </w:rPr>
        <w:t xml:space="preserve"> followed by H2O2/</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5.0% and TH4+/ </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1.0% (90% each). Furthermore, the percentage of resistance of L. </w:t>
      </w:r>
      <w:proofErr w:type="spellStart"/>
      <w:r w:rsidRPr="00202C57">
        <w:rPr>
          <w:rFonts w:asciiTheme="majorBidi" w:hAnsiTheme="majorBidi" w:cstheme="majorBidi"/>
        </w:rPr>
        <w:t>monocytogenes</w:t>
      </w:r>
      <w:proofErr w:type="spellEnd"/>
      <w:r w:rsidRPr="00202C57">
        <w:rPr>
          <w:rFonts w:asciiTheme="majorBidi" w:hAnsiTheme="majorBidi" w:cstheme="majorBidi"/>
        </w:rPr>
        <w:t xml:space="preserve"> was 0.0% to both H2O2/</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5.0% and </w:t>
      </w:r>
      <w:proofErr w:type="spellStart"/>
      <w:r w:rsidRPr="00202C57">
        <w:rPr>
          <w:rFonts w:asciiTheme="majorBidi" w:hAnsiTheme="majorBidi" w:cstheme="majorBidi"/>
        </w:rPr>
        <w:t>Virkon®S</w:t>
      </w:r>
      <w:proofErr w:type="spellEnd"/>
      <w:r w:rsidRPr="00202C57">
        <w:rPr>
          <w:rFonts w:asciiTheme="majorBidi" w:hAnsiTheme="majorBidi" w:cstheme="majorBidi"/>
        </w:rPr>
        <w:t>/</w:t>
      </w:r>
      <w:proofErr w:type="spellStart"/>
      <w:r w:rsidRPr="00202C57">
        <w:rPr>
          <w:rFonts w:asciiTheme="majorBidi" w:hAnsiTheme="majorBidi" w:cstheme="majorBidi"/>
        </w:rPr>
        <w:t>AgNPs</w:t>
      </w:r>
      <w:proofErr w:type="spellEnd"/>
      <w:r w:rsidRPr="00202C57">
        <w:rPr>
          <w:rFonts w:asciiTheme="majorBidi" w:hAnsiTheme="majorBidi" w:cstheme="majorBidi"/>
        </w:rPr>
        <w:t xml:space="preserve"> 2.0%. In conclusion, monitoring the main source of contamination with </w:t>
      </w:r>
      <w:proofErr w:type="spellStart"/>
      <w:r w:rsidRPr="00202C57">
        <w:rPr>
          <w:rFonts w:asciiTheme="majorBidi" w:hAnsiTheme="majorBidi" w:cstheme="majorBidi"/>
        </w:rPr>
        <w:t>Listeria</w:t>
      </w:r>
      <w:proofErr w:type="spellEnd"/>
      <w:r w:rsidRPr="00202C57">
        <w:rPr>
          <w:rFonts w:asciiTheme="majorBidi" w:hAnsiTheme="majorBidi" w:cstheme="majorBidi"/>
        </w:rPr>
        <w:t xml:space="preserve"> </w:t>
      </w:r>
      <w:proofErr w:type="spellStart"/>
      <w:r w:rsidRPr="00202C57">
        <w:rPr>
          <w:rFonts w:asciiTheme="majorBidi" w:hAnsiTheme="majorBidi" w:cstheme="majorBidi"/>
        </w:rPr>
        <w:t>monocytogenes</w:t>
      </w:r>
      <w:proofErr w:type="spellEnd"/>
      <w:r w:rsidRPr="00202C57">
        <w:rPr>
          <w:rFonts w:asciiTheme="majorBidi" w:hAnsiTheme="majorBidi" w:cstheme="majorBidi"/>
        </w:rPr>
        <w:t xml:space="preserve"> in dairy cattle farms is an essential factor to achieve an efficient control. Moreover, the use of the disinfectants, </w:t>
      </w:r>
      <w:proofErr w:type="spellStart"/>
      <w:r w:rsidRPr="00202C57">
        <w:rPr>
          <w:rFonts w:asciiTheme="majorBidi" w:hAnsiTheme="majorBidi" w:cstheme="majorBidi"/>
        </w:rPr>
        <w:t>Virkon®S</w:t>
      </w:r>
      <w:proofErr w:type="spellEnd"/>
      <w:r w:rsidRPr="00202C57">
        <w:rPr>
          <w:rFonts w:asciiTheme="majorBidi" w:hAnsiTheme="majorBidi" w:cstheme="majorBidi"/>
        </w:rPr>
        <w:t xml:space="preserve"> 2.0%, H2O2 5.0%, and TH4+1.0%, loaded on silver nanoparticles composite had the strong bactericidal effect against </w:t>
      </w:r>
      <w:r w:rsidRPr="00202C57">
        <w:rPr>
          <w:rFonts w:asciiTheme="majorBidi" w:hAnsiTheme="majorBidi" w:cstheme="majorBidi"/>
          <w:i/>
          <w:iCs/>
        </w:rPr>
        <w:t xml:space="preserve">L. </w:t>
      </w:r>
      <w:proofErr w:type="spellStart"/>
      <w:r w:rsidRPr="00202C57">
        <w:rPr>
          <w:rFonts w:asciiTheme="majorBidi" w:hAnsiTheme="majorBidi" w:cstheme="majorBidi"/>
          <w:i/>
          <w:iCs/>
        </w:rPr>
        <w:t>monocytogenes</w:t>
      </w:r>
      <w:proofErr w:type="spellEnd"/>
      <w:r w:rsidRPr="00202C57">
        <w:rPr>
          <w:rFonts w:asciiTheme="majorBidi" w:hAnsiTheme="majorBidi" w:cstheme="majorBidi"/>
        </w:rPr>
        <w:t xml:space="preserve">. </w:t>
      </w:r>
    </w:p>
    <w:p w:rsidR="00202C57" w:rsidRPr="00202C57" w:rsidRDefault="00202C57" w:rsidP="00202C57">
      <w:pPr>
        <w:bidi w:val="0"/>
        <w:jc w:val="both"/>
        <w:rPr>
          <w:rFonts w:asciiTheme="majorBidi" w:hAnsiTheme="majorBidi" w:cstheme="majorBidi"/>
          <w:sz w:val="28"/>
          <w:szCs w:val="28"/>
        </w:rPr>
      </w:pPr>
      <w:proofErr w:type="spellStart"/>
      <w:r w:rsidRPr="00202C57">
        <w:rPr>
          <w:rFonts w:asciiTheme="majorBidi" w:hAnsiTheme="majorBidi" w:cstheme="majorBidi"/>
          <w:b/>
          <w:bCs/>
        </w:rPr>
        <w:t>Keywords</w:t>
      </w:r>
      <w:r>
        <w:rPr>
          <w:rFonts w:asciiTheme="majorBidi" w:hAnsiTheme="majorBidi" w:cstheme="majorBidi"/>
        </w:rPr>
        <w:t>:</w:t>
      </w:r>
      <w:r w:rsidRPr="00202C57">
        <w:rPr>
          <w:rFonts w:asciiTheme="majorBidi" w:hAnsiTheme="majorBidi" w:cstheme="majorBidi"/>
          <w:i/>
          <w:iCs/>
        </w:rPr>
        <w:t>Listeria</w:t>
      </w:r>
      <w:proofErr w:type="spellEnd"/>
      <w:r w:rsidRPr="00202C57">
        <w:rPr>
          <w:rFonts w:asciiTheme="majorBidi" w:hAnsiTheme="majorBidi" w:cstheme="majorBidi"/>
          <w:i/>
          <w:iCs/>
        </w:rPr>
        <w:t xml:space="preserve"> </w:t>
      </w:r>
      <w:proofErr w:type="spellStart"/>
      <w:r w:rsidRPr="00202C57">
        <w:rPr>
          <w:rFonts w:asciiTheme="majorBidi" w:hAnsiTheme="majorBidi" w:cstheme="majorBidi"/>
          <w:i/>
          <w:iCs/>
        </w:rPr>
        <w:t>monocytogenes</w:t>
      </w:r>
      <w:proofErr w:type="spellEnd"/>
      <w:r>
        <w:rPr>
          <w:rFonts w:asciiTheme="majorBidi" w:hAnsiTheme="majorBidi" w:cstheme="majorBidi"/>
        </w:rPr>
        <w:t xml:space="preserve">. Antimicrobial </w:t>
      </w:r>
      <w:proofErr w:type="spellStart"/>
      <w:r>
        <w:rPr>
          <w:rFonts w:asciiTheme="majorBidi" w:hAnsiTheme="majorBidi" w:cstheme="majorBidi"/>
        </w:rPr>
        <w:t>resistance.AgNPs.Disinfectants</w:t>
      </w:r>
      <w:proofErr w:type="spellEnd"/>
      <w:r w:rsidRPr="00202C57">
        <w:rPr>
          <w:rFonts w:asciiTheme="majorBidi" w:hAnsiTheme="majorBidi" w:cstheme="majorBidi"/>
        </w:rPr>
        <w:t>. Disinfectants/silver nanoparticles composite</w:t>
      </w:r>
    </w:p>
    <w:p w:rsidR="00202C57" w:rsidRPr="00202C57" w:rsidRDefault="00202C57" w:rsidP="00202C57">
      <w:pPr>
        <w:bidi w:val="0"/>
        <w:jc w:val="both"/>
        <w:rPr>
          <w:rFonts w:asciiTheme="majorBidi" w:hAnsiTheme="majorBidi" w:cstheme="majorBidi"/>
        </w:rPr>
      </w:pPr>
      <w:r w:rsidRPr="00202C57">
        <w:rPr>
          <w:rFonts w:asciiTheme="majorBidi" w:hAnsiTheme="majorBidi" w:cstheme="majorBidi"/>
          <w:b/>
          <w:bCs/>
        </w:rPr>
        <w:t>Journal:</w:t>
      </w:r>
      <w:r w:rsidRPr="00202C57">
        <w:rPr>
          <w:rFonts w:asciiTheme="majorBidi" w:hAnsiTheme="majorBidi" w:cstheme="majorBidi"/>
        </w:rPr>
        <w:t>Environmental Science and Pollution Research (2019), 26:1954–1961</w:t>
      </w:r>
    </w:p>
    <w:p w:rsidR="00202C57" w:rsidRDefault="004216FA" w:rsidP="00202C57">
      <w:pPr>
        <w:bidi w:val="0"/>
        <w:jc w:val="both"/>
        <w:rPr>
          <w:rFonts w:asciiTheme="majorBidi" w:hAnsiTheme="majorBidi" w:cstheme="majorBidi"/>
          <w:sz w:val="28"/>
          <w:szCs w:val="28"/>
        </w:rPr>
      </w:pPr>
      <w:hyperlink r:id="rId4" w:history="1">
        <w:r w:rsidR="00387A1D" w:rsidRPr="00444109">
          <w:rPr>
            <w:rStyle w:val="Hyperlink"/>
            <w:rFonts w:asciiTheme="majorBidi" w:hAnsiTheme="majorBidi" w:cstheme="majorBidi"/>
          </w:rPr>
          <w:t>https://doi.org/10.1007/s11356-018-3773-5</w:t>
        </w:r>
      </w:hyperlink>
    </w:p>
    <w:p w:rsidR="00387A1D" w:rsidRPr="00202C57" w:rsidRDefault="00387A1D" w:rsidP="00387A1D">
      <w:pPr>
        <w:bidi w:val="0"/>
        <w:jc w:val="both"/>
        <w:rPr>
          <w:rFonts w:asciiTheme="majorBidi" w:hAnsiTheme="majorBidi" w:cstheme="majorBidi"/>
          <w:sz w:val="28"/>
          <w:szCs w:val="28"/>
          <w:rtl/>
        </w:rPr>
      </w:pPr>
    </w:p>
    <w:sectPr w:rsidR="00387A1D" w:rsidRPr="00202C57" w:rsidSect="00202C57">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67E5"/>
    <w:rsid w:val="00161F62"/>
    <w:rsid w:val="00202C57"/>
    <w:rsid w:val="00387A1D"/>
    <w:rsid w:val="004216FA"/>
    <w:rsid w:val="006767E5"/>
    <w:rsid w:val="006949D3"/>
    <w:rsid w:val="009122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F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9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356-018-37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iamasdpc</dc:creator>
  <cp:keywords/>
  <dc:description/>
  <cp:lastModifiedBy> </cp:lastModifiedBy>
  <cp:revision>6</cp:revision>
  <dcterms:created xsi:type="dcterms:W3CDTF">2019-01-22T08:40:00Z</dcterms:created>
  <dcterms:modified xsi:type="dcterms:W3CDTF">2019-01-30T08:15:00Z</dcterms:modified>
</cp:coreProperties>
</file>