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A9" w:rsidRPr="00A742A9" w:rsidRDefault="00A742A9" w:rsidP="00A742A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508341"/>
          <w:sz w:val="24"/>
          <w:szCs w:val="24"/>
        </w:rPr>
      </w:pPr>
      <w:r w:rsidRPr="00A742A9">
        <w:rPr>
          <w:rFonts w:asciiTheme="majorBidi" w:hAnsiTheme="majorBidi" w:cstheme="majorBidi"/>
          <w:color w:val="508341"/>
          <w:sz w:val="24"/>
          <w:szCs w:val="24"/>
        </w:rPr>
        <w:t>ABSTRACT</w:t>
      </w:r>
    </w:p>
    <w:p w:rsidR="00652765" w:rsidRPr="00A742A9" w:rsidRDefault="00A742A9" w:rsidP="00A742A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742A9">
        <w:rPr>
          <w:rFonts w:asciiTheme="majorBidi" w:hAnsiTheme="majorBidi" w:cstheme="majorBidi"/>
          <w:color w:val="000000"/>
          <w:sz w:val="24"/>
          <w:szCs w:val="24"/>
        </w:rPr>
        <w:t>Quantitative correlations between the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contents of the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flavonolignans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742A9">
        <w:rPr>
          <w:rFonts w:asciiTheme="majorBidi" w:hAnsiTheme="majorBidi" w:cstheme="majorBidi"/>
          <w:color w:val="000000"/>
          <w:sz w:val="24"/>
          <w:szCs w:val="24"/>
        </w:rPr>
        <w:t>silychristin</w:t>
      </w:r>
      <w:proofErr w:type="spellEnd"/>
      <w:r w:rsidRPr="00A742A9">
        <w:rPr>
          <w:rFonts w:asciiTheme="majorBidi" w:hAnsiTheme="majorBidi" w:cstheme="majorBidi"/>
          <w:color w:val="000000"/>
          <w:sz w:val="24"/>
          <w:szCs w:val="24"/>
        </w:rPr>
        <w:t xml:space="preserve"> A and </w:t>
      </w:r>
      <w:proofErr w:type="spellStart"/>
      <w:r w:rsidRPr="00A742A9">
        <w:rPr>
          <w:rFonts w:asciiTheme="majorBidi" w:hAnsiTheme="majorBidi" w:cstheme="majorBidi"/>
          <w:color w:val="000000"/>
          <w:sz w:val="24"/>
          <w:szCs w:val="24"/>
        </w:rPr>
        <w:t>silybins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A/B provide biosynthetic clues </w:t>
      </w:r>
      <w:r w:rsidRPr="00A742A9">
        <w:rPr>
          <w:rFonts w:asciiTheme="majorBidi" w:hAnsiTheme="majorBidi" w:cstheme="majorBidi"/>
          <w:color w:val="000000"/>
          <w:sz w:val="24"/>
          <w:szCs w:val="24"/>
        </w:rPr>
        <w:t>that support a pathway in which on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mesomeric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form of a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taxifolin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742A9">
        <w:rPr>
          <w:rFonts w:asciiTheme="majorBidi" w:hAnsiTheme="majorBidi" w:cstheme="majorBidi"/>
          <w:color w:val="000000"/>
          <w:sz w:val="24"/>
          <w:szCs w:val="24"/>
        </w:rPr>
        <w:t>radical is undergoing an oxid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ative coupling with a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coniferyl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742A9">
        <w:rPr>
          <w:rFonts w:asciiTheme="majorBidi" w:hAnsiTheme="majorBidi" w:cstheme="majorBidi"/>
          <w:color w:val="000000"/>
          <w:sz w:val="24"/>
          <w:szCs w:val="24"/>
        </w:rPr>
        <w:t>alcoh</w:t>
      </w:r>
      <w:bookmarkStart w:id="0" w:name="_GoBack"/>
      <w:bookmarkEnd w:id="0"/>
      <w:r w:rsidRPr="00A742A9">
        <w:rPr>
          <w:rFonts w:asciiTheme="majorBidi" w:hAnsiTheme="majorBidi" w:cstheme="majorBidi"/>
          <w:color w:val="000000"/>
          <w:sz w:val="24"/>
          <w:szCs w:val="24"/>
        </w:rPr>
        <w:t xml:space="preserve">ol radical. The </w:t>
      </w:r>
      <w:proofErr w:type="spellStart"/>
      <w:r w:rsidRPr="00A742A9">
        <w:rPr>
          <w:rFonts w:asciiTheme="majorBidi" w:hAnsiTheme="majorBidi" w:cstheme="majorBidi"/>
          <w:color w:val="000000"/>
          <w:sz w:val="24"/>
          <w:szCs w:val="24"/>
        </w:rPr>
        <w:t>flavonoligna</w:t>
      </w:r>
      <w:r>
        <w:rPr>
          <w:rFonts w:asciiTheme="majorBidi" w:hAnsiTheme="majorBidi" w:cstheme="majorBidi"/>
          <w:color w:val="000000"/>
          <w:sz w:val="24"/>
          <w:szCs w:val="24"/>
        </w:rPr>
        <w:t>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content and patterns reported </w:t>
      </w:r>
      <w:r w:rsidRPr="00A742A9">
        <w:rPr>
          <w:rFonts w:asciiTheme="majorBidi" w:hAnsiTheme="majorBidi" w:cstheme="majorBidi"/>
          <w:color w:val="000000"/>
          <w:sz w:val="24"/>
          <w:szCs w:val="24"/>
        </w:rPr>
        <w:t xml:space="preserve">in the literature for 53 samples,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representing populations of the </w:t>
      </w:r>
      <w:proofErr w:type="spellStart"/>
      <w:r w:rsidRPr="00A742A9">
        <w:rPr>
          <w:rFonts w:asciiTheme="majorBidi" w:hAnsiTheme="majorBidi" w:cstheme="majorBidi"/>
          <w:color w:val="000000"/>
          <w:sz w:val="24"/>
          <w:szCs w:val="24"/>
        </w:rPr>
        <w:t>Silybum</w:t>
      </w:r>
      <w:proofErr w:type="spellEnd"/>
      <w:r w:rsidRPr="00A742A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742A9">
        <w:rPr>
          <w:rFonts w:asciiTheme="majorBidi" w:hAnsiTheme="majorBidi" w:cstheme="majorBidi"/>
          <w:color w:val="000000"/>
          <w:sz w:val="24"/>
          <w:szCs w:val="24"/>
        </w:rPr>
        <w:t>marianum</w:t>
      </w:r>
      <w:proofErr w:type="spellEnd"/>
      <w:r w:rsidRPr="00A742A9">
        <w:rPr>
          <w:rFonts w:asciiTheme="majorBidi" w:hAnsiTheme="majorBidi" w:cstheme="majorBidi"/>
          <w:color w:val="000000"/>
          <w:sz w:val="24"/>
          <w:szCs w:val="24"/>
        </w:rPr>
        <w:t xml:space="preserve"> plant growing i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n different parts of the world, </w:t>
      </w:r>
      <w:r w:rsidRPr="00A742A9">
        <w:rPr>
          <w:rFonts w:asciiTheme="majorBidi" w:hAnsiTheme="majorBidi" w:cstheme="majorBidi"/>
          <w:color w:val="000000"/>
          <w:sz w:val="24"/>
          <w:szCs w:val="24"/>
        </w:rPr>
        <w:t xml:space="preserve">were subject to a meta-analysis.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Linear regression analyses were </w:t>
      </w:r>
      <w:r w:rsidRPr="00A742A9">
        <w:rPr>
          <w:rFonts w:asciiTheme="majorBidi" w:hAnsiTheme="majorBidi" w:cstheme="majorBidi"/>
          <w:color w:val="000000"/>
          <w:sz w:val="24"/>
          <w:szCs w:val="24"/>
        </w:rPr>
        <w:t>carried out on these data set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s, and a mathematical model was </w:t>
      </w:r>
      <w:r w:rsidRPr="00A742A9">
        <w:rPr>
          <w:rFonts w:asciiTheme="majorBidi" w:hAnsiTheme="majorBidi" w:cstheme="majorBidi"/>
          <w:color w:val="000000"/>
          <w:sz w:val="24"/>
          <w:szCs w:val="24"/>
        </w:rPr>
        <w:t>derived that predicts the content of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silychristin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A relative to the </w:t>
      </w:r>
      <w:proofErr w:type="spellStart"/>
      <w:r w:rsidRPr="00A742A9">
        <w:rPr>
          <w:rFonts w:asciiTheme="majorBidi" w:hAnsiTheme="majorBidi" w:cstheme="majorBidi"/>
          <w:color w:val="000000"/>
          <w:sz w:val="24"/>
          <w:szCs w:val="24"/>
        </w:rPr>
        <w:t>metabolomic</w:t>
      </w:r>
      <w:proofErr w:type="spellEnd"/>
      <w:r w:rsidRPr="00A742A9">
        <w:rPr>
          <w:rFonts w:asciiTheme="majorBidi" w:hAnsiTheme="majorBidi" w:cstheme="majorBidi"/>
          <w:color w:val="000000"/>
          <w:sz w:val="24"/>
          <w:szCs w:val="24"/>
        </w:rPr>
        <w:t xml:space="preserve"> pattern of its conge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ners. The validity of the model </w:t>
      </w:r>
      <w:r w:rsidRPr="00A742A9">
        <w:rPr>
          <w:rFonts w:asciiTheme="majorBidi" w:hAnsiTheme="majorBidi" w:cstheme="majorBidi"/>
          <w:color w:val="000000"/>
          <w:sz w:val="24"/>
          <w:szCs w:val="24"/>
        </w:rPr>
        <w:t>was verified by applying it to te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st samples. This approach could </w:t>
      </w:r>
      <w:r w:rsidRPr="00A742A9">
        <w:rPr>
          <w:rFonts w:asciiTheme="majorBidi" w:hAnsiTheme="majorBidi" w:cstheme="majorBidi"/>
          <w:color w:val="000000"/>
          <w:sz w:val="24"/>
          <w:szCs w:val="24"/>
        </w:rPr>
        <w:t>potentially become a tool to en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hance the understanding of both </w:t>
      </w:r>
      <w:r w:rsidRPr="00A742A9">
        <w:rPr>
          <w:rFonts w:asciiTheme="majorBidi" w:hAnsiTheme="majorBidi" w:cstheme="majorBidi"/>
          <w:color w:val="000000"/>
          <w:sz w:val="24"/>
          <w:szCs w:val="24"/>
        </w:rPr>
        <w:t xml:space="preserve">the relative composition of the </w:t>
      </w:r>
      <w:proofErr w:type="spellStart"/>
      <w:r w:rsidRPr="00A742A9">
        <w:rPr>
          <w:rFonts w:asciiTheme="majorBidi" w:hAnsiTheme="majorBidi" w:cstheme="majorBidi"/>
          <w:color w:val="000000"/>
          <w:sz w:val="24"/>
          <w:szCs w:val="24"/>
        </w:rPr>
        <w:t>silymar</w:t>
      </w:r>
      <w:r>
        <w:rPr>
          <w:rFonts w:asciiTheme="majorBidi" w:hAnsiTheme="majorBidi" w:cstheme="majorBidi"/>
          <w:color w:val="000000"/>
          <w:sz w:val="24"/>
          <w:szCs w:val="24"/>
        </w:rPr>
        <w:t>in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complex and the biosynthetic </w:t>
      </w:r>
      <w:r w:rsidRPr="00A742A9">
        <w:rPr>
          <w:rFonts w:asciiTheme="majorBidi" w:hAnsiTheme="majorBidi" w:cstheme="majorBidi"/>
          <w:color w:val="000000"/>
          <w:sz w:val="24"/>
          <w:szCs w:val="24"/>
        </w:rPr>
        <w:t>pathways that underlie its formation.</w:t>
      </w:r>
    </w:p>
    <w:sectPr w:rsidR="00652765" w:rsidRPr="00A742A9" w:rsidSect="00E825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02"/>
    <w:rsid w:val="00151502"/>
    <w:rsid w:val="002D53DC"/>
    <w:rsid w:val="00652765"/>
    <w:rsid w:val="00A742A9"/>
    <w:rsid w:val="00E8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bc</cp:lastModifiedBy>
  <cp:revision>2</cp:revision>
  <dcterms:created xsi:type="dcterms:W3CDTF">2019-02-09T04:53:00Z</dcterms:created>
  <dcterms:modified xsi:type="dcterms:W3CDTF">2019-02-09T04:53:00Z</dcterms:modified>
</cp:coreProperties>
</file>