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CE" w:rsidRPr="00823F7C" w:rsidRDefault="00C566CE" w:rsidP="00DE346F">
      <w:pPr>
        <w:spacing w:after="0" w:line="480" w:lineRule="auto"/>
        <w:ind w:left="270"/>
        <w:jc w:val="center"/>
        <w:rPr>
          <w:rFonts w:asciiTheme="majorBidi" w:hAnsiTheme="majorBidi" w:cstheme="majorBidi"/>
          <w:b/>
          <w:bCs/>
          <w:sz w:val="32"/>
          <w:szCs w:val="32"/>
        </w:rPr>
      </w:pPr>
      <w:r w:rsidRPr="00823F7C">
        <w:rPr>
          <w:rFonts w:asciiTheme="majorBidi" w:eastAsia="Times New Roman" w:hAnsiTheme="majorBidi" w:cstheme="majorBidi"/>
          <w:b/>
          <w:color w:val="000000" w:themeColor="text1"/>
          <w:sz w:val="32"/>
          <w:szCs w:val="32"/>
        </w:rPr>
        <w:t xml:space="preserve">Validated RP-HPLC </w:t>
      </w:r>
      <w:r>
        <w:rPr>
          <w:rFonts w:asciiTheme="majorBidi" w:eastAsia="Times New Roman" w:hAnsiTheme="majorBidi" w:cstheme="majorBidi"/>
          <w:b/>
          <w:color w:val="000000" w:themeColor="text1"/>
          <w:sz w:val="32"/>
          <w:szCs w:val="32"/>
        </w:rPr>
        <w:t xml:space="preserve">and </w:t>
      </w:r>
      <w:r w:rsidRPr="00823F7C">
        <w:rPr>
          <w:rFonts w:asciiTheme="majorBidi" w:eastAsia="Times New Roman" w:hAnsiTheme="majorBidi" w:cstheme="majorBidi"/>
          <w:b/>
          <w:color w:val="000000" w:themeColor="text1"/>
          <w:sz w:val="32"/>
          <w:szCs w:val="32"/>
        </w:rPr>
        <w:t>TLC</w:t>
      </w:r>
      <w:r w:rsidR="00043D9A">
        <w:rPr>
          <w:rFonts w:asciiTheme="majorBidi" w:eastAsia="Times New Roman" w:hAnsiTheme="majorBidi" w:cstheme="majorBidi"/>
          <w:b/>
          <w:color w:val="000000" w:themeColor="text1"/>
          <w:sz w:val="32"/>
          <w:szCs w:val="32"/>
        </w:rPr>
        <w:t>-</w:t>
      </w:r>
      <w:r w:rsidR="00043D9A" w:rsidRPr="00043D9A">
        <w:rPr>
          <w:rFonts w:asciiTheme="majorBidi" w:eastAsia="Times New Roman" w:hAnsiTheme="majorBidi" w:cstheme="majorBidi"/>
          <w:b/>
          <w:color w:val="000000" w:themeColor="text1"/>
          <w:sz w:val="32"/>
          <w:szCs w:val="32"/>
          <w:highlight w:val="green"/>
        </w:rPr>
        <w:t>d</w:t>
      </w:r>
      <w:r>
        <w:rPr>
          <w:rFonts w:asciiTheme="majorBidi" w:eastAsia="Times New Roman" w:hAnsiTheme="majorBidi" w:cstheme="majorBidi"/>
          <w:b/>
          <w:color w:val="000000" w:themeColor="text1"/>
          <w:sz w:val="32"/>
          <w:szCs w:val="32"/>
        </w:rPr>
        <w:t>ensitometric</w:t>
      </w:r>
      <w:r w:rsidRPr="00823F7C">
        <w:rPr>
          <w:rFonts w:asciiTheme="majorBidi" w:eastAsia="Times New Roman" w:hAnsiTheme="majorBidi" w:cstheme="majorBidi"/>
          <w:b/>
          <w:color w:val="000000" w:themeColor="text1"/>
          <w:sz w:val="32"/>
          <w:szCs w:val="32"/>
        </w:rPr>
        <w:t xml:space="preserve"> Methods for </w:t>
      </w:r>
      <w:r w:rsidRPr="00E84174">
        <w:rPr>
          <w:rFonts w:asciiTheme="majorBidi" w:eastAsia="Times New Roman" w:hAnsiTheme="majorBidi" w:cstheme="majorBidi"/>
          <w:b/>
          <w:color w:val="000000" w:themeColor="text1"/>
          <w:sz w:val="32"/>
          <w:szCs w:val="32"/>
        </w:rPr>
        <w:t xml:space="preserve">Analysis of Ternary Mixture </w:t>
      </w:r>
      <w:r w:rsidR="00B46A82">
        <w:rPr>
          <w:rFonts w:asciiTheme="majorBidi" w:eastAsia="Times New Roman" w:hAnsiTheme="majorBidi" w:cstheme="majorBidi"/>
          <w:b/>
          <w:color w:val="000000" w:themeColor="text1"/>
          <w:sz w:val="32"/>
          <w:szCs w:val="32"/>
        </w:rPr>
        <w:t xml:space="preserve">of </w:t>
      </w:r>
      <w:r w:rsidR="00B46A82" w:rsidRPr="00A44561">
        <w:rPr>
          <w:rFonts w:asciiTheme="majorBidi" w:eastAsia="Times New Roman" w:hAnsiTheme="majorBidi" w:cstheme="majorBidi"/>
          <w:b/>
          <w:color w:val="000000" w:themeColor="text1"/>
          <w:sz w:val="32"/>
          <w:szCs w:val="32"/>
          <w:highlight w:val="yellow"/>
        </w:rPr>
        <w:t>Cetylpyridinium Chloride, Chlorocresol</w:t>
      </w:r>
      <w:r w:rsidR="005D3AEC" w:rsidRPr="00A44561">
        <w:rPr>
          <w:rFonts w:asciiTheme="majorBidi" w:eastAsia="Times New Roman" w:hAnsiTheme="majorBidi" w:cstheme="majorBidi"/>
          <w:b/>
          <w:color w:val="000000" w:themeColor="text1"/>
          <w:sz w:val="32"/>
          <w:szCs w:val="32"/>
          <w:highlight w:val="yellow"/>
        </w:rPr>
        <w:t>,</w:t>
      </w:r>
      <w:r w:rsidR="00B46A82" w:rsidRPr="00A44561">
        <w:rPr>
          <w:rFonts w:asciiTheme="majorBidi" w:eastAsia="Times New Roman" w:hAnsiTheme="majorBidi" w:cstheme="majorBidi"/>
          <w:b/>
          <w:color w:val="000000" w:themeColor="text1"/>
          <w:sz w:val="32"/>
          <w:szCs w:val="32"/>
          <w:highlight w:val="yellow"/>
        </w:rPr>
        <w:t xml:space="preserve"> and Lidocaine</w:t>
      </w:r>
      <w:r w:rsidR="00B46A82" w:rsidRPr="00B46A82">
        <w:rPr>
          <w:rFonts w:asciiTheme="majorBidi" w:eastAsia="Times New Roman" w:hAnsiTheme="majorBidi" w:cstheme="majorBidi"/>
          <w:b/>
          <w:color w:val="000000" w:themeColor="text1"/>
          <w:sz w:val="32"/>
          <w:szCs w:val="32"/>
        </w:rPr>
        <w:t xml:space="preserve"> in Oral Antiseptic Formulation</w:t>
      </w:r>
    </w:p>
    <w:p w:rsidR="00823F7C" w:rsidRPr="008B6269" w:rsidRDefault="00823F7C" w:rsidP="00823F7C">
      <w:pPr>
        <w:spacing w:after="0" w:line="480" w:lineRule="auto"/>
        <w:ind w:left="270"/>
        <w:jc w:val="center"/>
        <w:rPr>
          <w:rFonts w:asciiTheme="majorBidi" w:hAnsiTheme="majorBidi" w:cstheme="majorBidi"/>
          <w:b/>
          <w:bCs/>
          <w:sz w:val="24"/>
          <w:szCs w:val="24"/>
          <w:vertAlign w:val="superscript"/>
        </w:rPr>
      </w:pPr>
      <w:r w:rsidRPr="008B6269">
        <w:rPr>
          <w:rFonts w:asciiTheme="majorBidi" w:hAnsiTheme="majorBidi" w:cstheme="majorBidi"/>
          <w:b/>
          <w:bCs/>
          <w:sz w:val="24"/>
          <w:szCs w:val="24"/>
        </w:rPr>
        <w:t>Nada S. Abdelwahab</w:t>
      </w:r>
      <w:r w:rsidRPr="008B6269">
        <w:rPr>
          <w:rFonts w:asciiTheme="majorBidi" w:hAnsiTheme="majorBidi" w:cstheme="majorBidi"/>
          <w:b/>
          <w:bCs/>
          <w:sz w:val="24"/>
          <w:szCs w:val="24"/>
          <w:vertAlign w:val="superscript"/>
        </w:rPr>
        <w:t>(a)</w:t>
      </w:r>
      <w:r w:rsidRPr="008B6269">
        <w:rPr>
          <w:rFonts w:asciiTheme="majorBidi" w:hAnsiTheme="majorBidi" w:cstheme="majorBidi"/>
          <w:b/>
          <w:bCs/>
          <w:sz w:val="24"/>
          <w:szCs w:val="24"/>
        </w:rPr>
        <w:t>, Nouruddin W. Ali</w:t>
      </w:r>
      <w:r w:rsidRPr="008B6269">
        <w:rPr>
          <w:rFonts w:asciiTheme="majorBidi" w:hAnsiTheme="majorBidi" w:cstheme="majorBidi"/>
          <w:b/>
          <w:bCs/>
          <w:sz w:val="24"/>
          <w:szCs w:val="24"/>
          <w:vertAlign w:val="superscript"/>
        </w:rPr>
        <w:t>(a)</w:t>
      </w:r>
      <w:r w:rsidRPr="008B6269">
        <w:rPr>
          <w:rFonts w:asciiTheme="majorBidi" w:hAnsiTheme="majorBidi" w:cstheme="majorBidi"/>
          <w:b/>
          <w:bCs/>
          <w:sz w:val="24"/>
          <w:szCs w:val="24"/>
        </w:rPr>
        <w:t>, M. Abdelkawy</w:t>
      </w:r>
      <w:r w:rsidRPr="008B6269">
        <w:rPr>
          <w:rFonts w:asciiTheme="majorBidi" w:hAnsiTheme="majorBidi" w:cstheme="majorBidi"/>
          <w:b/>
          <w:bCs/>
          <w:sz w:val="24"/>
          <w:szCs w:val="24"/>
          <w:vertAlign w:val="superscript"/>
        </w:rPr>
        <w:t>(b)</w:t>
      </w:r>
      <w:r w:rsidRPr="008B6269">
        <w:rPr>
          <w:rFonts w:asciiTheme="majorBidi" w:hAnsiTheme="majorBidi" w:cstheme="majorBidi"/>
          <w:b/>
          <w:bCs/>
          <w:sz w:val="24"/>
          <w:szCs w:val="24"/>
        </w:rPr>
        <w:t xml:space="preserve"> and Aml A. Emam</w:t>
      </w:r>
      <w:r w:rsidRPr="008B6269">
        <w:rPr>
          <w:rFonts w:asciiTheme="majorBidi" w:hAnsiTheme="majorBidi" w:cstheme="majorBidi"/>
          <w:b/>
          <w:bCs/>
          <w:sz w:val="24"/>
          <w:szCs w:val="24"/>
          <w:vertAlign w:val="superscript"/>
        </w:rPr>
        <w:t>(a)</w:t>
      </w:r>
      <w:r w:rsidRPr="008B6269">
        <w:rPr>
          <w:rFonts w:asciiTheme="majorBidi" w:hAnsiTheme="majorBidi" w:cstheme="majorBidi"/>
          <w:color w:val="000000"/>
          <w:sz w:val="24"/>
          <w:szCs w:val="24"/>
        </w:rPr>
        <w:t>*</w:t>
      </w:r>
    </w:p>
    <w:p w:rsidR="00870C2F" w:rsidRPr="008B6269" w:rsidRDefault="00870C2F" w:rsidP="00A06D88">
      <w:pPr>
        <w:spacing w:line="480" w:lineRule="auto"/>
        <w:ind w:left="270"/>
        <w:jc w:val="both"/>
        <w:rPr>
          <w:rFonts w:asciiTheme="majorBidi" w:hAnsiTheme="majorBidi" w:cstheme="majorBidi"/>
          <w:b/>
          <w:bCs/>
          <w:sz w:val="24"/>
          <w:szCs w:val="24"/>
        </w:rPr>
      </w:pPr>
      <w:r w:rsidRPr="008B6269">
        <w:rPr>
          <w:rFonts w:asciiTheme="majorBidi" w:hAnsiTheme="majorBidi" w:cstheme="majorBidi"/>
          <w:b/>
          <w:bCs/>
          <w:sz w:val="24"/>
          <w:szCs w:val="24"/>
        </w:rPr>
        <w:t>a) Pharmaceutical Analytical Chemistry Department, Faculty of Pharmacy, Beni-Suef</w:t>
      </w:r>
      <w:r w:rsidR="0013408B">
        <w:rPr>
          <w:rFonts w:asciiTheme="majorBidi" w:hAnsiTheme="majorBidi" w:cstheme="majorBidi"/>
          <w:b/>
          <w:bCs/>
          <w:sz w:val="24"/>
          <w:szCs w:val="24"/>
        </w:rPr>
        <w:t xml:space="preserve"> </w:t>
      </w:r>
      <w:r w:rsidRPr="008B6269">
        <w:rPr>
          <w:rFonts w:asciiTheme="majorBidi" w:hAnsiTheme="majorBidi" w:cstheme="majorBidi"/>
          <w:b/>
          <w:bCs/>
          <w:sz w:val="24"/>
          <w:szCs w:val="24"/>
        </w:rPr>
        <w:t>University, Al shaheed</w:t>
      </w:r>
      <w:r w:rsidR="0013408B">
        <w:rPr>
          <w:rFonts w:asciiTheme="majorBidi" w:hAnsiTheme="majorBidi" w:cstheme="majorBidi"/>
          <w:b/>
          <w:bCs/>
          <w:sz w:val="24"/>
          <w:szCs w:val="24"/>
        </w:rPr>
        <w:t xml:space="preserve"> </w:t>
      </w:r>
      <w:r w:rsidRPr="008B6269">
        <w:rPr>
          <w:rFonts w:asciiTheme="majorBidi" w:hAnsiTheme="majorBidi" w:cstheme="majorBidi"/>
          <w:b/>
          <w:bCs/>
          <w:sz w:val="24"/>
          <w:szCs w:val="24"/>
        </w:rPr>
        <w:t xml:space="preserve">Shehata Ahmed </w:t>
      </w:r>
      <w:r w:rsidRPr="0013408B">
        <w:rPr>
          <w:rFonts w:asciiTheme="majorBidi" w:hAnsiTheme="majorBidi" w:cstheme="majorBidi"/>
          <w:b/>
          <w:bCs/>
          <w:sz w:val="24"/>
          <w:szCs w:val="24"/>
          <w:highlight w:val="magenta"/>
        </w:rPr>
        <w:t>Hegazy</w:t>
      </w:r>
      <w:r w:rsidR="0013408B" w:rsidRPr="0013408B">
        <w:rPr>
          <w:rFonts w:asciiTheme="majorBidi" w:hAnsiTheme="majorBidi" w:cstheme="majorBidi"/>
          <w:b/>
          <w:bCs/>
          <w:sz w:val="24"/>
          <w:szCs w:val="24"/>
          <w:highlight w:val="magenta"/>
        </w:rPr>
        <w:t xml:space="preserve"> </w:t>
      </w:r>
      <w:r w:rsidRPr="0013408B">
        <w:rPr>
          <w:rFonts w:asciiTheme="majorBidi" w:hAnsiTheme="majorBidi" w:cstheme="majorBidi"/>
          <w:b/>
          <w:bCs/>
          <w:sz w:val="24"/>
          <w:szCs w:val="24"/>
          <w:highlight w:val="magenta"/>
        </w:rPr>
        <w:t>st</w:t>
      </w:r>
      <w:r w:rsidRPr="008B6269">
        <w:rPr>
          <w:rFonts w:asciiTheme="majorBidi" w:hAnsiTheme="majorBidi" w:cstheme="majorBidi"/>
          <w:b/>
          <w:bCs/>
          <w:sz w:val="24"/>
          <w:szCs w:val="24"/>
        </w:rPr>
        <w:t>., 62514.Beni-Suef, Egypt.</w:t>
      </w:r>
    </w:p>
    <w:p w:rsidR="00870C2F" w:rsidRPr="008B6269" w:rsidRDefault="00870C2F" w:rsidP="00823F7C">
      <w:pPr>
        <w:spacing w:line="480" w:lineRule="auto"/>
        <w:ind w:left="270"/>
        <w:jc w:val="both"/>
        <w:rPr>
          <w:rFonts w:asciiTheme="majorBidi" w:hAnsiTheme="majorBidi" w:cstheme="majorBidi"/>
          <w:b/>
          <w:bCs/>
          <w:sz w:val="24"/>
          <w:szCs w:val="24"/>
        </w:rPr>
      </w:pPr>
      <w:r w:rsidRPr="008B6269">
        <w:rPr>
          <w:rFonts w:asciiTheme="majorBidi" w:hAnsiTheme="majorBidi" w:cstheme="majorBidi"/>
          <w:b/>
          <w:bCs/>
          <w:sz w:val="24"/>
          <w:szCs w:val="24"/>
        </w:rPr>
        <w:t>b) Pharmaceutical Analytical Chemistry Department, Faculty of Pharmacy, Cairo University, Kasr El-Aini st.,11562, Cairo, Egypt.</w:t>
      </w:r>
    </w:p>
    <w:p w:rsidR="00870C2F" w:rsidRPr="008B6269" w:rsidRDefault="00870C2F" w:rsidP="00823F7C">
      <w:pPr>
        <w:spacing w:line="480" w:lineRule="auto"/>
        <w:ind w:left="270" w:right="-482"/>
        <w:jc w:val="both"/>
        <w:rPr>
          <w:rFonts w:asciiTheme="majorBidi" w:eastAsia="Times New Roman" w:hAnsiTheme="majorBidi" w:cstheme="majorBidi"/>
          <w:b/>
          <w:sz w:val="28"/>
          <w:szCs w:val="28"/>
        </w:rPr>
      </w:pPr>
      <w:r w:rsidRPr="008B6269">
        <w:rPr>
          <w:rFonts w:asciiTheme="majorBidi" w:hAnsiTheme="majorBidi" w:cstheme="majorBidi"/>
          <w:color w:val="000000"/>
          <w:sz w:val="40"/>
          <w:szCs w:val="40"/>
          <w:vertAlign w:val="subscript"/>
        </w:rPr>
        <w:t>*</w:t>
      </w:r>
      <w:r w:rsidRPr="008B6269">
        <w:rPr>
          <w:rFonts w:asciiTheme="majorBidi" w:eastAsia="Times New Roman" w:hAnsiTheme="majorBidi" w:cstheme="majorBidi"/>
          <w:b/>
          <w:sz w:val="28"/>
          <w:szCs w:val="28"/>
        </w:rPr>
        <w:t xml:space="preserve">Corresponding author </w:t>
      </w:r>
    </w:p>
    <w:p w:rsidR="00870C2F" w:rsidRPr="008B6269" w:rsidRDefault="00870C2F" w:rsidP="00823F7C">
      <w:pPr>
        <w:numPr>
          <w:ilvl w:val="0"/>
          <w:numId w:val="1"/>
        </w:numPr>
        <w:spacing w:after="0" w:line="480" w:lineRule="auto"/>
        <w:ind w:left="270" w:right="-482" w:firstLine="0"/>
        <w:jc w:val="both"/>
        <w:rPr>
          <w:rFonts w:asciiTheme="majorBidi" w:eastAsia="Times New Roman" w:hAnsiTheme="majorBidi" w:cstheme="majorBidi"/>
          <w:sz w:val="24"/>
          <w:szCs w:val="24"/>
        </w:rPr>
      </w:pPr>
      <w:r w:rsidRPr="008B6269">
        <w:rPr>
          <w:rFonts w:asciiTheme="majorBidi" w:eastAsia="Times New Roman" w:hAnsiTheme="majorBidi" w:cstheme="majorBidi"/>
          <w:sz w:val="24"/>
          <w:szCs w:val="24"/>
        </w:rPr>
        <w:t>e-mail address: aml17484@gmail.com</w:t>
      </w:r>
    </w:p>
    <w:p w:rsidR="00870C2F" w:rsidRPr="008B6269" w:rsidRDefault="00870C2F" w:rsidP="00823F7C">
      <w:pPr>
        <w:numPr>
          <w:ilvl w:val="0"/>
          <w:numId w:val="1"/>
        </w:numPr>
        <w:spacing w:after="0" w:line="480" w:lineRule="auto"/>
        <w:ind w:left="270" w:right="-482" w:firstLine="0"/>
        <w:jc w:val="both"/>
        <w:rPr>
          <w:rFonts w:asciiTheme="majorBidi" w:eastAsia="Times New Roman" w:hAnsiTheme="majorBidi" w:cstheme="majorBidi"/>
          <w:sz w:val="24"/>
          <w:szCs w:val="24"/>
        </w:rPr>
      </w:pPr>
      <w:r w:rsidRPr="008B6269">
        <w:rPr>
          <w:rFonts w:asciiTheme="majorBidi" w:eastAsia="Times New Roman" w:hAnsiTheme="majorBidi" w:cstheme="majorBidi"/>
          <w:sz w:val="24"/>
          <w:szCs w:val="24"/>
        </w:rPr>
        <w:t xml:space="preserve">Mobile           : </w:t>
      </w:r>
      <w:r w:rsidR="00C91AA2" w:rsidRPr="008B6269">
        <w:rPr>
          <w:rFonts w:asciiTheme="majorBidi" w:eastAsia="Times New Roman" w:hAnsiTheme="majorBidi" w:cstheme="majorBidi"/>
          <w:sz w:val="24"/>
          <w:szCs w:val="24"/>
        </w:rPr>
        <w:t xml:space="preserve">+2 </w:t>
      </w:r>
      <w:r w:rsidRPr="008B6269">
        <w:rPr>
          <w:rFonts w:asciiTheme="majorBidi" w:eastAsia="Times New Roman" w:hAnsiTheme="majorBidi" w:cstheme="majorBidi"/>
          <w:sz w:val="24"/>
          <w:szCs w:val="24"/>
        </w:rPr>
        <w:t>01092109219</w:t>
      </w:r>
    </w:p>
    <w:p w:rsidR="00870C2F" w:rsidRPr="008B6269" w:rsidRDefault="00870C2F" w:rsidP="00823F7C">
      <w:pPr>
        <w:numPr>
          <w:ilvl w:val="0"/>
          <w:numId w:val="1"/>
        </w:numPr>
        <w:spacing w:after="0" w:line="480" w:lineRule="auto"/>
        <w:ind w:left="270" w:right="-482" w:firstLine="0"/>
        <w:jc w:val="both"/>
        <w:rPr>
          <w:rFonts w:asciiTheme="majorBidi" w:eastAsia="Times New Roman" w:hAnsiTheme="majorBidi" w:cstheme="majorBidi"/>
          <w:sz w:val="24"/>
          <w:szCs w:val="24"/>
        </w:rPr>
      </w:pPr>
      <w:r w:rsidRPr="008B6269">
        <w:rPr>
          <w:rFonts w:asciiTheme="majorBidi" w:eastAsia="Times New Roman" w:hAnsiTheme="majorBidi" w:cstheme="majorBidi"/>
          <w:sz w:val="24"/>
          <w:szCs w:val="24"/>
        </w:rPr>
        <w:t xml:space="preserve">Fax                 : </w:t>
      </w:r>
      <w:r w:rsidR="00C91AA2" w:rsidRPr="008B6269">
        <w:rPr>
          <w:rFonts w:asciiTheme="majorBidi" w:eastAsia="Times New Roman" w:hAnsiTheme="majorBidi" w:cstheme="majorBidi"/>
          <w:sz w:val="24"/>
          <w:szCs w:val="24"/>
        </w:rPr>
        <w:t xml:space="preserve">+2 </w:t>
      </w:r>
      <w:r w:rsidRPr="008B6269">
        <w:rPr>
          <w:rFonts w:asciiTheme="majorBidi" w:eastAsia="Times New Roman" w:hAnsiTheme="majorBidi" w:cstheme="majorBidi"/>
          <w:sz w:val="24"/>
          <w:szCs w:val="24"/>
        </w:rPr>
        <w:t>082/2344535</w:t>
      </w:r>
    </w:p>
    <w:p w:rsidR="00870C2F" w:rsidRPr="008B6269" w:rsidRDefault="00870C2F" w:rsidP="00823F7C">
      <w:pPr>
        <w:spacing w:line="480" w:lineRule="auto"/>
        <w:ind w:right="-482"/>
        <w:jc w:val="both"/>
        <w:rPr>
          <w:rFonts w:asciiTheme="majorBidi" w:eastAsia="Times New Roman" w:hAnsiTheme="majorBidi" w:cstheme="majorBidi"/>
          <w:b/>
          <w:sz w:val="28"/>
          <w:szCs w:val="28"/>
        </w:rPr>
      </w:pPr>
    </w:p>
    <w:p w:rsidR="0035216F" w:rsidRPr="008B6269" w:rsidRDefault="0035216F" w:rsidP="00823F7C">
      <w:pPr>
        <w:spacing w:line="480" w:lineRule="auto"/>
        <w:ind w:right="-482"/>
        <w:jc w:val="both"/>
        <w:rPr>
          <w:rFonts w:asciiTheme="majorBidi" w:eastAsia="Times New Roman" w:hAnsiTheme="majorBidi" w:cstheme="majorBidi"/>
          <w:b/>
          <w:sz w:val="28"/>
          <w:szCs w:val="28"/>
        </w:rPr>
      </w:pPr>
    </w:p>
    <w:p w:rsidR="0035216F" w:rsidRPr="008B6269" w:rsidRDefault="0035216F" w:rsidP="00823F7C">
      <w:pPr>
        <w:spacing w:line="480" w:lineRule="auto"/>
        <w:ind w:right="-482"/>
        <w:jc w:val="both"/>
        <w:rPr>
          <w:rFonts w:asciiTheme="majorBidi" w:eastAsia="Times New Roman" w:hAnsiTheme="majorBidi" w:cstheme="majorBidi"/>
          <w:b/>
          <w:sz w:val="28"/>
          <w:szCs w:val="28"/>
        </w:rPr>
      </w:pPr>
    </w:p>
    <w:p w:rsidR="0035216F" w:rsidRPr="008B6269" w:rsidRDefault="0035216F" w:rsidP="00823F7C">
      <w:pPr>
        <w:spacing w:line="480" w:lineRule="auto"/>
        <w:ind w:right="-482"/>
        <w:jc w:val="both"/>
        <w:rPr>
          <w:rFonts w:asciiTheme="majorBidi" w:eastAsia="Times New Roman" w:hAnsiTheme="majorBidi" w:cstheme="majorBidi"/>
          <w:b/>
          <w:sz w:val="28"/>
          <w:szCs w:val="28"/>
        </w:rPr>
      </w:pPr>
    </w:p>
    <w:p w:rsidR="0035216F" w:rsidRPr="008B6269" w:rsidRDefault="0035216F" w:rsidP="00823F7C">
      <w:pPr>
        <w:spacing w:line="480" w:lineRule="auto"/>
        <w:ind w:right="-482"/>
        <w:jc w:val="both"/>
        <w:rPr>
          <w:rFonts w:asciiTheme="majorBidi" w:eastAsia="Times New Roman" w:hAnsiTheme="majorBidi" w:cstheme="majorBidi"/>
          <w:b/>
          <w:sz w:val="28"/>
          <w:szCs w:val="28"/>
        </w:rPr>
      </w:pPr>
    </w:p>
    <w:p w:rsidR="00994EA7" w:rsidRPr="008B6269" w:rsidRDefault="0027312D" w:rsidP="0027312D">
      <w:pPr>
        <w:tabs>
          <w:tab w:val="left" w:pos="5535"/>
        </w:tabs>
        <w:spacing w:line="480" w:lineRule="auto"/>
        <w:ind w:right="-482"/>
        <w:jc w:val="both"/>
        <w:rPr>
          <w:rFonts w:asciiTheme="majorBidi" w:eastAsia="Times New Roman" w:hAnsiTheme="majorBidi" w:cstheme="majorBidi"/>
          <w:b/>
          <w:sz w:val="28"/>
          <w:szCs w:val="28"/>
        </w:rPr>
      </w:pPr>
      <w:r>
        <w:rPr>
          <w:rFonts w:asciiTheme="majorBidi" w:eastAsia="Times New Roman" w:hAnsiTheme="majorBidi" w:cstheme="majorBidi"/>
          <w:b/>
          <w:sz w:val="28"/>
          <w:szCs w:val="28"/>
        </w:rPr>
        <w:tab/>
      </w:r>
    </w:p>
    <w:p w:rsidR="00870C2F" w:rsidRPr="008B6269" w:rsidRDefault="00870C2F" w:rsidP="00823F7C">
      <w:pPr>
        <w:spacing w:line="480" w:lineRule="auto"/>
        <w:ind w:right="-482"/>
        <w:jc w:val="both"/>
        <w:rPr>
          <w:rFonts w:asciiTheme="majorBidi" w:eastAsia="Times New Roman" w:hAnsiTheme="majorBidi" w:cstheme="majorBidi"/>
          <w:b/>
          <w:sz w:val="32"/>
          <w:szCs w:val="32"/>
        </w:rPr>
      </w:pPr>
      <w:r w:rsidRPr="008B6269">
        <w:rPr>
          <w:rFonts w:asciiTheme="majorBidi" w:eastAsia="Times New Roman" w:hAnsiTheme="majorBidi" w:cstheme="majorBidi"/>
          <w:b/>
          <w:sz w:val="28"/>
          <w:szCs w:val="28"/>
        </w:rPr>
        <w:lastRenderedPageBreak/>
        <w:t>Abstract</w:t>
      </w:r>
    </w:p>
    <w:p w:rsidR="00994EA7" w:rsidRPr="008B6269" w:rsidRDefault="00994EA7" w:rsidP="00A60A03">
      <w:pPr>
        <w:autoSpaceDE w:val="0"/>
        <w:autoSpaceDN w:val="0"/>
        <w:adjustRightInd w:val="0"/>
        <w:spacing w:after="0" w:line="480" w:lineRule="auto"/>
        <w:ind w:firstLine="720"/>
        <w:jc w:val="both"/>
        <w:rPr>
          <w:rFonts w:asciiTheme="majorBidi" w:eastAsia="Times New Roman" w:hAnsiTheme="majorBidi" w:cstheme="majorBidi"/>
          <w:sz w:val="24"/>
          <w:szCs w:val="24"/>
        </w:rPr>
      </w:pPr>
      <w:r w:rsidRPr="008B6269">
        <w:rPr>
          <w:rFonts w:asciiTheme="majorBidi" w:eastAsia="Times New Roman" w:hAnsiTheme="majorBidi" w:cstheme="majorBidi"/>
          <w:sz w:val="24"/>
          <w:szCs w:val="24"/>
        </w:rPr>
        <w:t xml:space="preserve">This work </w:t>
      </w:r>
      <w:r w:rsidR="00BB1D6F" w:rsidRPr="00BB1D6F">
        <w:rPr>
          <w:rFonts w:asciiTheme="majorBidi" w:eastAsia="Times New Roman" w:hAnsiTheme="majorBidi" w:cstheme="majorBidi"/>
          <w:sz w:val="24"/>
          <w:szCs w:val="24"/>
          <w:highlight w:val="green"/>
        </w:rPr>
        <w:t>was</w:t>
      </w:r>
      <w:r w:rsidRPr="008B6269">
        <w:rPr>
          <w:rFonts w:asciiTheme="majorBidi" w:eastAsia="Times New Roman" w:hAnsiTheme="majorBidi" w:cstheme="majorBidi"/>
          <w:sz w:val="24"/>
          <w:szCs w:val="24"/>
        </w:rPr>
        <w:t xml:space="preserve"> concerned with development, optimization, </w:t>
      </w:r>
      <w:r w:rsidR="00654BE6" w:rsidRPr="008B6269">
        <w:rPr>
          <w:rFonts w:asciiTheme="majorBidi" w:eastAsia="Times New Roman" w:hAnsiTheme="majorBidi" w:cstheme="majorBidi"/>
          <w:sz w:val="24"/>
          <w:szCs w:val="24"/>
        </w:rPr>
        <w:t xml:space="preserve">application, </w:t>
      </w:r>
      <w:r w:rsidRPr="008B6269">
        <w:rPr>
          <w:rFonts w:asciiTheme="majorBidi" w:eastAsia="Times New Roman" w:hAnsiTheme="majorBidi" w:cstheme="majorBidi"/>
          <w:sz w:val="24"/>
          <w:szCs w:val="24"/>
        </w:rPr>
        <w:t>and</w:t>
      </w:r>
      <w:r w:rsidR="00BB2CC0">
        <w:rPr>
          <w:rFonts w:asciiTheme="majorBidi" w:eastAsia="Times New Roman" w:hAnsiTheme="majorBidi" w:cstheme="majorBidi"/>
          <w:sz w:val="24"/>
          <w:szCs w:val="24"/>
        </w:rPr>
        <w:t xml:space="preserve"> validation of RP-HPLC and TLC-</w:t>
      </w:r>
      <w:r w:rsidR="00BB2CC0" w:rsidRPr="00BB2CC0">
        <w:rPr>
          <w:rFonts w:asciiTheme="majorBidi" w:eastAsia="Times New Roman" w:hAnsiTheme="majorBidi" w:cstheme="majorBidi"/>
          <w:sz w:val="24"/>
          <w:szCs w:val="24"/>
          <w:highlight w:val="green"/>
        </w:rPr>
        <w:t>d</w:t>
      </w:r>
      <w:r w:rsidRPr="008B6269">
        <w:rPr>
          <w:rFonts w:asciiTheme="majorBidi" w:eastAsia="Times New Roman" w:hAnsiTheme="majorBidi" w:cstheme="majorBidi"/>
          <w:sz w:val="24"/>
          <w:szCs w:val="24"/>
        </w:rPr>
        <w:t>ensitometric chromatographic methods for analysis of cetylpyridinium chloride, chlorocresol</w:t>
      </w:r>
      <w:r w:rsidR="00877C4B" w:rsidRPr="008B6269">
        <w:rPr>
          <w:rFonts w:asciiTheme="majorBidi" w:eastAsia="Times New Roman" w:hAnsiTheme="majorBidi" w:cstheme="majorBidi"/>
          <w:sz w:val="24"/>
          <w:szCs w:val="24"/>
        </w:rPr>
        <w:t>,</w:t>
      </w:r>
      <w:r w:rsidRPr="008B6269">
        <w:rPr>
          <w:rFonts w:asciiTheme="majorBidi" w:eastAsia="Times New Roman" w:hAnsiTheme="majorBidi" w:cstheme="majorBidi"/>
          <w:sz w:val="24"/>
          <w:szCs w:val="24"/>
        </w:rPr>
        <w:t xml:space="preserve"> and </w:t>
      </w:r>
      <w:r w:rsidR="00D73CA6" w:rsidRPr="008B6269">
        <w:rPr>
          <w:rFonts w:asciiTheme="majorBidi" w:eastAsia="Times New Roman" w:hAnsiTheme="majorBidi" w:cstheme="majorBidi"/>
          <w:sz w:val="24"/>
          <w:szCs w:val="24"/>
        </w:rPr>
        <w:t>lidocaine</w:t>
      </w:r>
      <w:r w:rsidR="00D73CA6">
        <w:rPr>
          <w:rFonts w:asciiTheme="majorBidi" w:eastAsia="Times New Roman" w:hAnsiTheme="majorBidi" w:cstheme="majorBidi"/>
          <w:sz w:val="24"/>
          <w:szCs w:val="24"/>
        </w:rPr>
        <w:t xml:space="preserve"> in</w:t>
      </w:r>
      <w:r w:rsidRPr="008B6269">
        <w:rPr>
          <w:rFonts w:asciiTheme="majorBidi" w:eastAsia="Times New Roman" w:hAnsiTheme="majorBidi" w:cstheme="majorBidi"/>
          <w:sz w:val="24"/>
          <w:szCs w:val="24"/>
        </w:rPr>
        <w:t xml:space="preserve"> Canyon</w:t>
      </w:r>
      <w:r w:rsidRPr="008B6269">
        <w:rPr>
          <w:rFonts w:asciiTheme="majorBidi" w:eastAsia="Times New Roman" w:hAnsiTheme="majorBidi" w:cstheme="majorBidi"/>
          <w:sz w:val="24"/>
          <w:szCs w:val="24"/>
          <w:vertAlign w:val="superscript"/>
        </w:rPr>
        <w:t>®</w:t>
      </w:r>
      <w:r w:rsidR="00975EE3">
        <w:rPr>
          <w:rFonts w:asciiTheme="majorBidi" w:eastAsia="Times New Roman" w:hAnsiTheme="majorBidi" w:cstheme="majorBidi"/>
          <w:sz w:val="24"/>
          <w:szCs w:val="24"/>
        </w:rPr>
        <w:t xml:space="preserve"> gel</w:t>
      </w:r>
      <w:r w:rsidRPr="008B6269">
        <w:rPr>
          <w:rFonts w:asciiTheme="majorBidi" w:eastAsia="Times New Roman" w:hAnsiTheme="majorBidi" w:cstheme="majorBidi"/>
          <w:sz w:val="24"/>
          <w:szCs w:val="24"/>
        </w:rPr>
        <w:t xml:space="preserve">. The </w:t>
      </w:r>
      <w:r w:rsidR="00877C4B" w:rsidRPr="008B6269">
        <w:rPr>
          <w:rFonts w:asciiTheme="majorBidi" w:eastAsia="Times New Roman" w:hAnsiTheme="majorBidi" w:cstheme="majorBidi"/>
          <w:sz w:val="24"/>
          <w:szCs w:val="24"/>
        </w:rPr>
        <w:t xml:space="preserve">firstly </w:t>
      </w:r>
      <w:r w:rsidR="00E526BD">
        <w:rPr>
          <w:rFonts w:asciiTheme="majorBidi" w:eastAsia="Times New Roman" w:hAnsiTheme="majorBidi" w:cstheme="majorBidi"/>
          <w:sz w:val="24"/>
          <w:szCs w:val="24"/>
        </w:rPr>
        <w:t xml:space="preserve">developed RP-HPLC method </w:t>
      </w:r>
      <w:r w:rsidR="00E526BD" w:rsidRPr="00E526BD">
        <w:rPr>
          <w:rFonts w:asciiTheme="majorBidi" w:eastAsia="Times New Roman" w:hAnsiTheme="majorBidi" w:cstheme="majorBidi"/>
          <w:sz w:val="24"/>
          <w:szCs w:val="24"/>
          <w:highlight w:val="green"/>
        </w:rPr>
        <w:t>depended</w:t>
      </w:r>
      <w:r w:rsidRPr="008B6269">
        <w:rPr>
          <w:rFonts w:asciiTheme="majorBidi" w:eastAsia="Times New Roman" w:hAnsiTheme="majorBidi" w:cstheme="majorBidi"/>
          <w:sz w:val="24"/>
          <w:szCs w:val="24"/>
        </w:rPr>
        <w:t xml:space="preserve"> on </w:t>
      </w:r>
      <w:r w:rsidR="00975EE3">
        <w:rPr>
          <w:rFonts w:asciiTheme="majorBidi" w:eastAsia="Times New Roman" w:hAnsiTheme="majorBidi" w:cstheme="majorBidi"/>
          <w:sz w:val="24"/>
          <w:szCs w:val="24"/>
        </w:rPr>
        <w:t xml:space="preserve">chromatographic </w:t>
      </w:r>
      <w:r w:rsidRPr="008B6269">
        <w:rPr>
          <w:rFonts w:asciiTheme="majorBidi" w:eastAsia="Times New Roman" w:hAnsiTheme="majorBidi" w:cstheme="majorBidi"/>
          <w:sz w:val="24"/>
          <w:szCs w:val="24"/>
        </w:rPr>
        <w:t xml:space="preserve">separation on </w:t>
      </w:r>
      <w:r w:rsidR="00654BE6" w:rsidRPr="008B6269">
        <w:rPr>
          <w:rFonts w:asciiTheme="majorBidi" w:eastAsia="Times New Roman" w:hAnsiTheme="majorBidi" w:cstheme="majorBidi"/>
          <w:sz w:val="24"/>
          <w:szCs w:val="24"/>
        </w:rPr>
        <w:t xml:space="preserve">a </w:t>
      </w:r>
      <w:r w:rsidR="00DA17EF" w:rsidRPr="00DA17EF">
        <w:rPr>
          <w:rFonts w:ascii="Times New Roman" w:hAnsi="Times New Roman" w:cs="Times New Roman"/>
          <w:sz w:val="24"/>
          <w:szCs w:val="24"/>
          <w:highlight w:val="green"/>
        </w:rPr>
        <w:t>Z</w:t>
      </w:r>
      <w:r w:rsidR="00DA17EF">
        <w:rPr>
          <w:rFonts w:ascii="Times New Roman" w:hAnsi="Times New Roman" w:cs="Times New Roman"/>
          <w:sz w:val="24"/>
          <w:szCs w:val="24"/>
          <w:highlight w:val="green"/>
        </w:rPr>
        <w:t>ORBAX</w:t>
      </w:r>
      <w:r w:rsidR="0013408B">
        <w:rPr>
          <w:rFonts w:ascii="Times New Roman" w:hAnsi="Times New Roman" w:cs="Times New Roman"/>
          <w:sz w:val="24"/>
          <w:szCs w:val="24"/>
        </w:rPr>
        <w:t xml:space="preserve"> </w:t>
      </w:r>
      <w:r w:rsidR="00654BE6" w:rsidRPr="008B6269">
        <w:rPr>
          <w:rFonts w:asciiTheme="majorBidi" w:hAnsiTheme="majorBidi" w:cstheme="majorBidi"/>
          <w:sz w:val="24"/>
          <w:szCs w:val="24"/>
        </w:rPr>
        <w:t xml:space="preserve">Eclipse Plus, </w:t>
      </w:r>
      <w:r w:rsidRPr="008B6269">
        <w:rPr>
          <w:rFonts w:asciiTheme="majorBidi" w:eastAsia="Times New Roman" w:hAnsiTheme="majorBidi" w:cstheme="majorBidi"/>
          <w:sz w:val="24"/>
          <w:szCs w:val="24"/>
        </w:rPr>
        <w:t>C</w:t>
      </w:r>
      <w:r w:rsidRPr="008B6269">
        <w:rPr>
          <w:rFonts w:asciiTheme="majorBidi" w:eastAsia="Times New Roman" w:hAnsiTheme="majorBidi" w:cstheme="majorBidi"/>
          <w:sz w:val="24"/>
          <w:szCs w:val="24"/>
          <w:vertAlign w:val="subscript"/>
        </w:rPr>
        <w:t>8</w:t>
      </w:r>
      <w:r w:rsidRPr="008B6269">
        <w:rPr>
          <w:rFonts w:asciiTheme="majorBidi" w:eastAsia="Times New Roman" w:hAnsiTheme="majorBidi" w:cstheme="majorBidi"/>
          <w:sz w:val="24"/>
          <w:szCs w:val="24"/>
        </w:rPr>
        <w:t xml:space="preserve"> column</w:t>
      </w:r>
      <w:r w:rsidR="00BB1D6F" w:rsidRPr="00BB1D6F">
        <w:rPr>
          <w:rFonts w:asciiTheme="majorBidi" w:eastAsia="Times New Roman" w:hAnsiTheme="majorBidi" w:cstheme="majorBidi"/>
          <w:sz w:val="24"/>
          <w:szCs w:val="24"/>
          <w:highlight w:val="green"/>
        </w:rPr>
        <w:t>,</w:t>
      </w:r>
      <w:r w:rsidRPr="008B6269">
        <w:rPr>
          <w:rFonts w:asciiTheme="majorBidi" w:eastAsia="Times New Roman" w:hAnsiTheme="majorBidi" w:cstheme="majorBidi"/>
          <w:sz w:val="24"/>
          <w:szCs w:val="24"/>
        </w:rPr>
        <w:t xml:space="preserve"> elution with a mobile phase </w:t>
      </w:r>
      <w:r w:rsidR="00E526BD" w:rsidRPr="00E526BD">
        <w:rPr>
          <w:rFonts w:asciiTheme="majorBidi" w:eastAsia="Times New Roman" w:hAnsiTheme="majorBidi" w:cstheme="majorBidi"/>
          <w:sz w:val="24"/>
          <w:szCs w:val="24"/>
          <w:highlight w:val="green"/>
        </w:rPr>
        <w:t>consisted</w:t>
      </w:r>
      <w:r w:rsidRPr="008B6269">
        <w:rPr>
          <w:rFonts w:asciiTheme="majorBidi" w:eastAsia="Times New Roman" w:hAnsiTheme="majorBidi" w:cstheme="majorBidi"/>
          <w:sz w:val="24"/>
          <w:szCs w:val="24"/>
        </w:rPr>
        <w:t xml:space="preserve"> of </w:t>
      </w:r>
      <w:r w:rsidR="00877C4B" w:rsidRPr="008B6269">
        <w:rPr>
          <w:rFonts w:asciiTheme="majorBidi" w:eastAsia="Times New Roman" w:hAnsiTheme="majorBidi" w:cstheme="majorBidi"/>
          <w:sz w:val="24"/>
          <w:szCs w:val="24"/>
        </w:rPr>
        <w:t>0.05% phosphoric acid</w:t>
      </w:r>
      <w:r w:rsidR="00973E9C" w:rsidRPr="008B6269">
        <w:rPr>
          <w:rFonts w:asciiTheme="majorBidi" w:eastAsia="Times New Roman" w:hAnsiTheme="majorBidi" w:cstheme="majorBidi"/>
          <w:sz w:val="24"/>
          <w:szCs w:val="24"/>
        </w:rPr>
        <w:t xml:space="preserve"> solution</w:t>
      </w:r>
      <w:r w:rsidR="00877C4B" w:rsidRPr="008B6269">
        <w:rPr>
          <w:rFonts w:asciiTheme="majorBidi" w:eastAsia="Times New Roman" w:hAnsiTheme="majorBidi" w:cstheme="majorBidi"/>
          <w:sz w:val="24"/>
          <w:szCs w:val="24"/>
        </w:rPr>
        <w:t>: acetonitrile: methanol (15: 2</w:t>
      </w:r>
      <w:r w:rsidR="006B2776" w:rsidRPr="008B6269">
        <w:rPr>
          <w:rFonts w:asciiTheme="majorBidi" w:eastAsia="Times New Roman" w:hAnsiTheme="majorBidi" w:cstheme="majorBidi"/>
          <w:sz w:val="24"/>
          <w:szCs w:val="24"/>
        </w:rPr>
        <w:t>4: 61</w:t>
      </w:r>
      <w:r w:rsidR="00975EE3">
        <w:rPr>
          <w:rFonts w:asciiTheme="majorBidi" w:eastAsia="Times New Roman" w:hAnsiTheme="majorBidi" w:cstheme="majorBidi"/>
          <w:sz w:val="24"/>
          <w:szCs w:val="24"/>
        </w:rPr>
        <w:t>, by volume),</w:t>
      </w:r>
      <w:r w:rsidR="00A06D88">
        <w:rPr>
          <w:rFonts w:asciiTheme="majorBidi" w:eastAsia="Times New Roman" w:hAnsiTheme="majorBidi" w:cstheme="majorBidi"/>
          <w:sz w:val="24"/>
          <w:szCs w:val="24"/>
        </w:rPr>
        <w:t xml:space="preserve"> </w:t>
      </w:r>
      <w:r w:rsidR="00877C4B" w:rsidRPr="008B6269">
        <w:rPr>
          <w:rFonts w:asciiTheme="majorBidi" w:eastAsia="Times New Roman" w:hAnsiTheme="majorBidi" w:cstheme="majorBidi"/>
          <w:sz w:val="24"/>
          <w:szCs w:val="24"/>
        </w:rPr>
        <w:t>p</w:t>
      </w:r>
      <w:r w:rsidRPr="008B6269">
        <w:rPr>
          <w:rFonts w:asciiTheme="majorBidi" w:eastAsia="Times New Roman" w:hAnsiTheme="majorBidi" w:cstheme="majorBidi"/>
          <w:sz w:val="24"/>
          <w:szCs w:val="24"/>
        </w:rPr>
        <w:t>umping the mobile phase at</w:t>
      </w:r>
      <w:r w:rsidR="00877C4B" w:rsidRPr="008B6269">
        <w:rPr>
          <w:rFonts w:asciiTheme="majorBidi" w:eastAsia="Times New Roman" w:hAnsiTheme="majorBidi" w:cstheme="majorBidi"/>
          <w:sz w:val="24"/>
          <w:szCs w:val="24"/>
        </w:rPr>
        <w:t xml:space="preserve"> a flow rate of</w:t>
      </w:r>
      <w:r w:rsidR="00A06D88">
        <w:rPr>
          <w:rFonts w:asciiTheme="majorBidi" w:eastAsia="Times New Roman" w:hAnsiTheme="majorBidi" w:cstheme="majorBidi"/>
          <w:sz w:val="24"/>
          <w:szCs w:val="24"/>
        </w:rPr>
        <w:t xml:space="preserve"> </w:t>
      </w:r>
      <w:r w:rsidR="00877C4B" w:rsidRPr="008B6269">
        <w:rPr>
          <w:rFonts w:asciiTheme="majorBidi" w:eastAsia="Times New Roman" w:hAnsiTheme="majorBidi" w:cstheme="majorBidi"/>
          <w:sz w:val="24"/>
          <w:szCs w:val="24"/>
        </w:rPr>
        <w:t>1.00</w:t>
      </w:r>
      <w:r w:rsidRPr="008B6269">
        <w:rPr>
          <w:rFonts w:asciiTheme="majorBidi" w:eastAsia="Times New Roman" w:hAnsiTheme="majorBidi" w:cstheme="majorBidi"/>
          <w:sz w:val="24"/>
          <w:szCs w:val="24"/>
        </w:rPr>
        <w:t xml:space="preserve"> ml min</w:t>
      </w:r>
      <w:r w:rsidRPr="008B6269">
        <w:rPr>
          <w:rFonts w:asciiTheme="majorBidi" w:eastAsia="Times New Roman" w:hAnsiTheme="majorBidi" w:cstheme="majorBidi"/>
          <w:sz w:val="24"/>
          <w:szCs w:val="24"/>
          <w:vertAlign w:val="superscript"/>
        </w:rPr>
        <w:t>-1</w:t>
      </w:r>
      <w:r w:rsidRPr="008B6269">
        <w:rPr>
          <w:rFonts w:asciiTheme="majorBidi" w:eastAsia="Times New Roman" w:hAnsiTheme="majorBidi" w:cstheme="majorBidi"/>
          <w:sz w:val="24"/>
          <w:szCs w:val="24"/>
        </w:rPr>
        <w:t xml:space="preserve"> with UV </w:t>
      </w:r>
      <w:r w:rsidR="00654BE6" w:rsidRPr="008B6269">
        <w:rPr>
          <w:rFonts w:asciiTheme="majorBidi" w:eastAsia="Times New Roman" w:hAnsiTheme="majorBidi" w:cstheme="majorBidi"/>
          <w:sz w:val="24"/>
          <w:szCs w:val="24"/>
        </w:rPr>
        <w:t xml:space="preserve">detection </w:t>
      </w:r>
      <w:r w:rsidRPr="008B6269">
        <w:rPr>
          <w:rFonts w:asciiTheme="majorBidi" w:eastAsia="Times New Roman" w:hAnsiTheme="majorBidi" w:cstheme="majorBidi"/>
          <w:sz w:val="24"/>
          <w:szCs w:val="24"/>
        </w:rPr>
        <w:t>at 2</w:t>
      </w:r>
      <w:r w:rsidR="00754535" w:rsidRPr="008B6269">
        <w:rPr>
          <w:rFonts w:asciiTheme="majorBidi" w:eastAsia="Times New Roman" w:hAnsiTheme="majorBidi" w:cstheme="majorBidi"/>
          <w:sz w:val="24"/>
          <w:szCs w:val="24"/>
        </w:rPr>
        <w:t>20</w:t>
      </w:r>
      <w:r w:rsidRPr="008B6269">
        <w:rPr>
          <w:rFonts w:asciiTheme="majorBidi" w:eastAsia="Times New Roman" w:hAnsiTheme="majorBidi" w:cstheme="majorBidi"/>
          <w:sz w:val="24"/>
          <w:szCs w:val="24"/>
        </w:rPr>
        <w:t xml:space="preserve"> nm. </w:t>
      </w:r>
      <w:r w:rsidR="00877C4B" w:rsidRPr="008B6269">
        <w:rPr>
          <w:rFonts w:asciiTheme="majorBidi" w:eastAsia="Times New Roman" w:hAnsiTheme="majorBidi" w:cstheme="majorBidi"/>
          <w:sz w:val="24"/>
          <w:szCs w:val="24"/>
        </w:rPr>
        <w:t>While in the secondly develop</w:t>
      </w:r>
      <w:r w:rsidR="00BB2CC0">
        <w:rPr>
          <w:rFonts w:asciiTheme="majorBidi" w:eastAsia="Times New Roman" w:hAnsiTheme="majorBidi" w:cstheme="majorBidi"/>
          <w:sz w:val="24"/>
          <w:szCs w:val="24"/>
        </w:rPr>
        <w:t>ed chromatographic method, TLC-</w:t>
      </w:r>
      <w:r w:rsidR="00BB2CC0" w:rsidRPr="00BB2CC0">
        <w:rPr>
          <w:rFonts w:asciiTheme="majorBidi" w:eastAsia="Times New Roman" w:hAnsiTheme="majorBidi" w:cstheme="majorBidi"/>
          <w:sz w:val="24"/>
          <w:szCs w:val="24"/>
          <w:highlight w:val="green"/>
        </w:rPr>
        <w:t>d</w:t>
      </w:r>
      <w:r w:rsidR="00877C4B" w:rsidRPr="008B6269">
        <w:rPr>
          <w:rFonts w:asciiTheme="majorBidi" w:eastAsia="Times New Roman" w:hAnsiTheme="majorBidi" w:cstheme="majorBidi"/>
          <w:sz w:val="24"/>
          <w:szCs w:val="24"/>
        </w:rPr>
        <w:t xml:space="preserve">ensitometric method, complete separation of the studied mixture was achieved using methanol: acetone: acetic acid (7: 3: 0.2, by volume) </w:t>
      </w:r>
      <w:r w:rsidR="00877C4B" w:rsidRPr="008B6269">
        <w:rPr>
          <w:rFonts w:ascii="Times New Roman" w:hAnsi="Times New Roman"/>
          <w:sz w:val="24"/>
          <w:szCs w:val="24"/>
        </w:rPr>
        <w:t>as a mobile phase, aluminum plates precoated with silica gel 60 F</w:t>
      </w:r>
      <w:r w:rsidR="00877C4B" w:rsidRPr="008B6269">
        <w:rPr>
          <w:rFonts w:ascii="Times New Roman" w:hAnsi="Times New Roman"/>
          <w:sz w:val="24"/>
          <w:szCs w:val="24"/>
          <w:vertAlign w:val="subscript"/>
        </w:rPr>
        <w:t>254</w:t>
      </w:r>
      <w:r w:rsidR="00877C4B" w:rsidRPr="008B6269">
        <w:rPr>
          <w:rFonts w:ascii="Times New Roman" w:hAnsi="Times New Roman"/>
          <w:sz w:val="24"/>
          <w:szCs w:val="24"/>
        </w:rPr>
        <w:t xml:space="preserve"> as a stationary phase, </w:t>
      </w:r>
      <w:r w:rsidR="00BB1D6F" w:rsidRPr="00BB1D6F">
        <w:rPr>
          <w:rFonts w:ascii="Times New Roman" w:hAnsi="Times New Roman"/>
          <w:sz w:val="24"/>
          <w:szCs w:val="24"/>
          <w:highlight w:val="green"/>
        </w:rPr>
        <w:t>and</w:t>
      </w:r>
      <w:r w:rsidR="00A06D88">
        <w:rPr>
          <w:rFonts w:ascii="Times New Roman" w:hAnsi="Times New Roman"/>
          <w:sz w:val="24"/>
          <w:szCs w:val="24"/>
          <w:highlight w:val="green"/>
        </w:rPr>
        <w:t xml:space="preserve"> </w:t>
      </w:r>
      <w:r w:rsidR="00BB1D6F" w:rsidRPr="00BB1D6F">
        <w:rPr>
          <w:rFonts w:ascii="Times New Roman" w:hAnsi="Times New Roman"/>
          <w:sz w:val="24"/>
          <w:szCs w:val="24"/>
          <w:highlight w:val="green"/>
        </w:rPr>
        <w:t xml:space="preserve">215 nm </w:t>
      </w:r>
      <w:r w:rsidR="00877C4B" w:rsidRPr="00BB1D6F">
        <w:rPr>
          <w:rFonts w:ascii="Times New Roman" w:hAnsi="Times New Roman"/>
          <w:sz w:val="24"/>
          <w:szCs w:val="24"/>
          <w:highlight w:val="green"/>
        </w:rPr>
        <w:t>as a scanning wavelength</w:t>
      </w:r>
      <w:r w:rsidR="00877C4B" w:rsidRPr="008B6269">
        <w:rPr>
          <w:rFonts w:ascii="Times New Roman" w:hAnsi="Times New Roman"/>
          <w:sz w:val="24"/>
          <w:szCs w:val="24"/>
        </w:rPr>
        <w:t>.</w:t>
      </w:r>
      <w:r w:rsidR="0013408B">
        <w:rPr>
          <w:rFonts w:ascii="Times New Roman" w:hAnsi="Times New Roman"/>
          <w:sz w:val="24"/>
          <w:szCs w:val="24"/>
        </w:rPr>
        <w:t xml:space="preserve"> </w:t>
      </w:r>
      <w:r w:rsidRPr="008B6269">
        <w:rPr>
          <w:rFonts w:asciiTheme="majorBidi" w:eastAsia="Times New Roman" w:hAnsiTheme="majorBidi" w:cstheme="majorBidi"/>
          <w:sz w:val="24"/>
          <w:szCs w:val="24"/>
        </w:rPr>
        <w:t xml:space="preserve">Factors affecting the developed methods were studied and optimized, moreover, </w:t>
      </w:r>
      <w:r w:rsidR="00BB1D6F">
        <w:rPr>
          <w:rFonts w:asciiTheme="majorBidi" w:eastAsia="Times New Roman" w:hAnsiTheme="majorBidi" w:cstheme="majorBidi"/>
          <w:sz w:val="24"/>
          <w:szCs w:val="24"/>
        </w:rPr>
        <w:t>methods</w:t>
      </w:r>
      <w:r w:rsidR="0013408B">
        <w:rPr>
          <w:rFonts w:asciiTheme="majorBidi" w:eastAsia="Times New Roman" w:hAnsiTheme="majorBidi" w:cstheme="majorBidi"/>
          <w:sz w:val="24"/>
          <w:szCs w:val="24"/>
        </w:rPr>
        <w:t xml:space="preserve"> </w:t>
      </w:r>
      <w:r w:rsidR="00E526BD" w:rsidRPr="00E526BD">
        <w:rPr>
          <w:rFonts w:asciiTheme="majorBidi" w:eastAsia="Times New Roman" w:hAnsiTheme="majorBidi" w:cstheme="majorBidi"/>
          <w:sz w:val="24"/>
          <w:szCs w:val="24"/>
          <w:highlight w:val="green"/>
        </w:rPr>
        <w:t>had</w:t>
      </w:r>
      <w:r w:rsidRPr="008B6269">
        <w:rPr>
          <w:rFonts w:asciiTheme="majorBidi" w:eastAsia="Times New Roman" w:hAnsiTheme="majorBidi" w:cstheme="majorBidi"/>
          <w:sz w:val="24"/>
          <w:szCs w:val="24"/>
        </w:rPr>
        <w:t xml:space="preserve"> been</w:t>
      </w:r>
      <w:r w:rsidR="0013408B">
        <w:rPr>
          <w:rFonts w:asciiTheme="majorBidi" w:eastAsia="Times New Roman" w:hAnsiTheme="majorBidi" w:cstheme="majorBidi"/>
          <w:sz w:val="24"/>
          <w:szCs w:val="24"/>
        </w:rPr>
        <w:t xml:space="preserve"> </w:t>
      </w:r>
      <w:r w:rsidRPr="008B6269">
        <w:rPr>
          <w:rFonts w:asciiTheme="majorBidi" w:eastAsia="Times New Roman" w:hAnsiTheme="majorBidi" w:cstheme="majorBidi"/>
          <w:sz w:val="24"/>
          <w:szCs w:val="24"/>
        </w:rPr>
        <w:t xml:space="preserve">validated as per ICH guideline and the results </w:t>
      </w:r>
      <w:r w:rsidR="00E526BD" w:rsidRPr="00E526BD">
        <w:rPr>
          <w:rFonts w:asciiTheme="majorBidi" w:eastAsia="Times New Roman" w:hAnsiTheme="majorBidi" w:cstheme="majorBidi"/>
          <w:sz w:val="24"/>
          <w:szCs w:val="24"/>
          <w:highlight w:val="green"/>
        </w:rPr>
        <w:t>indicated</w:t>
      </w:r>
      <w:r w:rsidRPr="008B6269">
        <w:rPr>
          <w:rFonts w:asciiTheme="majorBidi" w:eastAsia="Times New Roman" w:hAnsiTheme="majorBidi" w:cstheme="majorBidi"/>
          <w:sz w:val="24"/>
          <w:szCs w:val="24"/>
        </w:rPr>
        <w:t xml:space="preserve"> that the suggested methods </w:t>
      </w:r>
      <w:r w:rsidR="00E526BD" w:rsidRPr="00E526BD">
        <w:rPr>
          <w:rFonts w:asciiTheme="majorBidi" w:eastAsia="Times New Roman" w:hAnsiTheme="majorBidi" w:cstheme="majorBidi"/>
          <w:sz w:val="24"/>
          <w:szCs w:val="24"/>
          <w:highlight w:val="green"/>
        </w:rPr>
        <w:t>were</w:t>
      </w:r>
      <w:r w:rsidRPr="008B6269">
        <w:rPr>
          <w:rFonts w:asciiTheme="majorBidi" w:eastAsia="Times New Roman" w:hAnsiTheme="majorBidi" w:cstheme="majorBidi"/>
          <w:sz w:val="24"/>
          <w:szCs w:val="24"/>
        </w:rPr>
        <w:t xml:space="preserve"> reproducible, reliable</w:t>
      </w:r>
      <w:r w:rsidR="00E526BD">
        <w:rPr>
          <w:rFonts w:asciiTheme="majorBidi" w:eastAsia="Times New Roman" w:hAnsiTheme="majorBidi" w:cstheme="majorBidi"/>
          <w:sz w:val="24"/>
          <w:szCs w:val="24"/>
        </w:rPr>
        <w:t>,</w:t>
      </w:r>
      <w:r w:rsidRPr="008B6269">
        <w:rPr>
          <w:rFonts w:asciiTheme="majorBidi" w:eastAsia="Times New Roman" w:hAnsiTheme="majorBidi" w:cstheme="majorBidi"/>
          <w:sz w:val="24"/>
          <w:szCs w:val="24"/>
        </w:rPr>
        <w:t xml:space="preserve"> and </w:t>
      </w:r>
      <w:r w:rsidR="00E526BD" w:rsidRPr="00E526BD">
        <w:rPr>
          <w:rFonts w:asciiTheme="majorBidi" w:eastAsia="Times New Roman" w:hAnsiTheme="majorBidi" w:cstheme="majorBidi"/>
          <w:sz w:val="24"/>
          <w:szCs w:val="24"/>
          <w:highlight w:val="green"/>
        </w:rPr>
        <w:t>applicable</w:t>
      </w:r>
      <w:r w:rsidRPr="008B6269">
        <w:rPr>
          <w:rFonts w:asciiTheme="majorBidi" w:eastAsia="Times New Roman" w:hAnsiTheme="majorBidi" w:cstheme="majorBidi"/>
          <w:sz w:val="24"/>
          <w:szCs w:val="24"/>
        </w:rPr>
        <w:t xml:space="preserve"> for </w:t>
      </w:r>
      <w:r w:rsidR="00BB1D6F" w:rsidRPr="00BB1D6F">
        <w:rPr>
          <w:rFonts w:asciiTheme="majorBidi" w:eastAsia="Times New Roman" w:hAnsiTheme="majorBidi" w:cstheme="majorBidi"/>
          <w:sz w:val="24"/>
          <w:szCs w:val="24"/>
          <w:highlight w:val="green"/>
        </w:rPr>
        <w:t xml:space="preserve">rapid </w:t>
      </w:r>
      <w:r w:rsidRPr="00BB1D6F">
        <w:rPr>
          <w:rFonts w:asciiTheme="majorBidi" w:eastAsia="Times New Roman" w:hAnsiTheme="majorBidi" w:cstheme="majorBidi"/>
          <w:sz w:val="24"/>
          <w:szCs w:val="24"/>
          <w:highlight w:val="green"/>
        </w:rPr>
        <w:t xml:space="preserve">routine </w:t>
      </w:r>
      <w:r w:rsidR="00877C4B" w:rsidRPr="00BB1D6F">
        <w:rPr>
          <w:rFonts w:asciiTheme="majorBidi" w:eastAsia="Times New Roman" w:hAnsiTheme="majorBidi" w:cstheme="majorBidi"/>
          <w:sz w:val="24"/>
          <w:szCs w:val="24"/>
          <w:highlight w:val="green"/>
        </w:rPr>
        <w:t>analysis</w:t>
      </w:r>
      <w:r w:rsidRPr="008B6269">
        <w:rPr>
          <w:rFonts w:asciiTheme="majorBidi" w:eastAsia="Times New Roman" w:hAnsiTheme="majorBidi" w:cstheme="majorBidi"/>
          <w:sz w:val="24"/>
          <w:szCs w:val="24"/>
        </w:rPr>
        <w:t xml:space="preserve">. Statistical </w:t>
      </w:r>
      <w:r w:rsidR="00BB1D6F" w:rsidRPr="00BB1D6F">
        <w:rPr>
          <w:rFonts w:asciiTheme="majorBidi" w:eastAsia="Times New Roman" w:hAnsiTheme="majorBidi" w:cstheme="majorBidi"/>
          <w:sz w:val="24"/>
          <w:szCs w:val="24"/>
          <w:highlight w:val="green"/>
        </w:rPr>
        <w:t>comparison</w:t>
      </w:r>
      <w:r w:rsidRPr="008B6269">
        <w:rPr>
          <w:rFonts w:asciiTheme="majorBidi" w:eastAsia="Times New Roman" w:hAnsiTheme="majorBidi" w:cstheme="majorBidi"/>
          <w:sz w:val="24"/>
          <w:szCs w:val="24"/>
        </w:rPr>
        <w:t xml:space="preserve"> of the two developed methods with </w:t>
      </w:r>
      <w:r w:rsidR="00975EE3">
        <w:rPr>
          <w:rFonts w:asciiTheme="majorBidi" w:eastAsia="Times New Roman" w:hAnsiTheme="majorBidi" w:cstheme="majorBidi"/>
          <w:sz w:val="24"/>
          <w:szCs w:val="24"/>
        </w:rPr>
        <w:t>the reported HPLC one</w:t>
      </w:r>
      <w:r w:rsidR="00877C4B" w:rsidRPr="008B6269">
        <w:rPr>
          <w:rFonts w:asciiTheme="majorBidi" w:eastAsia="Times New Roman" w:hAnsiTheme="majorBidi" w:cstheme="majorBidi"/>
          <w:sz w:val="24"/>
          <w:szCs w:val="24"/>
        </w:rPr>
        <w:t>s</w:t>
      </w:r>
      <w:r w:rsidRPr="008B6269">
        <w:rPr>
          <w:rFonts w:asciiTheme="majorBidi" w:eastAsia="Times New Roman" w:hAnsiTheme="majorBidi" w:cstheme="majorBidi"/>
          <w:sz w:val="24"/>
          <w:szCs w:val="24"/>
        </w:rPr>
        <w:t xml:space="preserve"> using F and student's-t tests showed no significant difference</w:t>
      </w:r>
      <w:r w:rsidR="00975EE3">
        <w:rPr>
          <w:rFonts w:asciiTheme="majorBidi" w:eastAsia="Times New Roman" w:hAnsiTheme="majorBidi" w:cstheme="majorBidi"/>
          <w:sz w:val="24"/>
          <w:szCs w:val="24"/>
        </w:rPr>
        <w:t>.</w:t>
      </w:r>
    </w:p>
    <w:p w:rsidR="00C43230" w:rsidRPr="008B6269" w:rsidRDefault="00C43230" w:rsidP="00823F7C">
      <w:pPr>
        <w:autoSpaceDE w:val="0"/>
        <w:autoSpaceDN w:val="0"/>
        <w:adjustRightInd w:val="0"/>
        <w:spacing w:after="0" w:line="480" w:lineRule="auto"/>
        <w:jc w:val="both"/>
        <w:rPr>
          <w:rFonts w:asciiTheme="majorBidi" w:hAnsiTheme="majorBidi" w:cstheme="majorBidi"/>
          <w:b/>
          <w:bCs/>
          <w:sz w:val="28"/>
          <w:szCs w:val="28"/>
        </w:rPr>
      </w:pPr>
      <w:r w:rsidRPr="008B6269">
        <w:rPr>
          <w:rFonts w:asciiTheme="majorBidi" w:hAnsiTheme="majorBidi" w:cstheme="majorBidi"/>
          <w:b/>
          <w:bCs/>
          <w:sz w:val="28"/>
          <w:szCs w:val="28"/>
        </w:rPr>
        <w:t>Keywords:</w:t>
      </w:r>
    </w:p>
    <w:p w:rsidR="00B43650" w:rsidRPr="008B6269" w:rsidRDefault="00DB3831" w:rsidP="007B0525">
      <w:pPr>
        <w:autoSpaceDE w:val="0"/>
        <w:autoSpaceDN w:val="0"/>
        <w:adjustRightInd w:val="0"/>
        <w:spacing w:after="0" w:line="480" w:lineRule="auto"/>
        <w:jc w:val="both"/>
        <w:rPr>
          <w:rFonts w:asciiTheme="majorBidi" w:hAnsiTheme="majorBidi" w:cstheme="majorBidi"/>
          <w:b/>
          <w:bCs/>
          <w:sz w:val="24"/>
          <w:szCs w:val="24"/>
        </w:rPr>
      </w:pPr>
      <w:r w:rsidRPr="008B6269">
        <w:rPr>
          <w:rFonts w:asciiTheme="majorBidi" w:eastAsia="Times New Roman" w:hAnsiTheme="majorBidi" w:cstheme="majorBidi"/>
          <w:sz w:val="24"/>
          <w:szCs w:val="24"/>
        </w:rPr>
        <w:t>C</w:t>
      </w:r>
      <w:r w:rsidR="00877C4B" w:rsidRPr="008B6269">
        <w:rPr>
          <w:rFonts w:asciiTheme="majorBidi" w:eastAsia="Times New Roman" w:hAnsiTheme="majorBidi" w:cstheme="majorBidi"/>
          <w:sz w:val="24"/>
          <w:szCs w:val="24"/>
        </w:rPr>
        <w:t xml:space="preserve">etylpyridinium chloride; </w:t>
      </w:r>
      <w:r w:rsidRPr="008B6269">
        <w:rPr>
          <w:rFonts w:asciiTheme="majorBidi" w:eastAsia="Times New Roman" w:hAnsiTheme="majorBidi" w:cstheme="majorBidi"/>
          <w:sz w:val="24"/>
          <w:szCs w:val="24"/>
        </w:rPr>
        <w:t>C</w:t>
      </w:r>
      <w:r w:rsidR="00877C4B" w:rsidRPr="008B6269">
        <w:rPr>
          <w:rFonts w:asciiTheme="majorBidi" w:eastAsia="Times New Roman" w:hAnsiTheme="majorBidi" w:cstheme="majorBidi"/>
          <w:sz w:val="24"/>
          <w:szCs w:val="24"/>
        </w:rPr>
        <w:t>hlorocresol; Lidocaine</w:t>
      </w:r>
      <w:r w:rsidR="00E95FCA" w:rsidRPr="008B6269">
        <w:rPr>
          <w:rFonts w:asciiTheme="majorBidi" w:eastAsia="Times New Roman" w:hAnsiTheme="majorBidi" w:cstheme="majorBidi"/>
          <w:sz w:val="24"/>
          <w:szCs w:val="24"/>
        </w:rPr>
        <w:t>; RP-</w:t>
      </w:r>
      <w:r w:rsidR="00C43230" w:rsidRPr="008B6269">
        <w:rPr>
          <w:rFonts w:asciiTheme="majorBidi" w:hAnsiTheme="majorBidi" w:cstheme="majorBidi"/>
          <w:sz w:val="24"/>
          <w:szCs w:val="24"/>
        </w:rPr>
        <w:t>HPLC</w:t>
      </w:r>
      <w:r w:rsidR="0060622D" w:rsidRPr="008B6269">
        <w:rPr>
          <w:rFonts w:asciiTheme="majorBidi" w:hAnsiTheme="majorBidi" w:cstheme="majorBidi"/>
          <w:sz w:val="24"/>
          <w:szCs w:val="24"/>
        </w:rPr>
        <w:t xml:space="preserve">; </w:t>
      </w:r>
      <w:r w:rsidR="00C43230" w:rsidRPr="008B6269">
        <w:rPr>
          <w:rFonts w:asciiTheme="majorBidi" w:hAnsiTheme="majorBidi" w:cstheme="majorBidi"/>
          <w:sz w:val="24"/>
          <w:szCs w:val="24"/>
        </w:rPr>
        <w:t>TLC</w:t>
      </w:r>
      <w:r w:rsidR="0060622D" w:rsidRPr="008B6269">
        <w:rPr>
          <w:rFonts w:asciiTheme="majorBidi" w:hAnsiTheme="majorBidi" w:cstheme="majorBidi"/>
          <w:sz w:val="24"/>
          <w:szCs w:val="24"/>
        </w:rPr>
        <w:t>-</w:t>
      </w:r>
      <w:r w:rsidR="00BB2CC0" w:rsidRPr="00BB2CC0">
        <w:rPr>
          <w:rFonts w:asciiTheme="majorBidi" w:hAnsiTheme="majorBidi" w:cstheme="majorBidi"/>
          <w:sz w:val="24"/>
          <w:szCs w:val="24"/>
          <w:highlight w:val="green"/>
        </w:rPr>
        <w:t>d</w:t>
      </w:r>
      <w:r w:rsidR="0060622D" w:rsidRPr="008B6269">
        <w:rPr>
          <w:rFonts w:asciiTheme="majorBidi" w:hAnsiTheme="majorBidi" w:cstheme="majorBidi"/>
          <w:sz w:val="24"/>
          <w:szCs w:val="24"/>
        </w:rPr>
        <w:t>ensitometry</w:t>
      </w:r>
      <w:r w:rsidR="007B0525">
        <w:rPr>
          <w:rFonts w:asciiTheme="majorBidi" w:hAnsiTheme="majorBidi" w:cstheme="majorBidi"/>
          <w:sz w:val="24"/>
          <w:szCs w:val="24"/>
        </w:rPr>
        <w:t>.</w:t>
      </w:r>
    </w:p>
    <w:p w:rsidR="007F3FD2" w:rsidRPr="008B6269" w:rsidRDefault="007F3FD2" w:rsidP="00823F7C">
      <w:pPr>
        <w:autoSpaceDE w:val="0"/>
        <w:autoSpaceDN w:val="0"/>
        <w:adjustRightInd w:val="0"/>
        <w:spacing w:after="0" w:line="480" w:lineRule="auto"/>
        <w:jc w:val="both"/>
        <w:rPr>
          <w:rFonts w:asciiTheme="majorBidi" w:hAnsiTheme="majorBidi" w:cstheme="majorBidi"/>
          <w:b/>
          <w:bCs/>
          <w:sz w:val="28"/>
          <w:szCs w:val="28"/>
        </w:rPr>
      </w:pPr>
    </w:p>
    <w:p w:rsidR="007F3FD2" w:rsidRPr="008B6269" w:rsidRDefault="007F3FD2" w:rsidP="00823F7C">
      <w:pPr>
        <w:autoSpaceDE w:val="0"/>
        <w:autoSpaceDN w:val="0"/>
        <w:adjustRightInd w:val="0"/>
        <w:spacing w:after="0" w:line="480" w:lineRule="auto"/>
        <w:jc w:val="both"/>
        <w:rPr>
          <w:rFonts w:asciiTheme="majorBidi" w:hAnsiTheme="majorBidi" w:cstheme="majorBidi"/>
          <w:b/>
          <w:bCs/>
          <w:sz w:val="28"/>
          <w:szCs w:val="28"/>
        </w:rPr>
      </w:pPr>
    </w:p>
    <w:p w:rsidR="00DA6B25" w:rsidRPr="008B6269" w:rsidRDefault="00DA6B25" w:rsidP="00823F7C">
      <w:pPr>
        <w:autoSpaceDE w:val="0"/>
        <w:autoSpaceDN w:val="0"/>
        <w:adjustRightInd w:val="0"/>
        <w:spacing w:after="0" w:line="480" w:lineRule="auto"/>
        <w:jc w:val="both"/>
        <w:rPr>
          <w:rFonts w:asciiTheme="majorBidi" w:hAnsiTheme="majorBidi" w:cstheme="majorBidi"/>
          <w:b/>
          <w:bCs/>
          <w:sz w:val="28"/>
          <w:szCs w:val="28"/>
        </w:rPr>
      </w:pPr>
    </w:p>
    <w:p w:rsidR="007F3FD2" w:rsidRDefault="007F3FD2" w:rsidP="00823F7C">
      <w:pPr>
        <w:autoSpaceDE w:val="0"/>
        <w:autoSpaceDN w:val="0"/>
        <w:adjustRightInd w:val="0"/>
        <w:spacing w:after="0" w:line="480" w:lineRule="auto"/>
        <w:jc w:val="both"/>
        <w:rPr>
          <w:rFonts w:asciiTheme="majorBidi" w:hAnsiTheme="majorBidi" w:cstheme="majorBidi"/>
          <w:b/>
          <w:bCs/>
          <w:sz w:val="28"/>
          <w:szCs w:val="28"/>
        </w:rPr>
      </w:pPr>
    </w:p>
    <w:p w:rsidR="00FB2E3A" w:rsidRPr="008B6269" w:rsidRDefault="00FB2E3A" w:rsidP="00823F7C">
      <w:pPr>
        <w:autoSpaceDE w:val="0"/>
        <w:autoSpaceDN w:val="0"/>
        <w:adjustRightInd w:val="0"/>
        <w:spacing w:after="0" w:line="480" w:lineRule="auto"/>
        <w:jc w:val="both"/>
        <w:rPr>
          <w:rFonts w:asciiTheme="majorBidi" w:hAnsiTheme="majorBidi" w:cstheme="majorBidi"/>
          <w:b/>
          <w:bCs/>
          <w:sz w:val="28"/>
          <w:szCs w:val="28"/>
        </w:rPr>
      </w:pPr>
    </w:p>
    <w:p w:rsidR="00B43650" w:rsidRPr="008B6269" w:rsidRDefault="00B43650" w:rsidP="00823F7C">
      <w:pPr>
        <w:autoSpaceDE w:val="0"/>
        <w:autoSpaceDN w:val="0"/>
        <w:adjustRightInd w:val="0"/>
        <w:spacing w:after="0" w:line="480" w:lineRule="auto"/>
        <w:jc w:val="both"/>
        <w:rPr>
          <w:rFonts w:asciiTheme="majorBidi" w:hAnsiTheme="majorBidi" w:cstheme="majorBidi"/>
          <w:b/>
          <w:bCs/>
          <w:sz w:val="28"/>
          <w:szCs w:val="28"/>
        </w:rPr>
      </w:pPr>
      <w:r w:rsidRPr="008B6269">
        <w:rPr>
          <w:rFonts w:asciiTheme="majorBidi" w:hAnsiTheme="majorBidi" w:cstheme="majorBidi"/>
          <w:b/>
          <w:bCs/>
          <w:sz w:val="28"/>
          <w:szCs w:val="28"/>
        </w:rPr>
        <w:t>Introduction</w:t>
      </w:r>
    </w:p>
    <w:p w:rsidR="00424FF3" w:rsidRPr="008B6269" w:rsidRDefault="007F3FD2" w:rsidP="00360734">
      <w:pPr>
        <w:autoSpaceDE w:val="0"/>
        <w:autoSpaceDN w:val="0"/>
        <w:adjustRightInd w:val="0"/>
        <w:spacing w:after="0" w:line="480" w:lineRule="auto"/>
        <w:ind w:firstLine="720"/>
        <w:jc w:val="both"/>
        <w:rPr>
          <w:rFonts w:asciiTheme="majorBidi" w:hAnsiTheme="majorBidi" w:cstheme="majorBidi"/>
          <w:sz w:val="24"/>
          <w:szCs w:val="24"/>
        </w:rPr>
      </w:pPr>
      <w:r w:rsidRPr="008B6269">
        <w:rPr>
          <w:rFonts w:asciiTheme="majorBidi" w:eastAsia="Times New Roman" w:hAnsiTheme="majorBidi" w:cstheme="majorBidi"/>
          <w:sz w:val="24"/>
          <w:szCs w:val="24"/>
        </w:rPr>
        <w:t>Cetyl</w:t>
      </w:r>
      <w:r w:rsidR="004E7E2D" w:rsidRPr="008B6269">
        <w:rPr>
          <w:rFonts w:asciiTheme="majorBidi" w:eastAsia="Times New Roman" w:hAnsiTheme="majorBidi" w:cstheme="majorBidi"/>
          <w:sz w:val="24"/>
          <w:szCs w:val="24"/>
        </w:rPr>
        <w:t>pyridinium chloride</w:t>
      </w:r>
      <w:r w:rsidR="00985DF7">
        <w:rPr>
          <w:rFonts w:asciiTheme="majorBidi" w:eastAsia="Times New Roman" w:hAnsiTheme="majorBidi" w:cstheme="majorBidi"/>
          <w:sz w:val="24"/>
          <w:szCs w:val="24"/>
        </w:rPr>
        <w:t xml:space="preserve"> </w:t>
      </w:r>
      <w:r w:rsidR="00B43650" w:rsidRPr="008B6269">
        <w:rPr>
          <w:rFonts w:asciiTheme="majorBidi" w:hAnsiTheme="majorBidi" w:cstheme="majorBidi"/>
          <w:sz w:val="24"/>
          <w:szCs w:val="24"/>
        </w:rPr>
        <w:t>(</w:t>
      </w:r>
      <w:r w:rsidR="00704A52" w:rsidRPr="008B6269">
        <w:rPr>
          <w:rFonts w:asciiTheme="majorBidi" w:hAnsiTheme="majorBidi" w:cstheme="majorBidi"/>
          <w:sz w:val="24"/>
          <w:szCs w:val="24"/>
        </w:rPr>
        <w:t>CE</w:t>
      </w:r>
      <w:r w:rsidR="00B43650" w:rsidRPr="008B6269">
        <w:rPr>
          <w:rFonts w:asciiTheme="majorBidi" w:hAnsiTheme="majorBidi" w:cstheme="majorBidi"/>
          <w:sz w:val="24"/>
          <w:szCs w:val="24"/>
        </w:rPr>
        <w:t>)</w:t>
      </w:r>
      <w:r w:rsidR="00CF44E9" w:rsidRPr="008B6269">
        <w:rPr>
          <w:rFonts w:asciiTheme="majorBidi" w:hAnsiTheme="majorBidi" w:cstheme="majorBidi"/>
          <w:sz w:val="24"/>
          <w:szCs w:val="24"/>
        </w:rPr>
        <w:t xml:space="preserve"> is chemically designated as </w:t>
      </w:r>
      <w:r w:rsidR="00355840" w:rsidRPr="008B6269">
        <w:rPr>
          <w:rFonts w:asciiTheme="majorBidi" w:hAnsiTheme="majorBidi" w:cstheme="majorBidi"/>
          <w:sz w:val="24"/>
          <w:szCs w:val="24"/>
        </w:rPr>
        <w:t>1-hexadecylpyridinium chloride</w:t>
      </w:r>
      <w:r w:rsidR="00B43650" w:rsidRPr="008B6269">
        <w:rPr>
          <w:rFonts w:asciiTheme="majorBidi" w:hAnsiTheme="majorBidi" w:cstheme="majorBidi"/>
          <w:sz w:val="24"/>
          <w:szCs w:val="24"/>
        </w:rPr>
        <w:t>,</w:t>
      </w:r>
      <w:r w:rsidR="00985DF7">
        <w:rPr>
          <w:rFonts w:asciiTheme="majorBidi" w:hAnsiTheme="majorBidi" w:cstheme="majorBidi"/>
          <w:sz w:val="24"/>
          <w:szCs w:val="24"/>
        </w:rPr>
        <w:t xml:space="preserve"> </w:t>
      </w:r>
      <w:r w:rsidR="009A77D6">
        <w:rPr>
          <w:rFonts w:asciiTheme="majorBidi" w:hAnsiTheme="majorBidi" w:cstheme="majorBidi"/>
          <w:sz w:val="24"/>
          <w:szCs w:val="24"/>
        </w:rPr>
        <w:t>(</w:t>
      </w:r>
      <w:r w:rsidR="00135D0F" w:rsidRPr="008B6269">
        <w:rPr>
          <w:rFonts w:asciiTheme="majorBidi" w:hAnsiTheme="majorBidi" w:cstheme="majorBidi"/>
          <w:b/>
          <w:bCs/>
          <w:sz w:val="24"/>
          <w:szCs w:val="24"/>
        </w:rPr>
        <w:t>1</w:t>
      </w:r>
      <w:r w:rsidR="00497413" w:rsidRPr="008B6269">
        <w:rPr>
          <w:rFonts w:asciiTheme="majorBidi" w:hAnsiTheme="majorBidi" w:cstheme="majorBidi"/>
          <w:b/>
          <w:bCs/>
          <w:sz w:val="24"/>
          <w:szCs w:val="24"/>
        </w:rPr>
        <w:t xml:space="preserve">, </w:t>
      </w:r>
      <w:r w:rsidR="00135D0F" w:rsidRPr="008B6269">
        <w:rPr>
          <w:rFonts w:asciiTheme="majorBidi" w:hAnsiTheme="majorBidi" w:cstheme="majorBidi"/>
          <w:b/>
          <w:bCs/>
          <w:sz w:val="24"/>
          <w:szCs w:val="24"/>
        </w:rPr>
        <w:t>2</w:t>
      </w:r>
      <w:r w:rsidR="009A77D6">
        <w:rPr>
          <w:rFonts w:asciiTheme="majorBidi" w:hAnsiTheme="majorBidi" w:cstheme="majorBidi"/>
          <w:b/>
          <w:bCs/>
          <w:sz w:val="24"/>
          <w:szCs w:val="24"/>
        </w:rPr>
        <w:t>)</w:t>
      </w:r>
      <w:r w:rsidR="00CF44E9" w:rsidRPr="008B6269">
        <w:rPr>
          <w:rFonts w:asciiTheme="majorBidi" w:hAnsiTheme="majorBidi" w:cstheme="majorBidi"/>
          <w:sz w:val="24"/>
          <w:szCs w:val="24"/>
        </w:rPr>
        <w:t>,</w:t>
      </w:r>
      <w:r w:rsidR="00985DF7">
        <w:rPr>
          <w:rFonts w:asciiTheme="majorBidi" w:hAnsiTheme="majorBidi" w:cstheme="majorBidi"/>
          <w:sz w:val="24"/>
          <w:szCs w:val="24"/>
        </w:rPr>
        <w:t xml:space="preserve"> </w:t>
      </w:r>
      <w:r w:rsidR="00B04E93" w:rsidRPr="00B04E93">
        <w:rPr>
          <w:rFonts w:asciiTheme="majorBidi" w:hAnsiTheme="majorBidi" w:cstheme="majorBidi"/>
          <w:sz w:val="24"/>
          <w:szCs w:val="24"/>
        </w:rPr>
        <w:t>(</w:t>
      </w:r>
      <w:r w:rsidR="00B43650" w:rsidRPr="00B04E93">
        <w:rPr>
          <w:rFonts w:asciiTheme="majorBidi" w:hAnsiTheme="majorBidi" w:cstheme="majorBidi"/>
          <w:sz w:val="24"/>
          <w:szCs w:val="24"/>
        </w:rPr>
        <w:t>Fig</w:t>
      </w:r>
      <w:r w:rsidR="00B04E93" w:rsidRPr="00B04E93">
        <w:rPr>
          <w:rFonts w:asciiTheme="majorBidi" w:hAnsiTheme="majorBidi" w:cstheme="majorBidi"/>
          <w:sz w:val="24"/>
          <w:szCs w:val="24"/>
        </w:rPr>
        <w:t>ure</w:t>
      </w:r>
      <w:r w:rsidR="00B43650" w:rsidRPr="00B04E93">
        <w:rPr>
          <w:rFonts w:asciiTheme="majorBidi" w:hAnsiTheme="majorBidi" w:cstheme="majorBidi"/>
          <w:sz w:val="24"/>
          <w:szCs w:val="24"/>
        </w:rPr>
        <w:t xml:space="preserve"> 1a</w:t>
      </w:r>
      <w:r w:rsidR="00B04E93" w:rsidRPr="00B04E93">
        <w:rPr>
          <w:rFonts w:asciiTheme="majorBidi" w:hAnsiTheme="majorBidi" w:cstheme="majorBidi"/>
          <w:sz w:val="24"/>
          <w:szCs w:val="24"/>
        </w:rPr>
        <w:t>)</w:t>
      </w:r>
      <w:r w:rsidR="00CF44E9" w:rsidRPr="008B6269">
        <w:rPr>
          <w:rFonts w:asciiTheme="majorBidi" w:hAnsiTheme="majorBidi" w:cstheme="majorBidi"/>
          <w:sz w:val="24"/>
          <w:szCs w:val="24"/>
        </w:rPr>
        <w:t>.</w:t>
      </w:r>
      <w:r w:rsidR="00985DF7">
        <w:rPr>
          <w:rFonts w:asciiTheme="majorBidi" w:hAnsiTheme="majorBidi" w:cstheme="majorBidi"/>
          <w:sz w:val="24"/>
          <w:szCs w:val="24"/>
        </w:rPr>
        <w:t xml:space="preserve"> </w:t>
      </w:r>
      <w:r w:rsidR="000E724F" w:rsidRPr="008B6269">
        <w:rPr>
          <w:rFonts w:asciiTheme="majorBidi" w:hAnsiTheme="majorBidi" w:cstheme="majorBidi"/>
          <w:sz w:val="24"/>
          <w:szCs w:val="24"/>
        </w:rPr>
        <w:t xml:space="preserve">It is </w:t>
      </w:r>
      <w:r w:rsidR="00FB2E3A">
        <w:rPr>
          <w:rFonts w:asciiTheme="majorBidi" w:hAnsiTheme="majorBidi" w:cstheme="majorBidi"/>
          <w:sz w:val="24"/>
          <w:szCs w:val="24"/>
        </w:rPr>
        <w:t xml:space="preserve">an </w:t>
      </w:r>
      <w:r w:rsidR="00FB2E3A" w:rsidRPr="00FB2E3A">
        <w:rPr>
          <w:rFonts w:asciiTheme="majorBidi" w:hAnsiTheme="majorBidi" w:cstheme="majorBidi"/>
          <w:sz w:val="24"/>
          <w:szCs w:val="24"/>
          <w:highlight w:val="green"/>
        </w:rPr>
        <w:t>a</w:t>
      </w:r>
      <w:r w:rsidR="00D05E06" w:rsidRPr="008B6269">
        <w:rPr>
          <w:rFonts w:asciiTheme="majorBidi" w:hAnsiTheme="majorBidi" w:cstheme="majorBidi"/>
          <w:sz w:val="24"/>
          <w:szCs w:val="24"/>
        </w:rPr>
        <w:t>ntiseptic detergent</w:t>
      </w:r>
      <w:r w:rsidR="00985DF7">
        <w:rPr>
          <w:rFonts w:asciiTheme="majorBidi" w:hAnsiTheme="majorBidi" w:cstheme="majorBidi"/>
          <w:sz w:val="24"/>
          <w:szCs w:val="24"/>
        </w:rPr>
        <w:t xml:space="preserve"> </w:t>
      </w:r>
      <w:r w:rsidR="009A77D6" w:rsidRPr="009A77D6">
        <w:rPr>
          <w:rFonts w:asciiTheme="majorBidi" w:hAnsiTheme="majorBidi" w:cstheme="majorBidi"/>
          <w:sz w:val="24"/>
          <w:szCs w:val="24"/>
        </w:rPr>
        <w:t>(</w:t>
      </w:r>
      <w:r w:rsidR="00135D0F" w:rsidRPr="009A77D6">
        <w:rPr>
          <w:rFonts w:asciiTheme="majorBidi" w:hAnsiTheme="majorBidi" w:cstheme="majorBidi"/>
          <w:b/>
          <w:bCs/>
          <w:sz w:val="24"/>
          <w:szCs w:val="24"/>
        </w:rPr>
        <w:t>1</w:t>
      </w:r>
      <w:r w:rsidR="009A77D6" w:rsidRPr="009A77D6">
        <w:rPr>
          <w:rFonts w:asciiTheme="majorBidi" w:hAnsiTheme="majorBidi" w:cstheme="majorBidi"/>
          <w:b/>
          <w:bCs/>
          <w:sz w:val="24"/>
          <w:szCs w:val="24"/>
        </w:rPr>
        <w:t>)</w:t>
      </w:r>
      <w:r w:rsidR="00985DF7" w:rsidRPr="00985DF7">
        <w:rPr>
          <w:rFonts w:asciiTheme="majorBidi" w:hAnsiTheme="majorBidi" w:cstheme="majorBidi"/>
          <w:sz w:val="24"/>
          <w:szCs w:val="24"/>
          <w:highlight w:val="magenta"/>
        </w:rPr>
        <w:t>;</w:t>
      </w:r>
      <w:r w:rsidR="00985DF7">
        <w:rPr>
          <w:rFonts w:asciiTheme="majorBidi" w:hAnsiTheme="majorBidi" w:cstheme="majorBidi"/>
          <w:sz w:val="24"/>
          <w:szCs w:val="24"/>
        </w:rPr>
        <w:t xml:space="preserve"> </w:t>
      </w:r>
      <w:r w:rsidR="00D05E06" w:rsidRPr="008B6269">
        <w:rPr>
          <w:rFonts w:asciiTheme="majorBidi" w:hAnsiTheme="majorBidi" w:cstheme="majorBidi"/>
          <w:sz w:val="24"/>
          <w:szCs w:val="24"/>
        </w:rPr>
        <w:t>a cationic quaternary ammonium compound used in some types of mouthwashes, toothp</w:t>
      </w:r>
      <w:r w:rsidR="005571CC">
        <w:rPr>
          <w:rFonts w:asciiTheme="majorBidi" w:hAnsiTheme="majorBidi" w:cstheme="majorBidi"/>
          <w:sz w:val="24"/>
          <w:szCs w:val="24"/>
        </w:rPr>
        <w:t xml:space="preserve">astes, lozenges, throat, breath </w:t>
      </w:r>
      <w:r w:rsidR="00D05E06" w:rsidRPr="008B6269">
        <w:rPr>
          <w:rFonts w:asciiTheme="majorBidi" w:hAnsiTheme="majorBidi" w:cstheme="majorBidi"/>
          <w:sz w:val="24"/>
          <w:szCs w:val="24"/>
        </w:rPr>
        <w:t xml:space="preserve">and nasal sprays. It </w:t>
      </w:r>
      <w:r w:rsidR="00985DF7" w:rsidRPr="00985DF7">
        <w:rPr>
          <w:rFonts w:asciiTheme="majorBidi" w:hAnsiTheme="majorBidi" w:cstheme="majorBidi"/>
          <w:sz w:val="24"/>
          <w:szCs w:val="24"/>
          <w:highlight w:val="magenta"/>
        </w:rPr>
        <w:t>is</w:t>
      </w:r>
      <w:r w:rsidR="00D05E06" w:rsidRPr="008B6269">
        <w:rPr>
          <w:rFonts w:asciiTheme="majorBidi" w:hAnsiTheme="majorBidi" w:cstheme="majorBidi"/>
          <w:sz w:val="24"/>
          <w:szCs w:val="24"/>
        </w:rPr>
        <w:t xml:space="preserve"> effective in preventing dental plaque and reducing gingivitis </w:t>
      </w:r>
      <w:r w:rsidR="009A77D6">
        <w:rPr>
          <w:rFonts w:asciiTheme="majorBidi" w:hAnsiTheme="majorBidi" w:cstheme="majorBidi"/>
          <w:b/>
          <w:bCs/>
          <w:sz w:val="24"/>
          <w:szCs w:val="24"/>
        </w:rPr>
        <w:t>(</w:t>
      </w:r>
      <w:r w:rsidR="00D05E06" w:rsidRPr="008B6269">
        <w:rPr>
          <w:rFonts w:asciiTheme="majorBidi" w:hAnsiTheme="majorBidi" w:cstheme="majorBidi"/>
          <w:b/>
          <w:bCs/>
          <w:sz w:val="24"/>
          <w:szCs w:val="24"/>
        </w:rPr>
        <w:t>3, 4</w:t>
      </w:r>
      <w:r w:rsidR="009A77D6">
        <w:rPr>
          <w:rFonts w:asciiTheme="majorBidi" w:hAnsiTheme="majorBidi" w:cstheme="majorBidi"/>
          <w:b/>
          <w:bCs/>
          <w:sz w:val="24"/>
          <w:szCs w:val="24"/>
        </w:rPr>
        <w:t>)</w:t>
      </w:r>
      <w:r w:rsidR="00D05E06" w:rsidRPr="008B6269">
        <w:rPr>
          <w:rFonts w:asciiTheme="majorBidi" w:hAnsiTheme="majorBidi" w:cstheme="majorBidi"/>
          <w:sz w:val="24"/>
          <w:szCs w:val="24"/>
        </w:rPr>
        <w:t xml:space="preserve">. </w:t>
      </w:r>
      <w:r w:rsidR="00497413" w:rsidRPr="008B6269">
        <w:rPr>
          <w:rFonts w:asciiTheme="majorBidi" w:hAnsiTheme="majorBidi" w:cstheme="majorBidi"/>
          <w:sz w:val="24"/>
          <w:szCs w:val="24"/>
        </w:rPr>
        <w:t>Chlorocresol</w:t>
      </w:r>
      <w:r w:rsidR="00D460D4" w:rsidRPr="008B6269">
        <w:rPr>
          <w:rFonts w:asciiTheme="majorBidi" w:hAnsiTheme="majorBidi" w:cstheme="majorBidi"/>
          <w:sz w:val="24"/>
          <w:szCs w:val="24"/>
        </w:rPr>
        <w:t xml:space="preserve"> (</w:t>
      </w:r>
      <w:r w:rsidR="00497413" w:rsidRPr="008B6269">
        <w:rPr>
          <w:rFonts w:asciiTheme="majorBidi" w:hAnsiTheme="majorBidi" w:cstheme="majorBidi"/>
          <w:sz w:val="24"/>
          <w:szCs w:val="24"/>
        </w:rPr>
        <w:t>C</w:t>
      </w:r>
      <w:r w:rsidR="00EB2D0E" w:rsidRPr="008B6269">
        <w:rPr>
          <w:rFonts w:asciiTheme="majorBidi" w:hAnsiTheme="majorBidi" w:cstheme="majorBidi"/>
          <w:sz w:val="24"/>
          <w:szCs w:val="24"/>
        </w:rPr>
        <w:t>H</w:t>
      </w:r>
      <w:r w:rsidR="00D460D4" w:rsidRPr="008B6269">
        <w:rPr>
          <w:rFonts w:asciiTheme="majorBidi" w:hAnsiTheme="majorBidi" w:cstheme="majorBidi"/>
          <w:sz w:val="24"/>
          <w:szCs w:val="24"/>
        </w:rPr>
        <w:t>) is</w:t>
      </w:r>
      <w:r w:rsidR="00ED37DE" w:rsidRPr="008B6269">
        <w:rPr>
          <w:rFonts w:asciiTheme="majorBidi" w:hAnsiTheme="majorBidi" w:cstheme="majorBidi"/>
          <w:sz w:val="24"/>
          <w:szCs w:val="24"/>
        </w:rPr>
        <w:t xml:space="preserve"> chemically designated as</w:t>
      </w:r>
      <w:r w:rsidR="00D73CA6">
        <w:rPr>
          <w:rFonts w:asciiTheme="majorBidi" w:hAnsiTheme="majorBidi" w:cstheme="majorBidi"/>
          <w:sz w:val="24"/>
          <w:szCs w:val="24"/>
        </w:rPr>
        <w:t xml:space="preserve"> </w:t>
      </w:r>
      <w:r w:rsidR="00497413" w:rsidRPr="008B6269">
        <w:rPr>
          <w:rFonts w:asciiTheme="majorBidi" w:hAnsiTheme="majorBidi" w:cstheme="majorBidi"/>
          <w:sz w:val="24"/>
          <w:szCs w:val="24"/>
        </w:rPr>
        <w:t>4-chloro-3-methylphenol</w:t>
      </w:r>
      <w:r w:rsidR="00D73CA6">
        <w:rPr>
          <w:rFonts w:asciiTheme="majorBidi" w:hAnsiTheme="majorBidi" w:cstheme="majorBidi"/>
          <w:sz w:val="24"/>
          <w:szCs w:val="24"/>
        </w:rPr>
        <w:t xml:space="preserve">, </w:t>
      </w:r>
      <w:r w:rsidR="009A77D6">
        <w:rPr>
          <w:rFonts w:asciiTheme="majorBidi" w:hAnsiTheme="majorBidi" w:cstheme="majorBidi"/>
          <w:b/>
          <w:bCs/>
          <w:sz w:val="24"/>
          <w:szCs w:val="24"/>
        </w:rPr>
        <w:t>(</w:t>
      </w:r>
      <w:r w:rsidR="00135D0F" w:rsidRPr="008B6269">
        <w:rPr>
          <w:rFonts w:asciiTheme="majorBidi" w:hAnsiTheme="majorBidi" w:cstheme="majorBidi"/>
          <w:b/>
          <w:bCs/>
          <w:sz w:val="24"/>
          <w:szCs w:val="24"/>
        </w:rPr>
        <w:t>1</w:t>
      </w:r>
      <w:r w:rsidR="00497413" w:rsidRPr="008B6269">
        <w:rPr>
          <w:rFonts w:asciiTheme="majorBidi" w:hAnsiTheme="majorBidi" w:cstheme="majorBidi"/>
          <w:b/>
          <w:bCs/>
          <w:sz w:val="24"/>
          <w:szCs w:val="24"/>
        </w:rPr>
        <w:t xml:space="preserve">, </w:t>
      </w:r>
      <w:r w:rsidR="00135D0F" w:rsidRPr="008B6269">
        <w:rPr>
          <w:rFonts w:asciiTheme="majorBidi" w:hAnsiTheme="majorBidi" w:cstheme="majorBidi"/>
          <w:b/>
          <w:bCs/>
          <w:sz w:val="24"/>
          <w:szCs w:val="24"/>
        </w:rPr>
        <w:t>2</w:t>
      </w:r>
      <w:r w:rsidR="009A77D6">
        <w:rPr>
          <w:rFonts w:asciiTheme="majorBidi" w:hAnsiTheme="majorBidi" w:cstheme="majorBidi"/>
          <w:b/>
          <w:bCs/>
          <w:sz w:val="24"/>
          <w:szCs w:val="24"/>
        </w:rPr>
        <w:t>)</w:t>
      </w:r>
      <w:r w:rsidR="00ED37DE" w:rsidRPr="008B6269">
        <w:rPr>
          <w:rFonts w:asciiTheme="majorBidi" w:hAnsiTheme="majorBidi" w:cstheme="majorBidi"/>
          <w:sz w:val="24"/>
          <w:szCs w:val="24"/>
        </w:rPr>
        <w:t>,</w:t>
      </w:r>
      <w:r w:rsidR="00D73CA6">
        <w:rPr>
          <w:rFonts w:asciiTheme="majorBidi" w:hAnsiTheme="majorBidi" w:cstheme="majorBidi"/>
          <w:sz w:val="24"/>
          <w:szCs w:val="24"/>
        </w:rPr>
        <w:t xml:space="preserve"> </w:t>
      </w:r>
      <w:r w:rsidR="00B04E93" w:rsidRPr="00B04E93">
        <w:rPr>
          <w:rFonts w:asciiTheme="majorBidi" w:hAnsiTheme="majorBidi" w:cstheme="majorBidi"/>
          <w:sz w:val="24"/>
          <w:szCs w:val="24"/>
        </w:rPr>
        <w:t>(Figure</w:t>
      </w:r>
      <w:r w:rsidR="00696869" w:rsidRPr="00B04E93">
        <w:rPr>
          <w:rFonts w:asciiTheme="majorBidi" w:hAnsiTheme="majorBidi" w:cstheme="majorBidi"/>
          <w:sz w:val="24"/>
          <w:szCs w:val="24"/>
        </w:rPr>
        <w:t xml:space="preserve"> 1b</w:t>
      </w:r>
      <w:r w:rsidR="00B04E93" w:rsidRPr="00B04E93">
        <w:rPr>
          <w:rFonts w:asciiTheme="majorBidi" w:hAnsiTheme="majorBidi" w:cstheme="majorBidi"/>
          <w:sz w:val="24"/>
          <w:szCs w:val="24"/>
        </w:rPr>
        <w:t>)</w:t>
      </w:r>
      <w:r w:rsidR="00696869" w:rsidRPr="008B6269">
        <w:rPr>
          <w:rFonts w:asciiTheme="majorBidi" w:hAnsiTheme="majorBidi" w:cstheme="majorBidi"/>
          <w:sz w:val="24"/>
          <w:szCs w:val="24"/>
        </w:rPr>
        <w:t>.</w:t>
      </w:r>
      <w:r w:rsidR="00985DF7">
        <w:rPr>
          <w:rFonts w:asciiTheme="majorBidi" w:hAnsiTheme="majorBidi" w:cstheme="majorBidi"/>
          <w:sz w:val="24"/>
          <w:szCs w:val="24"/>
        </w:rPr>
        <w:t xml:space="preserve"> </w:t>
      </w:r>
      <w:r w:rsidR="00ED37DE" w:rsidRPr="008B6269">
        <w:rPr>
          <w:rFonts w:asciiTheme="majorBidi" w:hAnsiTheme="majorBidi" w:cstheme="majorBidi"/>
          <w:sz w:val="24"/>
          <w:szCs w:val="24"/>
        </w:rPr>
        <w:t xml:space="preserve">It is </w:t>
      </w:r>
      <w:r w:rsidR="00497413" w:rsidRPr="008B6269">
        <w:rPr>
          <w:rFonts w:asciiTheme="majorBidi" w:hAnsiTheme="majorBidi" w:cstheme="majorBidi"/>
          <w:sz w:val="24"/>
          <w:szCs w:val="24"/>
        </w:rPr>
        <w:t>an antimicrobial</w:t>
      </w:r>
      <w:r w:rsidR="00EB2D0E" w:rsidRPr="008B6269">
        <w:rPr>
          <w:rFonts w:asciiTheme="majorBidi" w:hAnsiTheme="majorBidi" w:cstheme="majorBidi"/>
          <w:sz w:val="24"/>
          <w:szCs w:val="24"/>
        </w:rPr>
        <w:t xml:space="preserve"> preservative.</w:t>
      </w:r>
      <w:r w:rsidR="00D73CA6">
        <w:rPr>
          <w:rFonts w:asciiTheme="majorBidi" w:hAnsiTheme="majorBidi" w:cstheme="majorBidi"/>
          <w:sz w:val="24"/>
          <w:szCs w:val="24"/>
        </w:rPr>
        <w:t xml:space="preserve"> </w:t>
      </w:r>
      <w:r w:rsidR="001C0BAE" w:rsidRPr="008B6269">
        <w:rPr>
          <w:rFonts w:asciiTheme="majorBidi" w:hAnsiTheme="majorBidi" w:cstheme="majorBidi"/>
          <w:sz w:val="24"/>
          <w:szCs w:val="24"/>
        </w:rPr>
        <w:t>Lidocaine (LI), is chemi</w:t>
      </w:r>
      <w:r w:rsidR="009B7CB9">
        <w:rPr>
          <w:rFonts w:asciiTheme="majorBidi" w:hAnsiTheme="majorBidi" w:cstheme="majorBidi"/>
          <w:sz w:val="24"/>
          <w:szCs w:val="24"/>
        </w:rPr>
        <w:t xml:space="preserve">cally designated as </w:t>
      </w:r>
      <w:r w:rsidR="009B7CB9" w:rsidRPr="009B7CB9">
        <w:rPr>
          <w:rFonts w:asciiTheme="majorBidi" w:hAnsiTheme="majorBidi" w:cstheme="majorBidi"/>
          <w:sz w:val="24"/>
          <w:szCs w:val="24"/>
          <w:highlight w:val="green"/>
        </w:rPr>
        <w:t>2-(diethylamino)-N-(2,6-dimethyl</w:t>
      </w:r>
      <w:r w:rsidR="001C0BAE" w:rsidRPr="009B7CB9">
        <w:rPr>
          <w:rFonts w:asciiTheme="majorBidi" w:hAnsiTheme="majorBidi" w:cstheme="majorBidi"/>
          <w:sz w:val="24"/>
          <w:szCs w:val="24"/>
          <w:highlight w:val="green"/>
        </w:rPr>
        <w:t>phenyl)acetamide</w:t>
      </w:r>
      <w:r w:rsidR="00985DF7" w:rsidRPr="00985DF7">
        <w:rPr>
          <w:rFonts w:asciiTheme="majorBidi" w:hAnsiTheme="majorBidi" w:cstheme="majorBidi"/>
          <w:sz w:val="24"/>
          <w:szCs w:val="24"/>
          <w:highlight w:val="magenta"/>
        </w:rPr>
        <w:t>,</w:t>
      </w:r>
      <w:r w:rsidR="00985DF7">
        <w:rPr>
          <w:rFonts w:asciiTheme="majorBidi" w:hAnsiTheme="majorBidi" w:cstheme="majorBidi"/>
          <w:sz w:val="24"/>
          <w:szCs w:val="24"/>
        </w:rPr>
        <w:t xml:space="preserve"> </w:t>
      </w:r>
      <w:r w:rsidR="009A77D6">
        <w:rPr>
          <w:rFonts w:asciiTheme="majorBidi" w:hAnsiTheme="majorBidi" w:cstheme="majorBidi"/>
          <w:b/>
          <w:bCs/>
          <w:sz w:val="24"/>
          <w:szCs w:val="24"/>
        </w:rPr>
        <w:t>(</w:t>
      </w:r>
      <w:r w:rsidR="00135D0F" w:rsidRPr="008B6269">
        <w:rPr>
          <w:rFonts w:asciiTheme="majorBidi" w:hAnsiTheme="majorBidi" w:cstheme="majorBidi"/>
          <w:b/>
          <w:bCs/>
          <w:sz w:val="24"/>
          <w:szCs w:val="24"/>
        </w:rPr>
        <w:t>1</w:t>
      </w:r>
      <w:r w:rsidR="00BA73BB" w:rsidRPr="008B6269">
        <w:rPr>
          <w:rFonts w:asciiTheme="majorBidi" w:hAnsiTheme="majorBidi" w:cstheme="majorBidi"/>
          <w:b/>
          <w:bCs/>
          <w:sz w:val="24"/>
          <w:szCs w:val="24"/>
        </w:rPr>
        <w:t>, 2</w:t>
      </w:r>
      <w:r w:rsidR="009A77D6">
        <w:rPr>
          <w:rFonts w:asciiTheme="majorBidi" w:hAnsiTheme="majorBidi" w:cstheme="majorBidi"/>
          <w:b/>
          <w:bCs/>
          <w:sz w:val="24"/>
          <w:szCs w:val="24"/>
        </w:rPr>
        <w:t>)</w:t>
      </w:r>
      <w:r w:rsidR="00BC637F" w:rsidRPr="008B6269">
        <w:rPr>
          <w:rFonts w:asciiTheme="majorBidi" w:hAnsiTheme="majorBidi" w:cstheme="majorBidi"/>
          <w:b/>
          <w:bCs/>
          <w:sz w:val="24"/>
          <w:szCs w:val="24"/>
        </w:rPr>
        <w:t xml:space="preserve">, </w:t>
      </w:r>
      <w:r w:rsidR="00B04E93" w:rsidRPr="00B04E93">
        <w:rPr>
          <w:rFonts w:asciiTheme="majorBidi" w:hAnsiTheme="majorBidi" w:cstheme="majorBidi"/>
          <w:sz w:val="24"/>
          <w:szCs w:val="24"/>
        </w:rPr>
        <w:t>(Figure</w:t>
      </w:r>
      <w:r w:rsidR="00B04E93">
        <w:rPr>
          <w:rFonts w:asciiTheme="majorBidi" w:hAnsiTheme="majorBidi" w:cstheme="majorBidi"/>
          <w:sz w:val="24"/>
          <w:szCs w:val="24"/>
        </w:rPr>
        <w:t xml:space="preserve"> 1c)</w:t>
      </w:r>
      <w:r w:rsidR="001C0BAE" w:rsidRPr="008B6269">
        <w:rPr>
          <w:rFonts w:asciiTheme="majorBidi" w:hAnsiTheme="majorBidi" w:cstheme="majorBidi"/>
          <w:sz w:val="24"/>
          <w:szCs w:val="24"/>
        </w:rPr>
        <w:t xml:space="preserve">. LI is a common local anesthetic and </w:t>
      </w:r>
      <w:r w:rsidR="005571CC" w:rsidRPr="008B6269">
        <w:rPr>
          <w:rFonts w:asciiTheme="majorBidi" w:hAnsiTheme="majorBidi" w:cstheme="majorBidi"/>
          <w:sz w:val="24"/>
          <w:szCs w:val="24"/>
        </w:rPr>
        <w:t>anti-arrhythmic</w:t>
      </w:r>
      <w:r w:rsidR="001C0BAE" w:rsidRPr="008B6269">
        <w:rPr>
          <w:rFonts w:asciiTheme="majorBidi" w:hAnsiTheme="majorBidi" w:cstheme="majorBidi"/>
          <w:sz w:val="24"/>
          <w:szCs w:val="24"/>
        </w:rPr>
        <w:t xml:space="preserve"> drug </w:t>
      </w:r>
      <w:r w:rsidR="009A77D6">
        <w:rPr>
          <w:rFonts w:asciiTheme="majorBidi" w:hAnsiTheme="majorBidi" w:cstheme="majorBidi"/>
          <w:b/>
          <w:bCs/>
          <w:sz w:val="24"/>
          <w:szCs w:val="24"/>
        </w:rPr>
        <w:t>(</w:t>
      </w:r>
      <w:r w:rsidR="00135D0F" w:rsidRPr="008B6269">
        <w:rPr>
          <w:rFonts w:asciiTheme="majorBidi" w:hAnsiTheme="majorBidi" w:cstheme="majorBidi"/>
          <w:b/>
          <w:bCs/>
          <w:sz w:val="24"/>
          <w:szCs w:val="24"/>
        </w:rPr>
        <w:t>5</w:t>
      </w:r>
      <w:r w:rsidR="009A77D6">
        <w:rPr>
          <w:rFonts w:asciiTheme="majorBidi" w:hAnsiTheme="majorBidi" w:cstheme="majorBidi"/>
          <w:b/>
          <w:bCs/>
          <w:sz w:val="24"/>
          <w:szCs w:val="24"/>
        </w:rPr>
        <w:t>)</w:t>
      </w:r>
      <w:r w:rsidR="001C0BAE" w:rsidRPr="008B6269">
        <w:rPr>
          <w:rFonts w:asciiTheme="majorBidi" w:hAnsiTheme="majorBidi" w:cstheme="majorBidi"/>
          <w:sz w:val="24"/>
          <w:szCs w:val="24"/>
        </w:rPr>
        <w:t xml:space="preserve">. It is used topically to relieve itching, burning, </w:t>
      </w:r>
      <w:r w:rsidR="00DF203A" w:rsidRPr="00DF203A">
        <w:rPr>
          <w:rFonts w:asciiTheme="majorBidi" w:hAnsiTheme="majorBidi" w:cstheme="majorBidi"/>
          <w:sz w:val="24"/>
          <w:szCs w:val="24"/>
          <w:highlight w:val="magenta"/>
        </w:rPr>
        <w:t>and</w:t>
      </w:r>
      <w:r w:rsidR="00DF203A">
        <w:rPr>
          <w:rFonts w:asciiTheme="majorBidi" w:hAnsiTheme="majorBidi" w:cstheme="majorBidi"/>
          <w:sz w:val="24"/>
          <w:szCs w:val="24"/>
        </w:rPr>
        <w:t xml:space="preserve"> </w:t>
      </w:r>
      <w:r w:rsidR="001C0BAE" w:rsidRPr="008B6269">
        <w:rPr>
          <w:rFonts w:asciiTheme="majorBidi" w:hAnsiTheme="majorBidi" w:cstheme="majorBidi"/>
          <w:sz w:val="24"/>
          <w:szCs w:val="24"/>
        </w:rPr>
        <w:t xml:space="preserve">pain from skin </w:t>
      </w:r>
      <w:r w:rsidR="004E0EE9" w:rsidRPr="008B6269">
        <w:rPr>
          <w:rFonts w:asciiTheme="majorBidi" w:hAnsiTheme="majorBidi" w:cstheme="majorBidi"/>
          <w:sz w:val="24"/>
          <w:szCs w:val="24"/>
        </w:rPr>
        <w:t xml:space="preserve">inflammations </w:t>
      </w:r>
      <w:r w:rsidR="009A77D6">
        <w:rPr>
          <w:rFonts w:asciiTheme="majorBidi" w:hAnsiTheme="majorBidi" w:cstheme="majorBidi"/>
          <w:b/>
          <w:bCs/>
          <w:sz w:val="24"/>
          <w:szCs w:val="24"/>
        </w:rPr>
        <w:t>(</w:t>
      </w:r>
      <w:r w:rsidR="00135D0F" w:rsidRPr="008B6269">
        <w:rPr>
          <w:rFonts w:asciiTheme="majorBidi" w:hAnsiTheme="majorBidi" w:cstheme="majorBidi"/>
          <w:b/>
          <w:bCs/>
          <w:sz w:val="24"/>
          <w:szCs w:val="24"/>
        </w:rPr>
        <w:t>6</w:t>
      </w:r>
      <w:r w:rsidR="009A77D6">
        <w:rPr>
          <w:rFonts w:asciiTheme="majorBidi" w:hAnsiTheme="majorBidi" w:cstheme="majorBidi"/>
          <w:b/>
          <w:bCs/>
          <w:sz w:val="24"/>
          <w:szCs w:val="24"/>
        </w:rPr>
        <w:t>)</w:t>
      </w:r>
      <w:r w:rsidR="001C0BAE" w:rsidRPr="008B6269">
        <w:rPr>
          <w:rFonts w:asciiTheme="majorBidi" w:hAnsiTheme="majorBidi" w:cstheme="majorBidi"/>
          <w:sz w:val="24"/>
          <w:szCs w:val="24"/>
        </w:rPr>
        <w:t xml:space="preserve"> and as a local anesthetic for minor surgery </w:t>
      </w:r>
      <w:r w:rsidR="009A77D6">
        <w:rPr>
          <w:rFonts w:asciiTheme="majorBidi" w:hAnsiTheme="majorBidi" w:cstheme="majorBidi"/>
          <w:b/>
          <w:bCs/>
          <w:sz w:val="24"/>
          <w:szCs w:val="24"/>
        </w:rPr>
        <w:t>(</w:t>
      </w:r>
      <w:r w:rsidR="00CA7BA3" w:rsidRPr="008B6269">
        <w:rPr>
          <w:rFonts w:asciiTheme="majorBidi" w:hAnsiTheme="majorBidi" w:cstheme="majorBidi"/>
          <w:b/>
          <w:bCs/>
          <w:sz w:val="24"/>
          <w:szCs w:val="24"/>
        </w:rPr>
        <w:t>5</w:t>
      </w:r>
      <w:r w:rsidR="004E0EE9" w:rsidRPr="008B6269">
        <w:rPr>
          <w:rFonts w:asciiTheme="majorBidi" w:hAnsiTheme="majorBidi" w:cstheme="majorBidi"/>
          <w:b/>
          <w:bCs/>
          <w:sz w:val="24"/>
          <w:szCs w:val="24"/>
        </w:rPr>
        <w:t>-</w:t>
      </w:r>
      <w:r w:rsidR="00CA7BA3" w:rsidRPr="008B6269">
        <w:rPr>
          <w:rFonts w:asciiTheme="majorBidi" w:hAnsiTheme="majorBidi" w:cstheme="majorBidi"/>
          <w:b/>
          <w:bCs/>
          <w:sz w:val="24"/>
          <w:szCs w:val="24"/>
        </w:rPr>
        <w:t>8</w:t>
      </w:r>
      <w:r w:rsidR="009A77D6">
        <w:rPr>
          <w:rFonts w:asciiTheme="majorBidi" w:hAnsiTheme="majorBidi" w:cstheme="majorBidi"/>
          <w:b/>
          <w:bCs/>
          <w:sz w:val="24"/>
          <w:szCs w:val="24"/>
        </w:rPr>
        <w:t>)</w:t>
      </w:r>
      <w:r w:rsidR="001C0BAE" w:rsidRPr="008B6269">
        <w:rPr>
          <w:rFonts w:asciiTheme="majorBidi" w:hAnsiTheme="majorBidi" w:cstheme="majorBidi"/>
          <w:sz w:val="24"/>
          <w:szCs w:val="24"/>
        </w:rPr>
        <w:t xml:space="preserve">. It is characterized by rapid onset of action and intermediate </w:t>
      </w:r>
      <w:r w:rsidR="004E0EE9" w:rsidRPr="008B6269">
        <w:rPr>
          <w:rFonts w:asciiTheme="majorBidi" w:hAnsiTheme="majorBidi" w:cstheme="majorBidi"/>
          <w:sz w:val="24"/>
          <w:szCs w:val="24"/>
        </w:rPr>
        <w:t xml:space="preserve">duration of efficacy </w:t>
      </w:r>
      <w:r w:rsidR="009A77D6">
        <w:rPr>
          <w:rFonts w:asciiTheme="majorBidi" w:hAnsiTheme="majorBidi" w:cstheme="majorBidi"/>
          <w:b/>
          <w:bCs/>
          <w:sz w:val="24"/>
          <w:szCs w:val="24"/>
        </w:rPr>
        <w:t>(</w:t>
      </w:r>
      <w:r w:rsidR="00CA7BA3" w:rsidRPr="008B6269">
        <w:rPr>
          <w:rFonts w:asciiTheme="majorBidi" w:hAnsiTheme="majorBidi" w:cstheme="majorBidi"/>
          <w:b/>
          <w:bCs/>
          <w:sz w:val="24"/>
          <w:szCs w:val="24"/>
        </w:rPr>
        <w:t>9</w:t>
      </w:r>
      <w:r w:rsidR="001C0BAE" w:rsidRPr="008B6269">
        <w:rPr>
          <w:rFonts w:asciiTheme="majorBidi" w:hAnsiTheme="majorBidi" w:cstheme="majorBidi"/>
          <w:b/>
          <w:bCs/>
          <w:sz w:val="24"/>
          <w:szCs w:val="24"/>
        </w:rPr>
        <w:t>-1</w:t>
      </w:r>
      <w:r w:rsidR="00CA7BA3" w:rsidRPr="008B6269">
        <w:rPr>
          <w:rFonts w:asciiTheme="majorBidi" w:hAnsiTheme="majorBidi" w:cstheme="majorBidi"/>
          <w:b/>
          <w:bCs/>
          <w:sz w:val="24"/>
          <w:szCs w:val="24"/>
        </w:rPr>
        <w:t>1</w:t>
      </w:r>
      <w:r w:rsidR="009A77D6">
        <w:rPr>
          <w:rFonts w:asciiTheme="majorBidi" w:hAnsiTheme="majorBidi" w:cstheme="majorBidi"/>
          <w:b/>
          <w:bCs/>
          <w:sz w:val="24"/>
          <w:szCs w:val="24"/>
        </w:rPr>
        <w:t>)</w:t>
      </w:r>
      <w:r w:rsidR="00696869" w:rsidRPr="008B6269">
        <w:rPr>
          <w:rFonts w:asciiTheme="majorBidi" w:hAnsiTheme="majorBidi" w:cstheme="majorBidi"/>
          <w:sz w:val="24"/>
          <w:szCs w:val="24"/>
        </w:rPr>
        <w:t>.</w:t>
      </w:r>
      <w:r w:rsidR="00360734">
        <w:rPr>
          <w:rFonts w:asciiTheme="majorBidi" w:hAnsiTheme="majorBidi" w:cstheme="majorBidi"/>
          <w:sz w:val="24"/>
          <w:szCs w:val="24"/>
        </w:rPr>
        <w:t xml:space="preserve"> </w:t>
      </w:r>
      <w:r w:rsidR="00985DF7" w:rsidRPr="0035244A">
        <w:rPr>
          <w:rFonts w:asciiTheme="majorBidi" w:hAnsiTheme="majorBidi" w:cstheme="majorBidi"/>
          <w:sz w:val="24"/>
          <w:szCs w:val="24"/>
          <w:highlight w:val="lightGray"/>
        </w:rPr>
        <w:t>A c</w:t>
      </w:r>
      <w:r w:rsidR="00AC7774" w:rsidRPr="0035244A">
        <w:rPr>
          <w:rFonts w:asciiTheme="majorBidi" w:hAnsiTheme="majorBidi" w:cstheme="majorBidi"/>
          <w:sz w:val="24"/>
          <w:szCs w:val="24"/>
          <w:highlight w:val="lightGray"/>
        </w:rPr>
        <w:t>ombination</w:t>
      </w:r>
      <w:r w:rsidR="00AC7774" w:rsidRPr="008B6269">
        <w:rPr>
          <w:rFonts w:asciiTheme="majorBidi" w:hAnsiTheme="majorBidi" w:cstheme="majorBidi"/>
          <w:sz w:val="24"/>
          <w:szCs w:val="24"/>
        </w:rPr>
        <w:t xml:space="preserve"> </w:t>
      </w:r>
      <w:r w:rsidR="002D4B31" w:rsidRPr="008B6269">
        <w:rPr>
          <w:rFonts w:asciiTheme="majorBidi" w:hAnsiTheme="majorBidi" w:cstheme="majorBidi"/>
          <w:sz w:val="24"/>
          <w:szCs w:val="24"/>
        </w:rPr>
        <w:t xml:space="preserve">of </w:t>
      </w:r>
      <w:r w:rsidR="005D39E4" w:rsidRPr="008B6269">
        <w:rPr>
          <w:rFonts w:asciiTheme="majorBidi" w:hAnsiTheme="majorBidi" w:cstheme="majorBidi"/>
          <w:sz w:val="24"/>
          <w:szCs w:val="24"/>
        </w:rPr>
        <w:t>CE, CH, and LI</w:t>
      </w:r>
      <w:r w:rsidR="00985DF7">
        <w:rPr>
          <w:rFonts w:asciiTheme="majorBidi" w:hAnsiTheme="majorBidi" w:cstheme="majorBidi"/>
          <w:sz w:val="24"/>
          <w:szCs w:val="24"/>
        </w:rPr>
        <w:t xml:space="preserve"> </w:t>
      </w:r>
      <w:r w:rsidR="00AC7774" w:rsidRPr="008B6269">
        <w:rPr>
          <w:rFonts w:asciiTheme="majorBidi" w:hAnsiTheme="majorBidi" w:cstheme="majorBidi"/>
          <w:sz w:val="24"/>
          <w:szCs w:val="24"/>
        </w:rPr>
        <w:t>works to</w:t>
      </w:r>
      <w:r w:rsidR="00985DF7">
        <w:rPr>
          <w:rFonts w:asciiTheme="majorBidi" w:hAnsiTheme="majorBidi" w:cstheme="majorBidi"/>
          <w:sz w:val="24"/>
          <w:szCs w:val="24"/>
        </w:rPr>
        <w:t xml:space="preserve"> </w:t>
      </w:r>
      <w:r w:rsidR="005D39E4" w:rsidRPr="008B6269">
        <w:rPr>
          <w:rFonts w:asciiTheme="majorBidi" w:hAnsiTheme="majorBidi" w:cstheme="majorBidi"/>
          <w:sz w:val="24"/>
          <w:szCs w:val="24"/>
        </w:rPr>
        <w:t>relieve pain caused by t</w:t>
      </w:r>
      <w:r w:rsidR="00275FD8" w:rsidRPr="008B6269">
        <w:rPr>
          <w:rFonts w:asciiTheme="majorBidi" w:hAnsiTheme="majorBidi" w:cstheme="majorBidi"/>
          <w:sz w:val="24"/>
          <w:szCs w:val="24"/>
        </w:rPr>
        <w:t>eething, mouth ulcers</w:t>
      </w:r>
      <w:r w:rsidR="00DF203A" w:rsidRPr="00DF203A">
        <w:rPr>
          <w:rFonts w:asciiTheme="majorBidi" w:hAnsiTheme="majorBidi" w:cstheme="majorBidi"/>
          <w:sz w:val="24"/>
          <w:szCs w:val="24"/>
          <w:highlight w:val="magenta"/>
        </w:rPr>
        <w:t>,</w:t>
      </w:r>
      <w:r w:rsidR="00275FD8" w:rsidRPr="008B6269">
        <w:rPr>
          <w:rFonts w:asciiTheme="majorBidi" w:hAnsiTheme="majorBidi" w:cstheme="majorBidi"/>
          <w:sz w:val="24"/>
          <w:szCs w:val="24"/>
        </w:rPr>
        <w:t xml:space="preserve"> or denture</w:t>
      </w:r>
      <w:r w:rsidR="005D39E4" w:rsidRPr="008B6269">
        <w:rPr>
          <w:rFonts w:asciiTheme="majorBidi" w:hAnsiTheme="majorBidi" w:cstheme="majorBidi"/>
          <w:sz w:val="24"/>
          <w:szCs w:val="24"/>
        </w:rPr>
        <w:t xml:space="preserve"> irritation. </w:t>
      </w:r>
      <w:r w:rsidR="00985DF7" w:rsidRPr="00985DF7">
        <w:rPr>
          <w:rFonts w:asciiTheme="majorBidi" w:hAnsiTheme="majorBidi" w:cstheme="majorBidi"/>
          <w:sz w:val="24"/>
          <w:szCs w:val="24"/>
          <w:highlight w:val="magenta"/>
        </w:rPr>
        <w:t>A</w:t>
      </w:r>
      <w:r w:rsidR="005D39E4" w:rsidRPr="00985DF7">
        <w:rPr>
          <w:rFonts w:asciiTheme="majorBidi" w:hAnsiTheme="majorBidi" w:cstheme="majorBidi"/>
          <w:sz w:val="24"/>
          <w:szCs w:val="24"/>
          <w:highlight w:val="magenta"/>
        </w:rPr>
        <w:t>ntiseptics</w:t>
      </w:r>
      <w:r w:rsidR="005D39E4" w:rsidRPr="008B6269">
        <w:rPr>
          <w:rFonts w:asciiTheme="majorBidi" w:hAnsiTheme="majorBidi" w:cstheme="majorBidi"/>
          <w:sz w:val="24"/>
          <w:szCs w:val="24"/>
        </w:rPr>
        <w:t xml:space="preserve"> help </w:t>
      </w:r>
      <w:r w:rsidR="00333ABE">
        <w:rPr>
          <w:rFonts w:asciiTheme="majorBidi" w:hAnsiTheme="majorBidi" w:cstheme="majorBidi"/>
          <w:sz w:val="24"/>
          <w:szCs w:val="24"/>
        </w:rPr>
        <w:t xml:space="preserve">to </w:t>
      </w:r>
      <w:r w:rsidR="005D39E4" w:rsidRPr="008B6269">
        <w:rPr>
          <w:rFonts w:asciiTheme="majorBidi" w:hAnsiTheme="majorBidi" w:cstheme="majorBidi"/>
          <w:sz w:val="24"/>
          <w:szCs w:val="24"/>
        </w:rPr>
        <w:t xml:space="preserve">prevent the irritated </w:t>
      </w:r>
      <w:r w:rsidR="008A785C">
        <w:rPr>
          <w:rFonts w:asciiTheme="majorBidi" w:hAnsiTheme="majorBidi" w:cstheme="majorBidi"/>
          <w:sz w:val="24"/>
          <w:szCs w:val="24"/>
        </w:rPr>
        <w:t>areas from getting infected leading to fast healing</w:t>
      </w:r>
      <w:r w:rsidR="005D39E4" w:rsidRPr="008B6269">
        <w:rPr>
          <w:rFonts w:asciiTheme="majorBidi" w:hAnsiTheme="majorBidi" w:cstheme="majorBidi"/>
          <w:sz w:val="24"/>
          <w:szCs w:val="24"/>
        </w:rPr>
        <w:t>.</w:t>
      </w:r>
    </w:p>
    <w:p w:rsidR="00C2534B" w:rsidRDefault="00AC44D0" w:rsidP="00360734">
      <w:pPr>
        <w:autoSpaceDE w:val="0"/>
        <w:autoSpaceDN w:val="0"/>
        <w:adjustRightInd w:val="0"/>
        <w:spacing w:after="0" w:line="480" w:lineRule="auto"/>
        <w:ind w:firstLine="720"/>
        <w:jc w:val="both"/>
        <w:rPr>
          <w:rFonts w:asciiTheme="majorBidi" w:hAnsiTheme="majorBidi" w:cstheme="majorBidi"/>
          <w:sz w:val="24"/>
          <w:szCs w:val="24"/>
        </w:rPr>
      </w:pPr>
      <w:r w:rsidRPr="0035244A">
        <w:rPr>
          <w:rFonts w:asciiTheme="majorBidi" w:eastAsia="Times New Roman" w:hAnsiTheme="majorBidi" w:cstheme="majorBidi"/>
          <w:sz w:val="24"/>
          <w:szCs w:val="24"/>
          <w:highlight w:val="lightGray"/>
        </w:rPr>
        <w:t>CE</w:t>
      </w:r>
      <w:r w:rsidR="0036338F" w:rsidRPr="0035244A">
        <w:rPr>
          <w:rFonts w:asciiTheme="majorBidi" w:eastAsia="Times New Roman" w:hAnsiTheme="majorBidi" w:cstheme="majorBidi"/>
          <w:sz w:val="24"/>
          <w:szCs w:val="24"/>
          <w:highlight w:val="lightGray"/>
        </w:rPr>
        <w:t xml:space="preserve">, </w:t>
      </w:r>
      <w:r w:rsidR="0036338F" w:rsidRPr="0035244A">
        <w:rPr>
          <w:rFonts w:asciiTheme="majorBidi" w:hAnsiTheme="majorBidi" w:cstheme="majorBidi"/>
          <w:sz w:val="24"/>
          <w:szCs w:val="24"/>
          <w:highlight w:val="lightGray"/>
        </w:rPr>
        <w:t>CH, and LI</w:t>
      </w:r>
      <w:r w:rsidR="0036338F">
        <w:rPr>
          <w:rFonts w:asciiTheme="majorBidi" w:hAnsiTheme="majorBidi" w:cstheme="majorBidi"/>
          <w:sz w:val="24"/>
          <w:szCs w:val="24"/>
        </w:rPr>
        <w:t xml:space="preserve"> were</w:t>
      </w:r>
      <w:r w:rsidR="00985DF7">
        <w:rPr>
          <w:rFonts w:asciiTheme="majorBidi" w:hAnsiTheme="majorBidi" w:cstheme="majorBidi"/>
          <w:sz w:val="24"/>
          <w:szCs w:val="24"/>
        </w:rPr>
        <w:t xml:space="preserve"> </w:t>
      </w:r>
      <w:r w:rsidR="00333ABE">
        <w:rPr>
          <w:rFonts w:asciiTheme="majorBidi" w:eastAsia="Times New Roman" w:hAnsiTheme="majorBidi" w:cstheme="majorBidi"/>
          <w:sz w:val="24"/>
          <w:szCs w:val="24"/>
        </w:rPr>
        <w:t xml:space="preserve">analyzed </w:t>
      </w:r>
      <w:r w:rsidR="000C7EE2">
        <w:rPr>
          <w:rFonts w:asciiTheme="majorBidi" w:eastAsia="Times New Roman" w:hAnsiTheme="majorBidi" w:cstheme="majorBidi"/>
          <w:sz w:val="24"/>
          <w:szCs w:val="24"/>
        </w:rPr>
        <w:t xml:space="preserve">separately </w:t>
      </w:r>
      <w:r w:rsidR="000C7EE2" w:rsidRPr="00A44561">
        <w:rPr>
          <w:rFonts w:asciiTheme="majorBidi" w:eastAsia="Times New Roman" w:hAnsiTheme="majorBidi" w:cstheme="majorBidi"/>
          <w:sz w:val="24"/>
          <w:szCs w:val="24"/>
        </w:rPr>
        <w:t>by</w:t>
      </w:r>
      <w:r w:rsidR="00985DF7">
        <w:rPr>
          <w:rFonts w:asciiTheme="majorBidi" w:eastAsia="Times New Roman" w:hAnsiTheme="majorBidi" w:cstheme="majorBidi"/>
          <w:sz w:val="24"/>
          <w:szCs w:val="24"/>
        </w:rPr>
        <w:t xml:space="preserve"> </w:t>
      </w:r>
      <w:r w:rsidR="0036338F" w:rsidRPr="000E6759">
        <w:rPr>
          <w:rFonts w:asciiTheme="majorBidi" w:eastAsia="Times New Roman" w:hAnsiTheme="majorBidi" w:cstheme="majorBidi"/>
          <w:sz w:val="24"/>
          <w:szCs w:val="24"/>
          <w:highlight w:val="yellow"/>
        </w:rPr>
        <w:t>titrimetric</w:t>
      </w:r>
      <w:r w:rsidR="000C7EE2" w:rsidRPr="000E6759">
        <w:rPr>
          <w:rFonts w:asciiTheme="majorBidi" w:eastAsia="Times New Roman" w:hAnsiTheme="majorBidi" w:cstheme="majorBidi"/>
          <w:sz w:val="24"/>
          <w:szCs w:val="24"/>
          <w:highlight w:val="yellow"/>
        </w:rPr>
        <w:t xml:space="preserve"> methods</w:t>
      </w:r>
      <w:r w:rsidR="00360734">
        <w:rPr>
          <w:rFonts w:asciiTheme="majorBidi" w:eastAsia="Times New Roman" w:hAnsiTheme="majorBidi" w:cstheme="majorBidi"/>
          <w:sz w:val="24"/>
          <w:szCs w:val="24"/>
        </w:rPr>
        <w:t xml:space="preserve"> </w:t>
      </w:r>
      <w:r w:rsidR="00360734" w:rsidRPr="0035244A">
        <w:rPr>
          <w:rFonts w:asciiTheme="majorBidi" w:eastAsia="Times New Roman" w:hAnsiTheme="majorBidi" w:cstheme="majorBidi"/>
          <w:b/>
          <w:bCs/>
          <w:sz w:val="24"/>
          <w:szCs w:val="24"/>
          <w:highlight w:val="lightGray"/>
        </w:rPr>
        <w:t>(1)</w:t>
      </w:r>
      <w:r w:rsidR="0036338F">
        <w:rPr>
          <w:rFonts w:asciiTheme="majorBidi" w:eastAsia="Times New Roman" w:hAnsiTheme="majorBidi" w:cstheme="majorBidi"/>
          <w:sz w:val="24"/>
          <w:szCs w:val="24"/>
        </w:rPr>
        <w:t>,</w:t>
      </w:r>
      <w:r w:rsidR="00985DF7">
        <w:rPr>
          <w:rFonts w:asciiTheme="majorBidi" w:eastAsia="Times New Roman" w:hAnsiTheme="majorBidi" w:cstheme="majorBidi"/>
          <w:sz w:val="24"/>
          <w:szCs w:val="24"/>
        </w:rPr>
        <w:t xml:space="preserve"> </w:t>
      </w:r>
      <w:r w:rsidR="0036338F">
        <w:rPr>
          <w:rFonts w:asciiTheme="majorBidi" w:eastAsia="Times New Roman" w:hAnsiTheme="majorBidi" w:cstheme="majorBidi"/>
          <w:sz w:val="24"/>
          <w:szCs w:val="24"/>
        </w:rPr>
        <w:t>w</w:t>
      </w:r>
      <w:r w:rsidR="00EB2D0E" w:rsidRPr="008B6269">
        <w:rPr>
          <w:rFonts w:asciiTheme="majorBidi" w:eastAsia="Times New Roman" w:hAnsiTheme="majorBidi" w:cstheme="majorBidi"/>
          <w:sz w:val="24"/>
          <w:szCs w:val="24"/>
        </w:rPr>
        <w:t xml:space="preserve">hile </w:t>
      </w:r>
      <w:r w:rsidR="0036338F">
        <w:rPr>
          <w:rFonts w:asciiTheme="majorBidi" w:eastAsia="Times New Roman" w:hAnsiTheme="majorBidi" w:cstheme="majorBidi"/>
          <w:sz w:val="24"/>
          <w:szCs w:val="24"/>
        </w:rPr>
        <w:t xml:space="preserve">only </w:t>
      </w:r>
      <w:r w:rsidR="008A785C">
        <w:rPr>
          <w:rFonts w:asciiTheme="majorBidi" w:eastAsia="Times New Roman" w:hAnsiTheme="majorBidi" w:cstheme="majorBidi"/>
          <w:sz w:val="24"/>
          <w:szCs w:val="24"/>
        </w:rPr>
        <w:t xml:space="preserve">LI was determined </w:t>
      </w:r>
      <w:r w:rsidR="00D53342" w:rsidRPr="008B6269">
        <w:rPr>
          <w:rFonts w:asciiTheme="majorBidi" w:eastAsia="Times New Roman" w:hAnsiTheme="majorBidi" w:cstheme="majorBidi"/>
          <w:sz w:val="24"/>
          <w:szCs w:val="24"/>
        </w:rPr>
        <w:t xml:space="preserve">in </w:t>
      </w:r>
      <w:r w:rsidR="00275FD8" w:rsidRPr="008B6269">
        <w:rPr>
          <w:rFonts w:asciiTheme="majorBidi" w:eastAsia="Times New Roman" w:hAnsiTheme="majorBidi" w:cstheme="majorBidi"/>
          <w:sz w:val="24"/>
          <w:szCs w:val="24"/>
        </w:rPr>
        <w:t>USP</w:t>
      </w:r>
      <w:r w:rsidR="00985DF7">
        <w:rPr>
          <w:rFonts w:asciiTheme="majorBidi" w:eastAsia="Times New Roman" w:hAnsiTheme="majorBidi" w:cstheme="majorBidi"/>
          <w:sz w:val="24"/>
          <w:szCs w:val="24"/>
        </w:rPr>
        <w:t xml:space="preserve"> </w:t>
      </w:r>
      <w:r w:rsidR="009A77D6">
        <w:rPr>
          <w:rFonts w:asciiTheme="majorBidi" w:eastAsia="Times New Roman" w:hAnsiTheme="majorBidi" w:cstheme="majorBidi"/>
          <w:b/>
          <w:bCs/>
          <w:sz w:val="24"/>
          <w:szCs w:val="24"/>
        </w:rPr>
        <w:t>(</w:t>
      </w:r>
      <w:r w:rsidR="00275FD8" w:rsidRPr="008B6269">
        <w:rPr>
          <w:rFonts w:asciiTheme="majorBidi" w:eastAsia="Times New Roman" w:hAnsiTheme="majorBidi" w:cstheme="majorBidi"/>
          <w:b/>
          <w:bCs/>
          <w:sz w:val="24"/>
          <w:szCs w:val="24"/>
        </w:rPr>
        <w:t>2</w:t>
      </w:r>
      <w:r w:rsidR="009A77D6">
        <w:rPr>
          <w:rFonts w:asciiTheme="majorBidi" w:eastAsia="Times New Roman" w:hAnsiTheme="majorBidi" w:cstheme="majorBidi"/>
          <w:b/>
          <w:bCs/>
          <w:sz w:val="24"/>
          <w:szCs w:val="24"/>
        </w:rPr>
        <w:t>)</w:t>
      </w:r>
      <w:r w:rsidR="0036338F">
        <w:rPr>
          <w:rFonts w:asciiTheme="majorBidi" w:eastAsia="Times New Roman" w:hAnsiTheme="majorBidi" w:cstheme="majorBidi"/>
          <w:sz w:val="24"/>
          <w:szCs w:val="24"/>
        </w:rPr>
        <w:t xml:space="preserve"> by</w:t>
      </w:r>
      <w:r w:rsidR="00D53342" w:rsidRPr="008B6269">
        <w:rPr>
          <w:rFonts w:asciiTheme="majorBidi" w:eastAsia="Times New Roman" w:hAnsiTheme="majorBidi" w:cstheme="majorBidi"/>
          <w:sz w:val="24"/>
          <w:szCs w:val="24"/>
        </w:rPr>
        <w:t xml:space="preserve"> HPLC</w:t>
      </w:r>
      <w:r w:rsidR="0036338F">
        <w:rPr>
          <w:rFonts w:asciiTheme="majorBidi" w:eastAsia="Times New Roman" w:hAnsiTheme="majorBidi" w:cstheme="majorBidi"/>
          <w:sz w:val="24"/>
          <w:szCs w:val="24"/>
        </w:rPr>
        <w:t xml:space="preserve"> method</w:t>
      </w:r>
      <w:r w:rsidR="00135D0F" w:rsidRPr="008B6269">
        <w:rPr>
          <w:rFonts w:asciiTheme="majorBidi" w:eastAsia="Times New Roman" w:hAnsiTheme="majorBidi" w:cstheme="majorBidi"/>
          <w:sz w:val="24"/>
          <w:szCs w:val="24"/>
        </w:rPr>
        <w:t>.</w:t>
      </w:r>
      <w:r w:rsidR="00360734">
        <w:rPr>
          <w:rFonts w:asciiTheme="majorBidi" w:eastAsia="Times New Roman" w:hAnsiTheme="majorBidi" w:cstheme="majorBidi"/>
          <w:b/>
          <w:bCs/>
          <w:color w:val="FF0000"/>
          <w:sz w:val="36"/>
          <w:szCs w:val="36"/>
        </w:rPr>
        <w:t xml:space="preserve"> </w:t>
      </w:r>
      <w:r w:rsidR="00EB3DB4" w:rsidRPr="008B6269">
        <w:rPr>
          <w:rFonts w:asciiTheme="majorBidi" w:hAnsiTheme="majorBidi" w:cstheme="majorBidi"/>
          <w:sz w:val="24"/>
          <w:szCs w:val="24"/>
        </w:rPr>
        <w:t xml:space="preserve">The </w:t>
      </w:r>
      <w:r w:rsidR="00EB3DB4" w:rsidRPr="000E6759">
        <w:rPr>
          <w:rFonts w:asciiTheme="majorBidi" w:hAnsiTheme="majorBidi" w:cstheme="majorBidi"/>
          <w:sz w:val="24"/>
          <w:szCs w:val="24"/>
          <w:highlight w:val="yellow"/>
        </w:rPr>
        <w:t>literature survey</w:t>
      </w:r>
      <w:r w:rsidR="00EB3DB4" w:rsidRPr="008B6269">
        <w:rPr>
          <w:rFonts w:asciiTheme="majorBidi" w:hAnsiTheme="majorBidi" w:cstheme="majorBidi"/>
          <w:sz w:val="24"/>
          <w:szCs w:val="24"/>
        </w:rPr>
        <w:t xml:space="preserve"> </w:t>
      </w:r>
      <w:r w:rsidR="00EB3DB4" w:rsidRPr="00047677">
        <w:rPr>
          <w:rFonts w:asciiTheme="majorBidi" w:hAnsiTheme="majorBidi" w:cstheme="majorBidi"/>
          <w:sz w:val="24"/>
          <w:szCs w:val="24"/>
          <w:highlight w:val="magenta"/>
        </w:rPr>
        <w:t>reveal</w:t>
      </w:r>
      <w:r w:rsidR="00047677" w:rsidRPr="00047677">
        <w:rPr>
          <w:rFonts w:asciiTheme="majorBidi" w:hAnsiTheme="majorBidi" w:cstheme="majorBidi"/>
          <w:sz w:val="24"/>
          <w:szCs w:val="24"/>
          <w:highlight w:val="magenta"/>
        </w:rPr>
        <w:t>ed</w:t>
      </w:r>
      <w:r w:rsidR="00EB3DB4" w:rsidRPr="008B6269">
        <w:rPr>
          <w:rFonts w:asciiTheme="majorBidi" w:hAnsiTheme="majorBidi" w:cstheme="majorBidi"/>
          <w:sz w:val="24"/>
          <w:szCs w:val="24"/>
        </w:rPr>
        <w:t xml:space="preserve"> </w:t>
      </w:r>
      <w:r w:rsidR="00431E78">
        <w:rPr>
          <w:rFonts w:asciiTheme="majorBidi" w:hAnsiTheme="majorBidi" w:cstheme="majorBidi"/>
          <w:sz w:val="24"/>
          <w:szCs w:val="24"/>
        </w:rPr>
        <w:t xml:space="preserve">several </w:t>
      </w:r>
      <w:r w:rsidR="00395988" w:rsidRPr="008B6269">
        <w:rPr>
          <w:rFonts w:asciiTheme="majorBidi" w:hAnsiTheme="majorBidi" w:cstheme="majorBidi"/>
          <w:sz w:val="24"/>
          <w:szCs w:val="24"/>
        </w:rPr>
        <w:t xml:space="preserve">analytical methods for determination of </w:t>
      </w:r>
      <w:r w:rsidR="00704A52" w:rsidRPr="008B6269">
        <w:rPr>
          <w:rFonts w:asciiTheme="majorBidi" w:hAnsiTheme="majorBidi" w:cstheme="majorBidi"/>
          <w:sz w:val="24"/>
          <w:szCs w:val="24"/>
        </w:rPr>
        <w:t>CE</w:t>
      </w:r>
      <w:r w:rsidR="00985DF7">
        <w:rPr>
          <w:rFonts w:asciiTheme="majorBidi" w:hAnsiTheme="majorBidi" w:cstheme="majorBidi"/>
          <w:sz w:val="24"/>
          <w:szCs w:val="24"/>
        </w:rPr>
        <w:t xml:space="preserve"> </w:t>
      </w:r>
      <w:r w:rsidR="00704A52" w:rsidRPr="008B6269">
        <w:rPr>
          <w:rFonts w:asciiTheme="majorBidi" w:hAnsiTheme="majorBidi" w:cstheme="majorBidi"/>
          <w:sz w:val="24"/>
          <w:szCs w:val="24"/>
        </w:rPr>
        <w:t xml:space="preserve">either alone or </w:t>
      </w:r>
      <w:r w:rsidR="00AC7774" w:rsidRPr="008B6269">
        <w:rPr>
          <w:rFonts w:asciiTheme="majorBidi" w:hAnsiTheme="majorBidi" w:cstheme="majorBidi"/>
          <w:sz w:val="24"/>
          <w:szCs w:val="24"/>
        </w:rPr>
        <w:t>in combination with other drugs such as spectro</w:t>
      </w:r>
      <w:r w:rsidR="00D026D5" w:rsidRPr="008B6269">
        <w:rPr>
          <w:rFonts w:asciiTheme="majorBidi" w:hAnsiTheme="majorBidi" w:cstheme="majorBidi"/>
          <w:sz w:val="24"/>
          <w:szCs w:val="24"/>
        </w:rPr>
        <w:t>scopic</w:t>
      </w:r>
      <w:r w:rsidR="00985DF7">
        <w:rPr>
          <w:rFonts w:asciiTheme="majorBidi" w:hAnsiTheme="majorBidi" w:cstheme="majorBidi"/>
          <w:sz w:val="24"/>
          <w:szCs w:val="24"/>
        </w:rPr>
        <w:t xml:space="preserve">, </w:t>
      </w:r>
      <w:r w:rsidR="009A77D6">
        <w:rPr>
          <w:rFonts w:asciiTheme="majorBidi" w:hAnsiTheme="majorBidi" w:cstheme="majorBidi"/>
          <w:b/>
          <w:bCs/>
          <w:sz w:val="24"/>
          <w:szCs w:val="24"/>
        </w:rPr>
        <w:t>(</w:t>
      </w:r>
      <w:r w:rsidR="00077114" w:rsidRPr="008B6269">
        <w:rPr>
          <w:rFonts w:asciiTheme="majorBidi" w:hAnsiTheme="majorBidi" w:cstheme="majorBidi"/>
          <w:b/>
          <w:bCs/>
          <w:sz w:val="24"/>
          <w:szCs w:val="24"/>
        </w:rPr>
        <w:t>1</w:t>
      </w:r>
      <w:r w:rsidR="00CA7BA3" w:rsidRPr="008B6269">
        <w:rPr>
          <w:rFonts w:asciiTheme="majorBidi" w:hAnsiTheme="majorBidi" w:cstheme="majorBidi"/>
          <w:b/>
          <w:bCs/>
          <w:sz w:val="24"/>
          <w:szCs w:val="24"/>
        </w:rPr>
        <w:t>2</w:t>
      </w:r>
      <w:r w:rsidR="00974A86">
        <w:rPr>
          <w:rFonts w:asciiTheme="majorBidi" w:hAnsiTheme="majorBidi" w:cstheme="majorBidi"/>
          <w:b/>
          <w:bCs/>
          <w:sz w:val="24"/>
          <w:szCs w:val="24"/>
        </w:rPr>
        <w:t>-</w:t>
      </w:r>
      <w:r w:rsidR="000C0143" w:rsidRPr="008B6269">
        <w:rPr>
          <w:rFonts w:asciiTheme="majorBidi" w:hAnsiTheme="majorBidi" w:cstheme="majorBidi"/>
          <w:b/>
          <w:bCs/>
          <w:sz w:val="24"/>
          <w:szCs w:val="24"/>
        </w:rPr>
        <w:t>1</w:t>
      </w:r>
      <w:r w:rsidR="00974A86">
        <w:rPr>
          <w:rFonts w:asciiTheme="majorBidi" w:hAnsiTheme="majorBidi" w:cstheme="majorBidi"/>
          <w:b/>
          <w:bCs/>
          <w:sz w:val="24"/>
          <w:szCs w:val="24"/>
        </w:rPr>
        <w:t>5</w:t>
      </w:r>
      <w:r w:rsidR="009A77D6">
        <w:rPr>
          <w:rFonts w:asciiTheme="majorBidi" w:hAnsiTheme="majorBidi" w:cstheme="majorBidi"/>
          <w:b/>
          <w:bCs/>
          <w:sz w:val="24"/>
          <w:szCs w:val="24"/>
        </w:rPr>
        <w:t>)</w:t>
      </w:r>
      <w:r w:rsidR="001B5B05" w:rsidRPr="006D465E">
        <w:rPr>
          <w:rFonts w:asciiTheme="majorBidi" w:hAnsiTheme="majorBidi" w:cstheme="majorBidi"/>
          <w:sz w:val="24"/>
          <w:szCs w:val="24"/>
        </w:rPr>
        <w:t>,</w:t>
      </w:r>
      <w:r w:rsidR="001B5B05" w:rsidRPr="008B6269">
        <w:rPr>
          <w:rFonts w:asciiTheme="majorBidi" w:hAnsiTheme="majorBidi" w:cstheme="majorBidi"/>
          <w:b/>
          <w:bCs/>
          <w:sz w:val="24"/>
          <w:szCs w:val="24"/>
        </w:rPr>
        <w:t xml:space="preserve"> </w:t>
      </w:r>
      <w:r w:rsidR="001B5B05" w:rsidRPr="008B6269">
        <w:rPr>
          <w:rFonts w:asciiTheme="majorBidi" w:hAnsiTheme="majorBidi" w:cstheme="majorBidi"/>
          <w:sz w:val="24"/>
          <w:szCs w:val="24"/>
        </w:rPr>
        <w:t>chromatographic</w:t>
      </w:r>
      <w:r w:rsidR="00985DF7">
        <w:rPr>
          <w:rFonts w:asciiTheme="majorBidi" w:hAnsiTheme="majorBidi" w:cstheme="majorBidi"/>
          <w:sz w:val="24"/>
          <w:szCs w:val="24"/>
        </w:rPr>
        <w:t xml:space="preserve">, </w:t>
      </w:r>
      <w:r w:rsidR="009A77D6">
        <w:rPr>
          <w:rFonts w:asciiTheme="majorBidi" w:hAnsiTheme="majorBidi" w:cstheme="majorBidi"/>
          <w:b/>
          <w:bCs/>
          <w:sz w:val="24"/>
          <w:szCs w:val="24"/>
        </w:rPr>
        <w:t>(</w:t>
      </w:r>
      <w:r w:rsidR="000C0143" w:rsidRPr="008B6269">
        <w:rPr>
          <w:rFonts w:asciiTheme="majorBidi" w:hAnsiTheme="majorBidi" w:cstheme="majorBidi"/>
          <w:b/>
          <w:bCs/>
          <w:sz w:val="24"/>
          <w:szCs w:val="24"/>
        </w:rPr>
        <w:t>1</w:t>
      </w:r>
      <w:r w:rsidR="00974A86">
        <w:rPr>
          <w:rFonts w:asciiTheme="majorBidi" w:hAnsiTheme="majorBidi" w:cstheme="majorBidi"/>
          <w:b/>
          <w:bCs/>
          <w:sz w:val="24"/>
          <w:szCs w:val="24"/>
        </w:rPr>
        <w:t>6</w:t>
      </w:r>
      <w:r w:rsidR="00E51701" w:rsidRPr="008B6269">
        <w:rPr>
          <w:rFonts w:asciiTheme="majorBidi" w:hAnsiTheme="majorBidi" w:cstheme="majorBidi"/>
          <w:b/>
          <w:bCs/>
          <w:sz w:val="24"/>
          <w:szCs w:val="24"/>
        </w:rPr>
        <w:t>-</w:t>
      </w:r>
      <w:r w:rsidR="00974A86">
        <w:rPr>
          <w:rFonts w:asciiTheme="majorBidi" w:hAnsiTheme="majorBidi" w:cstheme="majorBidi"/>
          <w:b/>
          <w:bCs/>
          <w:sz w:val="24"/>
          <w:szCs w:val="24"/>
        </w:rPr>
        <w:t>2</w:t>
      </w:r>
      <w:r w:rsidR="00595D47">
        <w:rPr>
          <w:rFonts w:asciiTheme="majorBidi" w:hAnsiTheme="majorBidi" w:cstheme="majorBidi"/>
          <w:b/>
          <w:bCs/>
          <w:sz w:val="24"/>
          <w:szCs w:val="24"/>
        </w:rPr>
        <w:t>2</w:t>
      </w:r>
      <w:r w:rsidR="009A77D6">
        <w:rPr>
          <w:rFonts w:asciiTheme="majorBidi" w:hAnsiTheme="majorBidi" w:cstheme="majorBidi"/>
          <w:b/>
          <w:bCs/>
          <w:sz w:val="24"/>
          <w:szCs w:val="24"/>
        </w:rPr>
        <w:t>)</w:t>
      </w:r>
      <w:r w:rsidR="002D4B31" w:rsidRPr="008B6269">
        <w:rPr>
          <w:rFonts w:asciiTheme="majorBidi" w:hAnsiTheme="majorBidi" w:cstheme="majorBidi"/>
          <w:sz w:val="24"/>
          <w:szCs w:val="24"/>
        </w:rPr>
        <w:t xml:space="preserve">, </w:t>
      </w:r>
      <w:r w:rsidR="007A49D7" w:rsidRPr="008B6269">
        <w:rPr>
          <w:rFonts w:asciiTheme="majorBidi" w:hAnsiTheme="majorBidi" w:cstheme="majorBidi"/>
          <w:sz w:val="24"/>
          <w:szCs w:val="24"/>
        </w:rPr>
        <w:t>and electrochemical method</w:t>
      </w:r>
      <w:r w:rsidR="006F0E2E" w:rsidRPr="008B6269">
        <w:rPr>
          <w:rFonts w:asciiTheme="majorBidi" w:hAnsiTheme="majorBidi" w:cstheme="majorBidi"/>
          <w:sz w:val="24"/>
          <w:szCs w:val="24"/>
        </w:rPr>
        <w:t>s</w:t>
      </w:r>
      <w:r w:rsidR="00985DF7">
        <w:rPr>
          <w:rFonts w:asciiTheme="majorBidi" w:hAnsiTheme="majorBidi" w:cstheme="majorBidi"/>
          <w:sz w:val="24"/>
          <w:szCs w:val="24"/>
        </w:rPr>
        <w:t xml:space="preserve">, </w:t>
      </w:r>
      <w:r w:rsidR="009A77D6">
        <w:rPr>
          <w:rFonts w:asciiTheme="majorBidi" w:hAnsiTheme="majorBidi" w:cstheme="majorBidi"/>
          <w:b/>
          <w:bCs/>
          <w:sz w:val="24"/>
          <w:szCs w:val="24"/>
        </w:rPr>
        <w:t>(</w:t>
      </w:r>
      <w:r w:rsidR="00B44F09">
        <w:rPr>
          <w:rFonts w:asciiTheme="majorBidi" w:hAnsiTheme="majorBidi" w:cstheme="majorBidi"/>
          <w:b/>
          <w:bCs/>
          <w:sz w:val="24"/>
          <w:szCs w:val="24"/>
        </w:rPr>
        <w:t>2</w:t>
      </w:r>
      <w:r w:rsidR="00595D47">
        <w:rPr>
          <w:rFonts w:asciiTheme="majorBidi" w:hAnsiTheme="majorBidi" w:cstheme="majorBidi"/>
          <w:b/>
          <w:bCs/>
          <w:sz w:val="24"/>
          <w:szCs w:val="24"/>
        </w:rPr>
        <w:t>3-</w:t>
      </w:r>
      <w:r w:rsidR="004640EE">
        <w:rPr>
          <w:rFonts w:asciiTheme="majorBidi" w:hAnsiTheme="majorBidi" w:cstheme="majorBidi"/>
          <w:b/>
          <w:bCs/>
          <w:sz w:val="24"/>
          <w:szCs w:val="24"/>
        </w:rPr>
        <w:t>2</w:t>
      </w:r>
      <w:r w:rsidR="00114B2D">
        <w:rPr>
          <w:rFonts w:asciiTheme="majorBidi" w:hAnsiTheme="majorBidi" w:cstheme="majorBidi"/>
          <w:b/>
          <w:bCs/>
          <w:sz w:val="24"/>
          <w:szCs w:val="24"/>
        </w:rPr>
        <w:t>5</w:t>
      </w:r>
      <w:r w:rsidR="009A77D6">
        <w:rPr>
          <w:rFonts w:asciiTheme="majorBidi" w:hAnsiTheme="majorBidi" w:cstheme="majorBidi"/>
          <w:b/>
          <w:bCs/>
          <w:sz w:val="24"/>
          <w:szCs w:val="24"/>
        </w:rPr>
        <w:t>)</w:t>
      </w:r>
      <w:r w:rsidR="00A961F7" w:rsidRPr="008B6269">
        <w:rPr>
          <w:rFonts w:asciiTheme="majorBidi" w:hAnsiTheme="majorBidi" w:cstheme="majorBidi"/>
          <w:sz w:val="24"/>
          <w:szCs w:val="24"/>
        </w:rPr>
        <w:t>.</w:t>
      </w:r>
      <w:r w:rsidR="00985DF7">
        <w:rPr>
          <w:rFonts w:asciiTheme="majorBidi" w:hAnsiTheme="majorBidi" w:cstheme="majorBidi"/>
          <w:sz w:val="24"/>
          <w:szCs w:val="24"/>
        </w:rPr>
        <w:t xml:space="preserve"> </w:t>
      </w:r>
      <w:r w:rsidR="008A785C" w:rsidRPr="008A785C">
        <w:rPr>
          <w:rFonts w:asciiTheme="majorBidi" w:hAnsiTheme="majorBidi" w:cstheme="majorBidi"/>
          <w:sz w:val="24"/>
          <w:szCs w:val="24"/>
        </w:rPr>
        <w:t>Different</w:t>
      </w:r>
      <w:r w:rsidR="006F0E2E" w:rsidRPr="008B6269">
        <w:rPr>
          <w:rFonts w:asciiTheme="majorBidi" w:hAnsiTheme="majorBidi" w:cstheme="majorBidi"/>
          <w:sz w:val="24"/>
          <w:szCs w:val="24"/>
        </w:rPr>
        <w:t xml:space="preserve"> methods were reported for determination of </w:t>
      </w:r>
      <w:r w:rsidR="00DA274B" w:rsidRPr="008B6269">
        <w:rPr>
          <w:rFonts w:asciiTheme="majorBidi" w:hAnsiTheme="majorBidi" w:cstheme="majorBidi"/>
          <w:sz w:val="24"/>
          <w:szCs w:val="24"/>
        </w:rPr>
        <w:t>CH</w:t>
      </w:r>
      <w:r w:rsidR="006F0E2E" w:rsidRPr="008B6269">
        <w:rPr>
          <w:rFonts w:asciiTheme="majorBidi" w:hAnsiTheme="majorBidi" w:cstheme="majorBidi"/>
          <w:sz w:val="24"/>
          <w:szCs w:val="24"/>
        </w:rPr>
        <w:t xml:space="preserve"> such as spectroscopic</w:t>
      </w:r>
      <w:r w:rsidR="006D465E">
        <w:rPr>
          <w:rFonts w:asciiTheme="majorBidi" w:hAnsiTheme="majorBidi" w:cstheme="majorBidi"/>
          <w:sz w:val="24"/>
          <w:szCs w:val="24"/>
        </w:rPr>
        <w:t>,</w:t>
      </w:r>
      <w:r w:rsidR="006F0E2E" w:rsidRPr="008B6269">
        <w:rPr>
          <w:rFonts w:asciiTheme="majorBidi" w:hAnsiTheme="majorBidi" w:cstheme="majorBidi"/>
          <w:sz w:val="24"/>
          <w:szCs w:val="24"/>
        </w:rPr>
        <w:t xml:space="preserve"> </w:t>
      </w:r>
      <w:r w:rsidR="009A77D6">
        <w:rPr>
          <w:rFonts w:asciiTheme="majorBidi" w:hAnsiTheme="majorBidi" w:cstheme="majorBidi"/>
          <w:b/>
          <w:bCs/>
          <w:sz w:val="24"/>
          <w:szCs w:val="24"/>
        </w:rPr>
        <w:t>(</w:t>
      </w:r>
      <w:r w:rsidR="00CA7BA3" w:rsidRPr="008B6269">
        <w:rPr>
          <w:rFonts w:asciiTheme="majorBidi" w:hAnsiTheme="majorBidi" w:cstheme="majorBidi"/>
          <w:b/>
          <w:bCs/>
          <w:sz w:val="24"/>
          <w:szCs w:val="24"/>
        </w:rPr>
        <w:t>2</w:t>
      </w:r>
      <w:r w:rsidR="00114B2D">
        <w:rPr>
          <w:rFonts w:asciiTheme="majorBidi" w:hAnsiTheme="majorBidi" w:cstheme="majorBidi"/>
          <w:b/>
          <w:bCs/>
          <w:sz w:val="24"/>
          <w:szCs w:val="24"/>
        </w:rPr>
        <w:t>6</w:t>
      </w:r>
      <w:r w:rsidR="009A77D6">
        <w:rPr>
          <w:rFonts w:asciiTheme="majorBidi" w:hAnsiTheme="majorBidi" w:cstheme="majorBidi"/>
          <w:b/>
          <w:bCs/>
          <w:sz w:val="24"/>
          <w:szCs w:val="24"/>
        </w:rPr>
        <w:t>)</w:t>
      </w:r>
      <w:r w:rsidR="006D465E" w:rsidRPr="006D465E">
        <w:rPr>
          <w:rFonts w:asciiTheme="majorBidi" w:hAnsiTheme="majorBidi" w:cstheme="majorBidi"/>
          <w:sz w:val="24"/>
          <w:szCs w:val="24"/>
        </w:rPr>
        <w:t>,</w:t>
      </w:r>
      <w:r w:rsidR="00985DF7">
        <w:rPr>
          <w:rFonts w:asciiTheme="majorBidi" w:hAnsiTheme="majorBidi" w:cstheme="majorBidi"/>
          <w:b/>
          <w:bCs/>
          <w:sz w:val="24"/>
          <w:szCs w:val="24"/>
        </w:rPr>
        <w:t xml:space="preserve"> </w:t>
      </w:r>
      <w:r w:rsidR="00046429">
        <w:rPr>
          <w:rFonts w:asciiTheme="majorBidi" w:hAnsiTheme="majorBidi" w:cstheme="majorBidi"/>
          <w:sz w:val="24"/>
          <w:szCs w:val="24"/>
        </w:rPr>
        <w:t xml:space="preserve">and </w:t>
      </w:r>
      <w:r w:rsidR="006F0E2E" w:rsidRPr="008B6269">
        <w:rPr>
          <w:rFonts w:asciiTheme="majorBidi" w:hAnsiTheme="majorBidi" w:cstheme="majorBidi"/>
          <w:sz w:val="24"/>
          <w:szCs w:val="24"/>
        </w:rPr>
        <w:t>chromatographic</w:t>
      </w:r>
      <w:r w:rsidR="00985DF7">
        <w:rPr>
          <w:rFonts w:asciiTheme="majorBidi" w:hAnsiTheme="majorBidi" w:cstheme="majorBidi"/>
          <w:sz w:val="24"/>
          <w:szCs w:val="24"/>
        </w:rPr>
        <w:t>,</w:t>
      </w:r>
      <w:r w:rsidR="006F0E2E" w:rsidRPr="008B6269">
        <w:rPr>
          <w:rFonts w:asciiTheme="majorBidi" w:hAnsiTheme="majorBidi" w:cstheme="majorBidi"/>
          <w:sz w:val="24"/>
          <w:szCs w:val="24"/>
        </w:rPr>
        <w:t xml:space="preserve"> </w:t>
      </w:r>
      <w:r w:rsidR="009A77D6">
        <w:rPr>
          <w:rFonts w:asciiTheme="majorBidi" w:hAnsiTheme="majorBidi" w:cstheme="majorBidi"/>
          <w:b/>
          <w:bCs/>
          <w:sz w:val="24"/>
          <w:szCs w:val="24"/>
        </w:rPr>
        <w:t>(</w:t>
      </w:r>
      <w:r w:rsidR="00CA7BA3" w:rsidRPr="008B6269">
        <w:rPr>
          <w:rFonts w:asciiTheme="majorBidi" w:hAnsiTheme="majorBidi" w:cstheme="majorBidi"/>
          <w:b/>
          <w:bCs/>
          <w:sz w:val="24"/>
          <w:szCs w:val="24"/>
        </w:rPr>
        <w:t>2</w:t>
      </w:r>
      <w:r w:rsidR="00046429">
        <w:rPr>
          <w:rFonts w:asciiTheme="majorBidi" w:hAnsiTheme="majorBidi" w:cstheme="majorBidi"/>
          <w:b/>
          <w:bCs/>
          <w:sz w:val="24"/>
          <w:szCs w:val="24"/>
        </w:rPr>
        <w:t>7</w:t>
      </w:r>
      <w:r w:rsidR="0039294F" w:rsidRPr="008B6269">
        <w:rPr>
          <w:rFonts w:asciiTheme="majorBidi" w:hAnsiTheme="majorBidi" w:cstheme="majorBidi"/>
          <w:b/>
          <w:bCs/>
          <w:sz w:val="24"/>
          <w:szCs w:val="24"/>
        </w:rPr>
        <w:t>-</w:t>
      </w:r>
      <w:r w:rsidR="00974A86">
        <w:rPr>
          <w:rFonts w:asciiTheme="majorBidi" w:hAnsiTheme="majorBidi" w:cstheme="majorBidi"/>
          <w:b/>
          <w:bCs/>
          <w:sz w:val="24"/>
          <w:szCs w:val="24"/>
        </w:rPr>
        <w:t>3</w:t>
      </w:r>
      <w:r w:rsidR="00D822D2">
        <w:rPr>
          <w:rFonts w:asciiTheme="majorBidi" w:hAnsiTheme="majorBidi" w:cstheme="majorBidi"/>
          <w:b/>
          <w:bCs/>
          <w:sz w:val="24"/>
          <w:szCs w:val="24"/>
        </w:rPr>
        <w:t>4</w:t>
      </w:r>
      <w:r w:rsidR="009A77D6">
        <w:rPr>
          <w:rFonts w:asciiTheme="majorBidi" w:hAnsiTheme="majorBidi" w:cstheme="majorBidi"/>
          <w:b/>
          <w:bCs/>
          <w:sz w:val="24"/>
          <w:szCs w:val="24"/>
        </w:rPr>
        <w:t>)</w:t>
      </w:r>
      <w:r w:rsidR="00985DF7" w:rsidRPr="00985DF7">
        <w:rPr>
          <w:rFonts w:asciiTheme="majorBidi" w:hAnsiTheme="majorBidi" w:cstheme="majorBidi"/>
          <w:sz w:val="24"/>
          <w:szCs w:val="24"/>
        </w:rPr>
        <w:t>,</w:t>
      </w:r>
      <w:r w:rsidR="00985DF7">
        <w:rPr>
          <w:rFonts w:asciiTheme="majorBidi" w:hAnsiTheme="majorBidi" w:cstheme="majorBidi"/>
          <w:b/>
          <w:bCs/>
          <w:sz w:val="24"/>
          <w:szCs w:val="24"/>
        </w:rPr>
        <w:t xml:space="preserve"> </w:t>
      </w:r>
      <w:r w:rsidR="00046429">
        <w:rPr>
          <w:rFonts w:asciiTheme="majorBidi" w:hAnsiTheme="majorBidi" w:cstheme="majorBidi"/>
          <w:sz w:val="24"/>
          <w:szCs w:val="24"/>
        </w:rPr>
        <w:t>methods</w:t>
      </w:r>
      <w:r w:rsidR="008A785C">
        <w:rPr>
          <w:rFonts w:asciiTheme="majorBidi" w:hAnsiTheme="majorBidi" w:cstheme="majorBidi"/>
          <w:sz w:val="24"/>
          <w:szCs w:val="24"/>
        </w:rPr>
        <w:t>. Also</w:t>
      </w:r>
      <w:r w:rsidR="00985DF7">
        <w:rPr>
          <w:rFonts w:asciiTheme="majorBidi" w:hAnsiTheme="majorBidi" w:cstheme="majorBidi"/>
          <w:sz w:val="24"/>
          <w:szCs w:val="24"/>
        </w:rPr>
        <w:t xml:space="preserve"> </w:t>
      </w:r>
      <w:r w:rsidR="004222A3" w:rsidRPr="008B6269">
        <w:rPr>
          <w:rFonts w:asciiTheme="majorBidi" w:hAnsiTheme="majorBidi" w:cstheme="majorBidi"/>
          <w:sz w:val="24"/>
          <w:szCs w:val="24"/>
        </w:rPr>
        <w:t>LI</w:t>
      </w:r>
      <w:r w:rsidR="008A785C">
        <w:rPr>
          <w:rFonts w:asciiTheme="majorBidi" w:hAnsiTheme="majorBidi" w:cstheme="majorBidi"/>
          <w:sz w:val="24"/>
          <w:szCs w:val="24"/>
        </w:rPr>
        <w:t xml:space="preserve"> was analyzed by different</w:t>
      </w:r>
      <w:r w:rsidR="00985DF7">
        <w:rPr>
          <w:rFonts w:asciiTheme="majorBidi" w:hAnsiTheme="majorBidi" w:cstheme="majorBidi"/>
          <w:sz w:val="24"/>
          <w:szCs w:val="24"/>
        </w:rPr>
        <w:t xml:space="preserve"> </w:t>
      </w:r>
      <w:r w:rsidR="00112AC1" w:rsidRPr="008B6269">
        <w:rPr>
          <w:rFonts w:asciiTheme="majorBidi" w:hAnsiTheme="majorBidi" w:cstheme="majorBidi"/>
          <w:sz w:val="24"/>
          <w:szCs w:val="24"/>
        </w:rPr>
        <w:t>spectroscopic</w:t>
      </w:r>
      <w:r w:rsidR="00985DF7">
        <w:rPr>
          <w:rFonts w:asciiTheme="majorBidi" w:hAnsiTheme="majorBidi" w:cstheme="majorBidi"/>
          <w:sz w:val="24"/>
          <w:szCs w:val="24"/>
        </w:rPr>
        <w:t>,</w:t>
      </w:r>
      <w:r w:rsidR="00112AC1" w:rsidRPr="008B6269">
        <w:rPr>
          <w:rFonts w:asciiTheme="majorBidi" w:hAnsiTheme="majorBidi" w:cstheme="majorBidi"/>
          <w:sz w:val="24"/>
          <w:szCs w:val="24"/>
        </w:rPr>
        <w:t xml:space="preserve"> </w:t>
      </w:r>
      <w:r w:rsidR="009A77D6">
        <w:rPr>
          <w:rFonts w:asciiTheme="majorBidi" w:hAnsiTheme="majorBidi" w:cstheme="majorBidi"/>
          <w:b/>
          <w:bCs/>
          <w:sz w:val="24"/>
          <w:szCs w:val="24"/>
        </w:rPr>
        <w:t>(</w:t>
      </w:r>
      <w:r w:rsidR="00974A86">
        <w:rPr>
          <w:rFonts w:asciiTheme="majorBidi" w:hAnsiTheme="majorBidi" w:cstheme="majorBidi"/>
          <w:b/>
          <w:bCs/>
          <w:sz w:val="24"/>
          <w:szCs w:val="24"/>
        </w:rPr>
        <w:t>3</w:t>
      </w:r>
      <w:r w:rsidR="00D822D2">
        <w:rPr>
          <w:rFonts w:asciiTheme="majorBidi" w:hAnsiTheme="majorBidi" w:cstheme="majorBidi"/>
          <w:b/>
          <w:bCs/>
          <w:sz w:val="24"/>
          <w:szCs w:val="24"/>
        </w:rPr>
        <w:t>5</w:t>
      </w:r>
      <w:r w:rsidR="001F5FC2" w:rsidRPr="008B6269">
        <w:rPr>
          <w:rFonts w:asciiTheme="majorBidi" w:hAnsiTheme="majorBidi" w:cstheme="majorBidi"/>
          <w:b/>
          <w:bCs/>
          <w:sz w:val="24"/>
          <w:szCs w:val="24"/>
        </w:rPr>
        <w:t>-</w:t>
      </w:r>
      <w:r w:rsidR="00195C6B">
        <w:rPr>
          <w:rFonts w:asciiTheme="majorBidi" w:hAnsiTheme="majorBidi" w:cstheme="majorBidi"/>
          <w:b/>
          <w:bCs/>
          <w:sz w:val="24"/>
          <w:szCs w:val="24"/>
        </w:rPr>
        <w:t>3</w:t>
      </w:r>
      <w:r w:rsidR="00D822D2">
        <w:rPr>
          <w:rFonts w:asciiTheme="majorBidi" w:hAnsiTheme="majorBidi" w:cstheme="majorBidi"/>
          <w:b/>
          <w:bCs/>
          <w:sz w:val="24"/>
          <w:szCs w:val="24"/>
        </w:rPr>
        <w:t>7</w:t>
      </w:r>
      <w:r w:rsidR="009A77D6">
        <w:rPr>
          <w:rFonts w:asciiTheme="majorBidi" w:hAnsiTheme="majorBidi" w:cstheme="majorBidi"/>
          <w:b/>
          <w:bCs/>
          <w:sz w:val="24"/>
          <w:szCs w:val="24"/>
        </w:rPr>
        <w:t>)</w:t>
      </w:r>
      <w:r w:rsidR="008E0603" w:rsidRPr="008B6269">
        <w:rPr>
          <w:rFonts w:asciiTheme="majorBidi" w:hAnsiTheme="majorBidi" w:cstheme="majorBidi"/>
          <w:sz w:val="24"/>
          <w:szCs w:val="24"/>
        </w:rPr>
        <w:t>, chromatographic</w:t>
      </w:r>
      <w:r w:rsidR="008E0603">
        <w:rPr>
          <w:rFonts w:asciiTheme="majorBidi" w:hAnsiTheme="majorBidi" w:cstheme="majorBidi"/>
          <w:sz w:val="24"/>
          <w:szCs w:val="24"/>
        </w:rPr>
        <w:t>,</w:t>
      </w:r>
      <w:r w:rsidR="00112AC1" w:rsidRPr="008B6269">
        <w:rPr>
          <w:rFonts w:asciiTheme="majorBidi" w:hAnsiTheme="majorBidi" w:cstheme="majorBidi"/>
          <w:sz w:val="24"/>
          <w:szCs w:val="24"/>
        </w:rPr>
        <w:t xml:space="preserve"> </w:t>
      </w:r>
      <w:r w:rsidR="009A77D6">
        <w:rPr>
          <w:rFonts w:asciiTheme="majorBidi" w:hAnsiTheme="majorBidi" w:cstheme="majorBidi"/>
          <w:b/>
          <w:bCs/>
          <w:sz w:val="24"/>
          <w:szCs w:val="24"/>
        </w:rPr>
        <w:t>(</w:t>
      </w:r>
      <w:r w:rsidR="00CA7BA3" w:rsidRPr="008B6269">
        <w:rPr>
          <w:rFonts w:asciiTheme="majorBidi" w:hAnsiTheme="majorBidi" w:cstheme="majorBidi"/>
          <w:b/>
          <w:bCs/>
          <w:sz w:val="24"/>
          <w:szCs w:val="24"/>
        </w:rPr>
        <w:t>6</w:t>
      </w:r>
      <w:r w:rsidR="00974A86">
        <w:rPr>
          <w:rFonts w:asciiTheme="majorBidi" w:hAnsiTheme="majorBidi" w:cstheme="majorBidi"/>
          <w:b/>
          <w:bCs/>
          <w:sz w:val="24"/>
          <w:szCs w:val="24"/>
        </w:rPr>
        <w:t>, 3</w:t>
      </w:r>
      <w:r w:rsidR="00D822D2">
        <w:rPr>
          <w:rFonts w:asciiTheme="majorBidi" w:hAnsiTheme="majorBidi" w:cstheme="majorBidi"/>
          <w:b/>
          <w:bCs/>
          <w:sz w:val="24"/>
          <w:szCs w:val="24"/>
        </w:rPr>
        <w:t>5</w:t>
      </w:r>
      <w:r w:rsidR="001F5FC2" w:rsidRPr="008B6269">
        <w:rPr>
          <w:rFonts w:asciiTheme="majorBidi" w:hAnsiTheme="majorBidi" w:cstheme="majorBidi"/>
          <w:b/>
          <w:bCs/>
          <w:sz w:val="24"/>
          <w:szCs w:val="24"/>
        </w:rPr>
        <w:t xml:space="preserve">, </w:t>
      </w:r>
      <w:r w:rsidR="00195C6B">
        <w:rPr>
          <w:rFonts w:asciiTheme="majorBidi" w:hAnsiTheme="majorBidi" w:cstheme="majorBidi"/>
          <w:b/>
          <w:bCs/>
          <w:sz w:val="24"/>
          <w:szCs w:val="24"/>
        </w:rPr>
        <w:t>3</w:t>
      </w:r>
      <w:r w:rsidR="00D822D2">
        <w:rPr>
          <w:rFonts w:asciiTheme="majorBidi" w:hAnsiTheme="majorBidi" w:cstheme="majorBidi"/>
          <w:b/>
          <w:bCs/>
          <w:sz w:val="24"/>
          <w:szCs w:val="24"/>
        </w:rPr>
        <w:t>8</w:t>
      </w:r>
      <w:r w:rsidR="007E2906" w:rsidRPr="008B6269">
        <w:rPr>
          <w:rFonts w:asciiTheme="majorBidi" w:hAnsiTheme="majorBidi" w:cstheme="majorBidi"/>
          <w:b/>
          <w:bCs/>
          <w:sz w:val="24"/>
          <w:szCs w:val="24"/>
        </w:rPr>
        <w:t>-</w:t>
      </w:r>
      <w:r w:rsidR="00E358C8">
        <w:rPr>
          <w:rFonts w:asciiTheme="majorBidi" w:hAnsiTheme="majorBidi" w:cstheme="majorBidi"/>
          <w:b/>
          <w:bCs/>
          <w:sz w:val="24"/>
          <w:szCs w:val="24"/>
        </w:rPr>
        <w:t>5</w:t>
      </w:r>
      <w:r w:rsidR="00D822D2">
        <w:rPr>
          <w:rFonts w:asciiTheme="majorBidi" w:hAnsiTheme="majorBidi" w:cstheme="majorBidi"/>
          <w:b/>
          <w:bCs/>
          <w:sz w:val="24"/>
          <w:szCs w:val="24"/>
        </w:rPr>
        <w:t>1</w:t>
      </w:r>
      <w:r w:rsidR="009A77D6">
        <w:rPr>
          <w:rFonts w:asciiTheme="majorBidi" w:hAnsiTheme="majorBidi" w:cstheme="majorBidi"/>
          <w:b/>
          <w:bCs/>
          <w:sz w:val="24"/>
          <w:szCs w:val="24"/>
        </w:rPr>
        <w:t>)</w:t>
      </w:r>
      <w:r w:rsidR="00C2534B" w:rsidRPr="008B6269">
        <w:rPr>
          <w:rFonts w:asciiTheme="majorBidi" w:hAnsiTheme="majorBidi" w:cstheme="majorBidi"/>
          <w:sz w:val="24"/>
          <w:szCs w:val="24"/>
        </w:rPr>
        <w:t>,</w:t>
      </w:r>
      <w:r w:rsidR="008E0603">
        <w:rPr>
          <w:rFonts w:asciiTheme="majorBidi" w:hAnsiTheme="majorBidi" w:cstheme="majorBidi"/>
          <w:sz w:val="24"/>
          <w:szCs w:val="24"/>
        </w:rPr>
        <w:t xml:space="preserve"> </w:t>
      </w:r>
      <w:r w:rsidR="00DB052E" w:rsidRPr="008B6269">
        <w:rPr>
          <w:rFonts w:asciiTheme="majorBidi" w:hAnsiTheme="majorBidi" w:cstheme="majorBidi"/>
          <w:sz w:val="24"/>
          <w:szCs w:val="24"/>
        </w:rPr>
        <w:t>and electrochemical methods</w:t>
      </w:r>
      <w:r w:rsidR="006D465E">
        <w:rPr>
          <w:rFonts w:asciiTheme="majorBidi" w:hAnsiTheme="majorBidi" w:cstheme="majorBidi"/>
          <w:sz w:val="24"/>
          <w:szCs w:val="24"/>
        </w:rPr>
        <w:t>,</w:t>
      </w:r>
      <w:r w:rsidR="00DB052E" w:rsidRPr="008B6269">
        <w:rPr>
          <w:rFonts w:asciiTheme="majorBidi" w:hAnsiTheme="majorBidi" w:cstheme="majorBidi"/>
          <w:sz w:val="24"/>
          <w:szCs w:val="24"/>
        </w:rPr>
        <w:t xml:space="preserve"> </w:t>
      </w:r>
      <w:r w:rsidR="009A77D6">
        <w:rPr>
          <w:rFonts w:asciiTheme="majorBidi" w:hAnsiTheme="majorBidi" w:cstheme="majorBidi"/>
          <w:b/>
          <w:bCs/>
          <w:sz w:val="24"/>
          <w:szCs w:val="24"/>
        </w:rPr>
        <w:t>(</w:t>
      </w:r>
      <w:r w:rsidR="00CA7BA3" w:rsidRPr="008B6269">
        <w:rPr>
          <w:rFonts w:asciiTheme="majorBidi" w:hAnsiTheme="majorBidi" w:cstheme="majorBidi"/>
          <w:b/>
          <w:bCs/>
          <w:sz w:val="24"/>
          <w:szCs w:val="24"/>
        </w:rPr>
        <w:t>8</w:t>
      </w:r>
      <w:r w:rsidR="00C2534B" w:rsidRPr="008B6269">
        <w:rPr>
          <w:rFonts w:asciiTheme="majorBidi" w:hAnsiTheme="majorBidi" w:cstheme="majorBidi"/>
          <w:b/>
          <w:bCs/>
          <w:sz w:val="24"/>
          <w:szCs w:val="24"/>
        </w:rPr>
        <w:t xml:space="preserve">, </w:t>
      </w:r>
      <w:r w:rsidR="00CA7BA3" w:rsidRPr="008B6269">
        <w:rPr>
          <w:rFonts w:asciiTheme="majorBidi" w:hAnsiTheme="majorBidi" w:cstheme="majorBidi"/>
          <w:b/>
          <w:bCs/>
          <w:sz w:val="24"/>
          <w:szCs w:val="24"/>
        </w:rPr>
        <w:t>10</w:t>
      </w:r>
      <w:r w:rsidR="009A77D6">
        <w:rPr>
          <w:rFonts w:asciiTheme="majorBidi" w:hAnsiTheme="majorBidi" w:cstheme="majorBidi"/>
          <w:b/>
          <w:bCs/>
          <w:sz w:val="24"/>
          <w:szCs w:val="24"/>
        </w:rPr>
        <w:t>)</w:t>
      </w:r>
      <w:r w:rsidR="004841DD" w:rsidRPr="008B6269">
        <w:rPr>
          <w:rFonts w:asciiTheme="majorBidi" w:hAnsiTheme="majorBidi" w:cstheme="majorBidi"/>
          <w:sz w:val="24"/>
          <w:szCs w:val="24"/>
        </w:rPr>
        <w:t>.</w:t>
      </w:r>
      <w:r w:rsidR="008E0603">
        <w:rPr>
          <w:rFonts w:asciiTheme="majorBidi" w:hAnsiTheme="majorBidi" w:cstheme="majorBidi"/>
          <w:sz w:val="24"/>
          <w:szCs w:val="24"/>
        </w:rPr>
        <w:t xml:space="preserve"> </w:t>
      </w:r>
      <w:r w:rsidR="00B725A4" w:rsidRPr="000E6759">
        <w:rPr>
          <w:rFonts w:asciiTheme="majorBidi" w:hAnsiTheme="majorBidi" w:cstheme="majorBidi"/>
          <w:sz w:val="24"/>
          <w:szCs w:val="24"/>
          <w:highlight w:val="yellow"/>
        </w:rPr>
        <w:t xml:space="preserve">Only one HPLC-DAD </w:t>
      </w:r>
      <w:r w:rsidR="00B725A4" w:rsidRPr="000E6759">
        <w:rPr>
          <w:rFonts w:asciiTheme="majorBidi" w:hAnsiTheme="majorBidi" w:cstheme="majorBidi"/>
          <w:sz w:val="24"/>
          <w:szCs w:val="24"/>
          <w:highlight w:val="yellow"/>
        </w:rPr>
        <w:lastRenderedPageBreak/>
        <w:t>method was reported for determination of C</w:t>
      </w:r>
      <w:r w:rsidR="001D54D1" w:rsidRPr="000E6759">
        <w:rPr>
          <w:rFonts w:asciiTheme="majorBidi" w:hAnsiTheme="majorBidi" w:cstheme="majorBidi"/>
          <w:sz w:val="24"/>
          <w:szCs w:val="24"/>
          <w:highlight w:val="yellow"/>
        </w:rPr>
        <w:t>E</w:t>
      </w:r>
      <w:r w:rsidR="00B725A4" w:rsidRPr="000E6759">
        <w:rPr>
          <w:rFonts w:asciiTheme="majorBidi" w:hAnsiTheme="majorBidi" w:cstheme="majorBidi"/>
          <w:sz w:val="24"/>
          <w:szCs w:val="24"/>
          <w:highlight w:val="yellow"/>
        </w:rPr>
        <w:t xml:space="preserve"> along with LI in oral gel dosage forms </w:t>
      </w:r>
      <w:r w:rsidR="00E358C8" w:rsidRPr="000E6759">
        <w:rPr>
          <w:rFonts w:asciiTheme="majorBidi" w:hAnsiTheme="majorBidi" w:cstheme="majorBidi"/>
          <w:b/>
          <w:bCs/>
          <w:sz w:val="24"/>
          <w:szCs w:val="24"/>
          <w:highlight w:val="yellow"/>
        </w:rPr>
        <w:t>(5</w:t>
      </w:r>
      <w:r w:rsidR="00D822D2" w:rsidRPr="000E6759">
        <w:rPr>
          <w:rFonts w:asciiTheme="majorBidi" w:hAnsiTheme="majorBidi" w:cstheme="majorBidi"/>
          <w:b/>
          <w:bCs/>
          <w:sz w:val="24"/>
          <w:szCs w:val="24"/>
          <w:highlight w:val="yellow"/>
        </w:rPr>
        <w:t>1</w:t>
      </w:r>
      <w:r w:rsidR="00B725A4" w:rsidRPr="000E6759">
        <w:rPr>
          <w:rFonts w:asciiTheme="majorBidi" w:hAnsiTheme="majorBidi" w:cstheme="majorBidi"/>
          <w:b/>
          <w:bCs/>
          <w:sz w:val="24"/>
          <w:szCs w:val="24"/>
          <w:highlight w:val="yellow"/>
        </w:rPr>
        <w:t>)</w:t>
      </w:r>
      <w:r w:rsidR="00B725A4" w:rsidRPr="00B725A4">
        <w:rPr>
          <w:rFonts w:asciiTheme="majorBidi" w:hAnsiTheme="majorBidi" w:cstheme="majorBidi"/>
          <w:sz w:val="24"/>
          <w:szCs w:val="24"/>
        </w:rPr>
        <w:t xml:space="preserve"> but no methods were reported for determination of CE, CH, and LI in their ternary mixture and </w:t>
      </w:r>
      <w:r w:rsidR="006D465E">
        <w:rPr>
          <w:rFonts w:asciiTheme="majorBidi" w:hAnsiTheme="majorBidi" w:cstheme="majorBidi"/>
          <w:sz w:val="24"/>
          <w:szCs w:val="24"/>
        </w:rPr>
        <w:t xml:space="preserve">in </w:t>
      </w:r>
      <w:r w:rsidR="00B725A4" w:rsidRPr="00B725A4">
        <w:rPr>
          <w:rFonts w:asciiTheme="majorBidi" w:hAnsiTheme="majorBidi" w:cstheme="majorBidi"/>
          <w:sz w:val="24"/>
          <w:szCs w:val="24"/>
        </w:rPr>
        <w:t xml:space="preserve">combined dosage forms. </w:t>
      </w:r>
    </w:p>
    <w:p w:rsidR="00C76BA6" w:rsidRPr="00BA59C9" w:rsidRDefault="000C2033" w:rsidP="00292CD1">
      <w:pPr>
        <w:autoSpaceDE w:val="0"/>
        <w:autoSpaceDN w:val="0"/>
        <w:adjustRightInd w:val="0"/>
        <w:spacing w:after="0" w:line="480" w:lineRule="auto"/>
        <w:ind w:firstLine="720"/>
        <w:jc w:val="both"/>
        <w:rPr>
          <w:rFonts w:asciiTheme="majorBidi" w:eastAsia="Times New Roman" w:hAnsiTheme="majorBidi" w:cstheme="majorBidi"/>
          <w:b/>
          <w:sz w:val="28"/>
          <w:szCs w:val="28"/>
        </w:rPr>
      </w:pPr>
      <w:r w:rsidRPr="00A3305A">
        <w:rPr>
          <w:rFonts w:asciiTheme="majorBidi" w:hAnsiTheme="majorBidi" w:cstheme="majorBidi"/>
          <w:sz w:val="24"/>
          <w:szCs w:val="24"/>
          <w:highlight w:val="green"/>
        </w:rPr>
        <w:t xml:space="preserve">In the reported HPLC-DAD method </w:t>
      </w:r>
      <w:r w:rsidRPr="00A3305A">
        <w:rPr>
          <w:rFonts w:asciiTheme="majorBidi" w:hAnsiTheme="majorBidi" w:cstheme="majorBidi"/>
          <w:b/>
          <w:bCs/>
          <w:sz w:val="24"/>
          <w:szCs w:val="24"/>
          <w:highlight w:val="green"/>
        </w:rPr>
        <w:t>(51)</w:t>
      </w:r>
      <w:r w:rsidRPr="00A3305A">
        <w:rPr>
          <w:rFonts w:asciiTheme="majorBidi" w:hAnsiTheme="majorBidi" w:cstheme="majorBidi"/>
          <w:sz w:val="24"/>
          <w:szCs w:val="24"/>
          <w:highlight w:val="green"/>
        </w:rPr>
        <w:t>, in spite of its stability indicating properties, it separated the two drugs</w:t>
      </w:r>
      <w:r>
        <w:rPr>
          <w:rFonts w:asciiTheme="majorBidi" w:hAnsiTheme="majorBidi" w:cstheme="majorBidi"/>
          <w:sz w:val="24"/>
          <w:szCs w:val="24"/>
          <w:highlight w:val="green"/>
        </w:rPr>
        <w:t>, CE and LI,</w:t>
      </w:r>
      <w:r w:rsidRPr="00A3305A">
        <w:rPr>
          <w:rFonts w:asciiTheme="majorBidi" w:hAnsiTheme="majorBidi" w:cstheme="majorBidi"/>
          <w:sz w:val="24"/>
          <w:szCs w:val="24"/>
          <w:highlight w:val="green"/>
        </w:rPr>
        <w:t xml:space="preserve"> </w:t>
      </w:r>
      <w:r>
        <w:rPr>
          <w:rFonts w:asciiTheme="majorBidi" w:hAnsiTheme="majorBidi" w:cstheme="majorBidi"/>
          <w:sz w:val="24"/>
          <w:szCs w:val="24"/>
          <w:highlight w:val="green"/>
        </w:rPr>
        <w:t xml:space="preserve">by gradient elution </w:t>
      </w:r>
      <w:r w:rsidRPr="00A3305A">
        <w:rPr>
          <w:rFonts w:asciiTheme="majorBidi" w:hAnsiTheme="majorBidi" w:cstheme="majorBidi"/>
          <w:sz w:val="24"/>
          <w:szCs w:val="24"/>
          <w:highlight w:val="green"/>
        </w:rPr>
        <w:t xml:space="preserve">after 8 minutes </w:t>
      </w:r>
      <w:r>
        <w:rPr>
          <w:rFonts w:asciiTheme="majorBidi" w:hAnsiTheme="majorBidi" w:cstheme="majorBidi"/>
          <w:sz w:val="24"/>
          <w:szCs w:val="24"/>
          <w:highlight w:val="green"/>
        </w:rPr>
        <w:t xml:space="preserve">and detected them at two different wavelengths. </w:t>
      </w:r>
      <w:r w:rsidRPr="00A3305A">
        <w:rPr>
          <w:rFonts w:asciiTheme="majorBidi" w:hAnsiTheme="majorBidi" w:cstheme="majorBidi"/>
          <w:sz w:val="24"/>
          <w:szCs w:val="24"/>
          <w:highlight w:val="green"/>
        </w:rPr>
        <w:t>So it was important to validate simple</w:t>
      </w:r>
      <w:r>
        <w:rPr>
          <w:rFonts w:asciiTheme="majorBidi" w:hAnsiTheme="majorBidi" w:cstheme="majorBidi"/>
          <w:sz w:val="24"/>
          <w:szCs w:val="24"/>
          <w:highlight w:val="green"/>
        </w:rPr>
        <w:t xml:space="preserve"> </w:t>
      </w:r>
      <w:r w:rsidRPr="00A3305A">
        <w:rPr>
          <w:rFonts w:asciiTheme="majorBidi" w:hAnsiTheme="majorBidi" w:cstheme="majorBidi"/>
          <w:sz w:val="24"/>
          <w:szCs w:val="24"/>
          <w:highlight w:val="green"/>
        </w:rPr>
        <w:t xml:space="preserve">analytical methods </w:t>
      </w:r>
      <w:r>
        <w:rPr>
          <w:rFonts w:asciiTheme="majorBidi" w:hAnsiTheme="majorBidi" w:cstheme="majorBidi"/>
          <w:sz w:val="24"/>
          <w:szCs w:val="24"/>
          <w:highlight w:val="green"/>
        </w:rPr>
        <w:t>with</w:t>
      </w:r>
      <w:r w:rsidRPr="00A3305A">
        <w:rPr>
          <w:rFonts w:asciiTheme="majorBidi" w:hAnsiTheme="majorBidi" w:cstheme="majorBidi"/>
          <w:sz w:val="24"/>
          <w:szCs w:val="24"/>
          <w:highlight w:val="green"/>
        </w:rPr>
        <w:t xml:space="preserve"> short analysis time</w:t>
      </w:r>
      <w:r>
        <w:rPr>
          <w:rFonts w:asciiTheme="majorBidi" w:hAnsiTheme="majorBidi" w:cstheme="majorBidi"/>
          <w:sz w:val="24"/>
          <w:szCs w:val="24"/>
          <w:highlight w:val="green"/>
        </w:rPr>
        <w:t xml:space="preserve"> </w:t>
      </w:r>
      <w:r w:rsidRPr="00A3305A">
        <w:rPr>
          <w:rFonts w:asciiTheme="majorBidi" w:hAnsiTheme="majorBidi" w:cstheme="majorBidi"/>
          <w:sz w:val="24"/>
          <w:szCs w:val="24"/>
          <w:highlight w:val="green"/>
        </w:rPr>
        <w:t>for simultaneous determination of CE, CH, and LI in their ternary mixture and combined dosage forms.</w:t>
      </w:r>
      <w:r>
        <w:rPr>
          <w:rFonts w:asciiTheme="majorBidi" w:hAnsiTheme="majorBidi" w:cstheme="majorBidi"/>
          <w:sz w:val="24"/>
          <w:szCs w:val="24"/>
          <w:highlight w:val="green"/>
        </w:rPr>
        <w:t xml:space="preserve"> </w:t>
      </w:r>
      <w:r w:rsidRPr="00A3305A">
        <w:rPr>
          <w:rFonts w:asciiTheme="majorBidi" w:hAnsiTheme="majorBidi" w:cstheme="majorBidi"/>
          <w:sz w:val="24"/>
          <w:szCs w:val="24"/>
          <w:highlight w:val="green"/>
        </w:rPr>
        <w:t>Hence the work in this manuscript aimed to introduce two selective, accurate and precise chromatographic methods for the first time that can be applied for simultaneous determination</w:t>
      </w:r>
      <w:r>
        <w:rPr>
          <w:rFonts w:asciiTheme="majorBidi" w:hAnsiTheme="majorBidi" w:cstheme="majorBidi"/>
          <w:sz w:val="24"/>
          <w:szCs w:val="24"/>
          <w:highlight w:val="green"/>
        </w:rPr>
        <w:t xml:space="preserve"> </w:t>
      </w:r>
      <w:r w:rsidRPr="00A3305A">
        <w:rPr>
          <w:rFonts w:asciiTheme="majorBidi" w:hAnsiTheme="majorBidi" w:cstheme="majorBidi"/>
          <w:sz w:val="24"/>
          <w:szCs w:val="24"/>
          <w:highlight w:val="green"/>
        </w:rPr>
        <w:t>of</w:t>
      </w:r>
      <w:r>
        <w:rPr>
          <w:rFonts w:asciiTheme="majorBidi" w:hAnsiTheme="majorBidi" w:cstheme="majorBidi"/>
          <w:sz w:val="24"/>
          <w:szCs w:val="24"/>
          <w:highlight w:val="green"/>
        </w:rPr>
        <w:t xml:space="preserve"> </w:t>
      </w:r>
      <w:r w:rsidRPr="00A3305A">
        <w:rPr>
          <w:rFonts w:asciiTheme="majorBidi" w:hAnsiTheme="majorBidi" w:cstheme="majorBidi"/>
          <w:sz w:val="24"/>
          <w:szCs w:val="24"/>
          <w:highlight w:val="green"/>
        </w:rPr>
        <w:t xml:space="preserve">CE, CH, and LI ternary mixture and then validate the introduced methods according to ICH guidelines </w:t>
      </w:r>
      <w:r w:rsidRPr="00A3305A">
        <w:rPr>
          <w:rFonts w:asciiTheme="majorBidi" w:hAnsiTheme="majorBidi" w:cstheme="majorBidi"/>
          <w:b/>
          <w:bCs/>
          <w:sz w:val="24"/>
          <w:szCs w:val="24"/>
          <w:highlight w:val="green"/>
        </w:rPr>
        <w:t>(52)</w:t>
      </w:r>
      <w:r w:rsidRPr="00A3305A">
        <w:rPr>
          <w:rFonts w:asciiTheme="majorBidi" w:hAnsiTheme="majorBidi" w:cstheme="majorBidi"/>
          <w:sz w:val="24"/>
          <w:szCs w:val="24"/>
          <w:highlight w:val="green"/>
        </w:rPr>
        <w:t>.</w:t>
      </w:r>
    </w:p>
    <w:p w:rsidR="00BA59C9" w:rsidRDefault="00C76BA6" w:rsidP="00BA59C9">
      <w:pPr>
        <w:spacing w:line="480" w:lineRule="auto"/>
        <w:jc w:val="both"/>
        <w:rPr>
          <w:rFonts w:asciiTheme="majorBidi" w:eastAsia="Times New Roman" w:hAnsiTheme="majorBidi" w:cstheme="majorBidi"/>
          <w:b/>
          <w:sz w:val="24"/>
          <w:szCs w:val="24"/>
        </w:rPr>
      </w:pPr>
      <w:r w:rsidRPr="008B6269">
        <w:rPr>
          <w:rFonts w:asciiTheme="majorBidi" w:eastAsia="Times New Roman" w:hAnsiTheme="majorBidi" w:cstheme="majorBidi"/>
          <w:b/>
          <w:sz w:val="24"/>
          <w:szCs w:val="24"/>
        </w:rPr>
        <w:t>Instruments</w:t>
      </w:r>
    </w:p>
    <w:p w:rsidR="00425DFB" w:rsidRPr="00BA59C9" w:rsidRDefault="00425DFB" w:rsidP="00BA59C9">
      <w:pPr>
        <w:spacing w:line="480" w:lineRule="auto"/>
        <w:jc w:val="both"/>
        <w:rPr>
          <w:rFonts w:asciiTheme="majorBidi" w:eastAsia="Times New Roman" w:hAnsiTheme="majorBidi" w:cstheme="majorBidi"/>
          <w:b/>
          <w:i/>
          <w:iCs/>
          <w:sz w:val="24"/>
          <w:szCs w:val="24"/>
        </w:rPr>
      </w:pPr>
      <w:r w:rsidRPr="00BA59C9">
        <w:rPr>
          <w:rFonts w:asciiTheme="majorBidi" w:eastAsia="Times New Roman" w:hAnsiTheme="majorBidi" w:cstheme="majorBidi"/>
          <w:b/>
          <w:i/>
          <w:iCs/>
          <w:sz w:val="24"/>
          <w:szCs w:val="24"/>
        </w:rPr>
        <w:t>RP-HPLC method</w:t>
      </w:r>
    </w:p>
    <w:p w:rsidR="00BA59C9" w:rsidRDefault="001B3AF6" w:rsidP="00D73CA6">
      <w:pPr>
        <w:pStyle w:val="ListParagraph"/>
        <w:spacing w:line="480" w:lineRule="auto"/>
        <w:ind w:left="0"/>
        <w:jc w:val="both"/>
        <w:rPr>
          <w:rFonts w:asciiTheme="majorBidi" w:hAnsiTheme="majorBidi" w:cstheme="majorBidi"/>
          <w:sz w:val="24"/>
          <w:szCs w:val="24"/>
        </w:rPr>
      </w:pPr>
      <w:r w:rsidRPr="00A073E5">
        <w:rPr>
          <w:rFonts w:ascii="Times New Roman" w:hAnsi="Times New Roman" w:cs="Times New Roman"/>
          <w:sz w:val="24"/>
          <w:szCs w:val="24"/>
        </w:rPr>
        <w:t>HPLC instrument (</w:t>
      </w:r>
      <w:r w:rsidR="00D73CA6" w:rsidRPr="00A073E5">
        <w:rPr>
          <w:rFonts w:ascii="Times New Roman" w:hAnsi="Times New Roman" w:cs="Times New Roman"/>
          <w:sz w:val="24"/>
          <w:szCs w:val="24"/>
        </w:rPr>
        <w:t>Agilent</w:t>
      </w:r>
      <w:r w:rsidR="0025768D">
        <w:rPr>
          <w:rFonts w:ascii="Times New Roman" w:hAnsi="Times New Roman" w:cs="Times New Roman"/>
          <w:sz w:val="24"/>
          <w:szCs w:val="24"/>
        </w:rPr>
        <w:t xml:space="preserve"> </w:t>
      </w:r>
      <w:r w:rsidR="0025768D" w:rsidRPr="0025768D">
        <w:rPr>
          <w:rFonts w:ascii="Times New Roman" w:hAnsi="Times New Roman" w:cs="Times New Roman"/>
          <w:sz w:val="24"/>
          <w:szCs w:val="24"/>
          <w:highlight w:val="magenta"/>
        </w:rPr>
        <w:t>Technologies</w:t>
      </w:r>
      <w:r w:rsidRPr="00A073E5">
        <w:rPr>
          <w:rFonts w:ascii="Times New Roman" w:hAnsi="Times New Roman" w:cs="Times New Roman"/>
          <w:sz w:val="24"/>
          <w:szCs w:val="24"/>
        </w:rPr>
        <w:t xml:space="preserve">, </w:t>
      </w:r>
      <w:r w:rsidRPr="001B3AF6">
        <w:rPr>
          <w:rFonts w:ascii="Times New Roman" w:hAnsi="Times New Roman" w:cs="Times New Roman"/>
          <w:sz w:val="24"/>
          <w:szCs w:val="24"/>
          <w:highlight w:val="green"/>
        </w:rPr>
        <w:t>Waldbronn</w:t>
      </w:r>
      <w:r w:rsidRPr="00A073E5">
        <w:rPr>
          <w:rFonts w:ascii="Times New Roman" w:hAnsi="Times New Roman" w:cs="Times New Roman"/>
          <w:sz w:val="24"/>
          <w:szCs w:val="24"/>
        </w:rPr>
        <w:t>, Germany) equipped with a preparative pump G 1361A (</w:t>
      </w:r>
      <w:r w:rsidR="00D73CA6" w:rsidRPr="00A073E5">
        <w:rPr>
          <w:rFonts w:ascii="Times New Roman" w:hAnsi="Times New Roman" w:cs="Times New Roman"/>
          <w:sz w:val="24"/>
          <w:szCs w:val="24"/>
        </w:rPr>
        <w:t>Agilent</w:t>
      </w:r>
      <w:r w:rsidR="0025768D">
        <w:rPr>
          <w:rFonts w:ascii="Times New Roman" w:hAnsi="Times New Roman" w:cs="Times New Roman"/>
          <w:sz w:val="24"/>
          <w:szCs w:val="24"/>
        </w:rPr>
        <w:t xml:space="preserve"> </w:t>
      </w:r>
      <w:r w:rsidR="0025768D" w:rsidRPr="0025768D">
        <w:rPr>
          <w:rFonts w:ascii="Times New Roman" w:hAnsi="Times New Roman" w:cs="Times New Roman"/>
          <w:sz w:val="24"/>
          <w:szCs w:val="24"/>
          <w:highlight w:val="magenta"/>
        </w:rPr>
        <w:t>Technologies</w:t>
      </w:r>
      <w:r w:rsidR="00FD4BF3">
        <w:rPr>
          <w:rFonts w:ascii="Times New Roman" w:hAnsi="Times New Roman" w:cs="Times New Roman"/>
          <w:sz w:val="24"/>
          <w:szCs w:val="24"/>
          <w:highlight w:val="green"/>
        </w:rPr>
        <w:t xml:space="preserve">, </w:t>
      </w:r>
      <w:r w:rsidR="00AD0DF7" w:rsidRPr="00AD0DF7">
        <w:rPr>
          <w:rFonts w:ascii="Times New Roman" w:hAnsi="Times New Roman" w:cs="Times New Roman"/>
          <w:sz w:val="24"/>
          <w:szCs w:val="24"/>
          <w:highlight w:val="green"/>
        </w:rPr>
        <w:t>Waldbronn, Germany</w:t>
      </w:r>
      <w:r w:rsidRPr="00A073E5">
        <w:rPr>
          <w:rFonts w:ascii="Times New Roman" w:hAnsi="Times New Roman" w:cs="Times New Roman"/>
          <w:sz w:val="24"/>
          <w:szCs w:val="24"/>
        </w:rPr>
        <w:t>), a diode array detector VL, G 1315D (</w:t>
      </w:r>
      <w:r w:rsidR="00D73CA6" w:rsidRPr="00A073E5">
        <w:rPr>
          <w:rFonts w:ascii="Times New Roman" w:hAnsi="Times New Roman" w:cs="Times New Roman"/>
          <w:sz w:val="24"/>
          <w:szCs w:val="24"/>
        </w:rPr>
        <w:t>Agilent</w:t>
      </w:r>
      <w:r w:rsidR="0025768D">
        <w:rPr>
          <w:rFonts w:ascii="Times New Roman" w:hAnsi="Times New Roman" w:cs="Times New Roman"/>
          <w:sz w:val="24"/>
          <w:szCs w:val="24"/>
        </w:rPr>
        <w:t xml:space="preserve"> </w:t>
      </w:r>
      <w:r w:rsidR="0025768D" w:rsidRPr="0025768D">
        <w:rPr>
          <w:rFonts w:ascii="Times New Roman" w:hAnsi="Times New Roman" w:cs="Times New Roman"/>
          <w:sz w:val="24"/>
          <w:szCs w:val="24"/>
          <w:highlight w:val="magenta"/>
        </w:rPr>
        <w:t>Technologies</w:t>
      </w:r>
      <w:r w:rsidR="00AD0DF7" w:rsidRPr="00AD0DF7">
        <w:rPr>
          <w:rFonts w:ascii="Times New Roman" w:hAnsi="Times New Roman" w:cs="Times New Roman"/>
          <w:sz w:val="24"/>
          <w:szCs w:val="24"/>
          <w:highlight w:val="green"/>
        </w:rPr>
        <w:t>, Waldbronn, Germany</w:t>
      </w:r>
      <w:r w:rsidRPr="00A073E5">
        <w:rPr>
          <w:rFonts w:ascii="Times New Roman" w:hAnsi="Times New Roman" w:cs="Times New Roman"/>
          <w:sz w:val="24"/>
          <w:szCs w:val="24"/>
        </w:rPr>
        <w:t>), a thermostated column compartment G 1316A (</w:t>
      </w:r>
      <w:r w:rsidR="00D73CA6" w:rsidRPr="00A073E5">
        <w:rPr>
          <w:rFonts w:ascii="Times New Roman" w:hAnsi="Times New Roman" w:cs="Times New Roman"/>
          <w:sz w:val="24"/>
          <w:szCs w:val="24"/>
        </w:rPr>
        <w:t>Agilent</w:t>
      </w:r>
      <w:r w:rsidR="0025768D">
        <w:rPr>
          <w:rFonts w:ascii="Times New Roman" w:hAnsi="Times New Roman" w:cs="Times New Roman"/>
          <w:sz w:val="24"/>
          <w:szCs w:val="24"/>
        </w:rPr>
        <w:t xml:space="preserve"> </w:t>
      </w:r>
      <w:r w:rsidR="0025768D" w:rsidRPr="0025768D">
        <w:rPr>
          <w:rFonts w:ascii="Times New Roman" w:hAnsi="Times New Roman" w:cs="Times New Roman"/>
          <w:sz w:val="24"/>
          <w:szCs w:val="24"/>
          <w:highlight w:val="magenta"/>
        </w:rPr>
        <w:t>Technologies</w:t>
      </w:r>
      <w:r w:rsidR="00AD0DF7" w:rsidRPr="00AD0DF7">
        <w:rPr>
          <w:rFonts w:ascii="Times New Roman" w:hAnsi="Times New Roman" w:cs="Times New Roman"/>
          <w:sz w:val="24"/>
          <w:szCs w:val="24"/>
          <w:highlight w:val="green"/>
        </w:rPr>
        <w:t>, Waldbronn, Germany</w:t>
      </w:r>
      <w:r w:rsidRPr="00A073E5">
        <w:rPr>
          <w:rFonts w:ascii="Times New Roman" w:hAnsi="Times New Roman" w:cs="Times New Roman"/>
          <w:sz w:val="24"/>
          <w:szCs w:val="24"/>
        </w:rPr>
        <w:t>), and a preparative Auto sampler G 2260A (Agilent</w:t>
      </w:r>
      <w:r w:rsidR="0025768D">
        <w:rPr>
          <w:rFonts w:ascii="Times New Roman" w:hAnsi="Times New Roman" w:cs="Times New Roman"/>
          <w:sz w:val="24"/>
          <w:szCs w:val="24"/>
        </w:rPr>
        <w:t xml:space="preserve"> </w:t>
      </w:r>
      <w:r w:rsidR="0025768D" w:rsidRPr="0025768D">
        <w:rPr>
          <w:rFonts w:ascii="Times New Roman" w:hAnsi="Times New Roman" w:cs="Times New Roman"/>
          <w:sz w:val="24"/>
          <w:szCs w:val="24"/>
          <w:highlight w:val="magenta"/>
        </w:rPr>
        <w:t>Technologies</w:t>
      </w:r>
      <w:r w:rsidR="00D73CA6">
        <w:rPr>
          <w:rFonts w:ascii="Times New Roman" w:hAnsi="Times New Roman" w:cs="Times New Roman"/>
          <w:sz w:val="24"/>
          <w:szCs w:val="24"/>
          <w:highlight w:val="green"/>
        </w:rPr>
        <w:t xml:space="preserve">, </w:t>
      </w:r>
      <w:r w:rsidR="00AD0DF7" w:rsidRPr="00AD0DF7">
        <w:rPr>
          <w:rFonts w:ascii="Times New Roman" w:hAnsi="Times New Roman" w:cs="Times New Roman"/>
          <w:sz w:val="24"/>
          <w:szCs w:val="24"/>
          <w:highlight w:val="green"/>
        </w:rPr>
        <w:t>Waldbronn, Germany</w:t>
      </w:r>
      <w:r w:rsidRPr="00A073E5">
        <w:rPr>
          <w:rFonts w:ascii="Times New Roman" w:hAnsi="Times New Roman" w:cs="Times New Roman"/>
          <w:sz w:val="24"/>
          <w:szCs w:val="24"/>
        </w:rPr>
        <w:t>). Separation and quantification were carried out on C</w:t>
      </w:r>
      <w:r w:rsidRPr="00A073E5">
        <w:rPr>
          <w:rFonts w:ascii="Times New Roman" w:hAnsi="Times New Roman" w:cs="Times New Roman"/>
          <w:sz w:val="24"/>
          <w:szCs w:val="24"/>
          <w:vertAlign w:val="subscript"/>
        </w:rPr>
        <w:t>8</w:t>
      </w:r>
      <w:r w:rsidRPr="00A073E5">
        <w:rPr>
          <w:rFonts w:ascii="Times New Roman" w:hAnsi="Times New Roman" w:cs="Times New Roman"/>
          <w:sz w:val="24"/>
          <w:szCs w:val="24"/>
        </w:rPr>
        <w:t xml:space="preserve"> column (Agil</w:t>
      </w:r>
      <w:r w:rsidR="00D73CA6">
        <w:rPr>
          <w:rFonts w:ascii="Times New Roman" w:hAnsi="Times New Roman" w:cs="Times New Roman"/>
          <w:sz w:val="24"/>
          <w:szCs w:val="24"/>
        </w:rPr>
        <w:t>e</w:t>
      </w:r>
      <w:r w:rsidRPr="00A073E5">
        <w:rPr>
          <w:rFonts w:ascii="Times New Roman" w:hAnsi="Times New Roman" w:cs="Times New Roman"/>
          <w:sz w:val="24"/>
          <w:szCs w:val="24"/>
        </w:rPr>
        <w:t>nt</w:t>
      </w:r>
      <w:r w:rsidR="0025768D">
        <w:rPr>
          <w:rFonts w:ascii="Times New Roman" w:hAnsi="Times New Roman" w:cs="Times New Roman"/>
          <w:sz w:val="24"/>
          <w:szCs w:val="24"/>
        </w:rPr>
        <w:t xml:space="preserve"> </w:t>
      </w:r>
      <w:r w:rsidR="0025768D" w:rsidRPr="0025768D">
        <w:rPr>
          <w:rFonts w:ascii="Times New Roman" w:hAnsi="Times New Roman" w:cs="Times New Roman"/>
          <w:sz w:val="24"/>
          <w:szCs w:val="24"/>
          <w:highlight w:val="magenta"/>
        </w:rPr>
        <w:t>Technologies</w:t>
      </w:r>
      <w:r w:rsidR="00D73CA6">
        <w:rPr>
          <w:rFonts w:ascii="Times New Roman" w:hAnsi="Times New Roman" w:cs="Times New Roman"/>
          <w:sz w:val="24"/>
          <w:szCs w:val="24"/>
        </w:rPr>
        <w:t xml:space="preserve">, </w:t>
      </w:r>
      <w:r w:rsidR="00DA17EF" w:rsidRPr="00DA17EF">
        <w:rPr>
          <w:rFonts w:ascii="Times New Roman" w:hAnsi="Times New Roman" w:cs="Times New Roman"/>
          <w:sz w:val="24"/>
          <w:szCs w:val="24"/>
          <w:highlight w:val="green"/>
        </w:rPr>
        <w:t>Z</w:t>
      </w:r>
      <w:r w:rsidR="00DA17EF">
        <w:rPr>
          <w:rFonts w:ascii="Times New Roman" w:hAnsi="Times New Roman" w:cs="Times New Roman"/>
          <w:sz w:val="24"/>
          <w:szCs w:val="24"/>
          <w:highlight w:val="green"/>
        </w:rPr>
        <w:t>ORBAX</w:t>
      </w:r>
      <w:r w:rsidR="00D73CA6">
        <w:rPr>
          <w:rFonts w:ascii="Times New Roman" w:hAnsi="Times New Roman" w:cs="Times New Roman"/>
          <w:sz w:val="24"/>
          <w:szCs w:val="24"/>
        </w:rPr>
        <w:t xml:space="preserve"> </w:t>
      </w:r>
      <w:r w:rsidRPr="00A073E5">
        <w:rPr>
          <w:rFonts w:ascii="Times New Roman" w:hAnsi="Times New Roman" w:cs="Times New Roman"/>
          <w:sz w:val="24"/>
          <w:szCs w:val="24"/>
        </w:rPr>
        <w:t xml:space="preserve">Eclipse Plus, </w:t>
      </w:r>
      <w:r w:rsidRPr="001B3AF6">
        <w:rPr>
          <w:rFonts w:ascii="Times New Roman" w:hAnsi="Times New Roman" w:cs="Times New Roman"/>
          <w:color w:val="000000"/>
          <w:sz w:val="24"/>
          <w:szCs w:val="24"/>
          <w:highlight w:val="green"/>
        </w:rPr>
        <w:t>New York</w:t>
      </w:r>
      <w:r w:rsidRPr="00A073E5">
        <w:rPr>
          <w:rFonts w:ascii="Times New Roman" w:hAnsi="Times New Roman" w:cs="Times New Roman"/>
          <w:color w:val="000000"/>
          <w:sz w:val="24"/>
          <w:szCs w:val="24"/>
        </w:rPr>
        <w:t>,</w:t>
      </w:r>
      <w:r w:rsidRPr="00A073E5">
        <w:rPr>
          <w:rFonts w:ascii="Times New Roman" w:hAnsi="Times New Roman" w:cs="Times New Roman"/>
          <w:sz w:val="24"/>
          <w:szCs w:val="24"/>
        </w:rPr>
        <w:t xml:space="preserve"> USA) (25cm × 4.6 mm i. d, 5 </w:t>
      </w:r>
      <w:r w:rsidRPr="00A073E5">
        <w:rPr>
          <w:rFonts w:cs="Calibri"/>
          <w:sz w:val="24"/>
          <w:szCs w:val="24"/>
        </w:rPr>
        <w:t>µ</w:t>
      </w:r>
      <w:r w:rsidRPr="00A073E5">
        <w:rPr>
          <w:rFonts w:ascii="Times New Roman" w:hAnsi="Times New Roman" w:cs="Times New Roman"/>
          <w:sz w:val="24"/>
          <w:szCs w:val="24"/>
        </w:rPr>
        <w:t xml:space="preserve">m </w:t>
      </w:r>
      <w:r w:rsidRPr="00BB2CC0">
        <w:rPr>
          <w:rFonts w:ascii="Times New Roman" w:hAnsi="Times New Roman" w:cs="Times New Roman"/>
          <w:sz w:val="24"/>
          <w:szCs w:val="24"/>
          <w:highlight w:val="green"/>
        </w:rPr>
        <w:t>p</w:t>
      </w:r>
      <w:r w:rsidRPr="00A073E5">
        <w:rPr>
          <w:rFonts w:ascii="Times New Roman" w:hAnsi="Times New Roman" w:cs="Times New Roman"/>
          <w:sz w:val="24"/>
          <w:szCs w:val="24"/>
        </w:rPr>
        <w:t>article size)</w:t>
      </w:r>
      <w:r w:rsidR="00425DFB" w:rsidRPr="008B6269">
        <w:rPr>
          <w:rFonts w:asciiTheme="majorBidi" w:hAnsiTheme="majorBidi" w:cstheme="majorBidi"/>
          <w:sz w:val="24"/>
          <w:szCs w:val="24"/>
        </w:rPr>
        <w:t>.</w:t>
      </w:r>
    </w:p>
    <w:p w:rsidR="00C13B74" w:rsidRDefault="00800013" w:rsidP="00C13B74">
      <w:pPr>
        <w:pStyle w:val="ListParagraph"/>
        <w:spacing w:line="480" w:lineRule="auto"/>
        <w:ind w:left="0"/>
        <w:jc w:val="both"/>
        <w:rPr>
          <w:rFonts w:asciiTheme="majorBidi" w:hAnsiTheme="majorBidi" w:cstheme="majorBidi"/>
          <w:i/>
          <w:iCs/>
          <w:sz w:val="24"/>
          <w:szCs w:val="24"/>
        </w:rPr>
      </w:pPr>
      <w:r w:rsidRPr="000E6759">
        <w:rPr>
          <w:rFonts w:asciiTheme="majorBidi" w:eastAsia="Times New Roman" w:hAnsiTheme="majorBidi" w:cstheme="majorBidi"/>
          <w:b/>
          <w:i/>
          <w:iCs/>
          <w:sz w:val="24"/>
          <w:szCs w:val="24"/>
          <w:highlight w:val="yellow"/>
        </w:rPr>
        <w:t>HP</w:t>
      </w:r>
      <w:r w:rsidR="00BB2CC0">
        <w:rPr>
          <w:rFonts w:asciiTheme="majorBidi" w:eastAsia="Times New Roman" w:hAnsiTheme="majorBidi" w:cstheme="majorBidi"/>
          <w:b/>
          <w:i/>
          <w:iCs/>
          <w:sz w:val="24"/>
          <w:szCs w:val="24"/>
          <w:highlight w:val="yellow"/>
        </w:rPr>
        <w:t>TLC-</w:t>
      </w:r>
      <w:r w:rsidR="00BB2CC0" w:rsidRPr="00BB2CC0">
        <w:rPr>
          <w:rFonts w:asciiTheme="majorBidi" w:eastAsia="Times New Roman" w:hAnsiTheme="majorBidi" w:cstheme="majorBidi"/>
          <w:b/>
          <w:i/>
          <w:iCs/>
          <w:sz w:val="24"/>
          <w:szCs w:val="24"/>
          <w:highlight w:val="green"/>
        </w:rPr>
        <w:t>d</w:t>
      </w:r>
      <w:r w:rsidR="00B9513B" w:rsidRPr="000E6759">
        <w:rPr>
          <w:rFonts w:asciiTheme="majorBidi" w:eastAsia="Times New Roman" w:hAnsiTheme="majorBidi" w:cstheme="majorBidi"/>
          <w:b/>
          <w:i/>
          <w:iCs/>
          <w:sz w:val="24"/>
          <w:szCs w:val="24"/>
          <w:highlight w:val="yellow"/>
        </w:rPr>
        <w:t>ensitometric method</w:t>
      </w:r>
    </w:p>
    <w:p w:rsidR="00C13B74" w:rsidRPr="00BD6587" w:rsidRDefault="00C13B74" w:rsidP="00922F0E">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D6587">
        <w:rPr>
          <w:rFonts w:ascii="Times New Roman" w:eastAsia="Times New Roman" w:hAnsi="Times New Roman" w:cs="Times New Roman"/>
          <w:sz w:val="24"/>
          <w:szCs w:val="24"/>
        </w:rPr>
        <w:t xml:space="preserve">The instruments used in this study included </w:t>
      </w:r>
      <w:r w:rsidR="00BD6587" w:rsidRPr="00BD6587">
        <w:rPr>
          <w:rFonts w:ascii="Times New Roman" w:eastAsia="Times New Roman" w:hAnsi="Times New Roman" w:cs="Times New Roman"/>
          <w:sz w:val="24"/>
          <w:szCs w:val="24"/>
        </w:rPr>
        <w:t>a TLC Scanner 3 densitometer (Camag</w:t>
      </w:r>
      <w:r w:rsidR="00AD0DF7">
        <w:rPr>
          <w:rFonts w:ascii="Times New Roman" w:eastAsia="Times New Roman" w:hAnsi="Times New Roman" w:cs="Times New Roman"/>
          <w:sz w:val="24"/>
          <w:szCs w:val="24"/>
        </w:rPr>
        <w:t xml:space="preserve">, </w:t>
      </w:r>
      <w:r w:rsidR="00AD0DF7" w:rsidRPr="00AD0DF7">
        <w:rPr>
          <w:rFonts w:ascii="Times New Roman" w:hAnsi="Times New Roman" w:cs="Times New Roman"/>
          <w:sz w:val="24"/>
          <w:szCs w:val="24"/>
          <w:highlight w:val="green"/>
        </w:rPr>
        <w:t>Muttenz, Switzerland</w:t>
      </w:r>
      <w:r w:rsidR="00CF4E6F">
        <w:rPr>
          <w:rFonts w:ascii="Times New Roman" w:eastAsia="Times New Roman" w:hAnsi="Times New Roman" w:cs="Times New Roman"/>
          <w:sz w:val="24"/>
          <w:szCs w:val="24"/>
        </w:rPr>
        <w:t xml:space="preserve">) controlled by </w:t>
      </w:r>
      <w:r w:rsidR="00CF4E6F" w:rsidRPr="00CF4E6F">
        <w:rPr>
          <w:rFonts w:ascii="Times New Roman" w:eastAsia="Times New Roman" w:hAnsi="Times New Roman" w:cs="Times New Roman"/>
          <w:sz w:val="24"/>
          <w:szCs w:val="24"/>
          <w:highlight w:val="magenta"/>
        </w:rPr>
        <w:t>WIN</w:t>
      </w:r>
      <w:r w:rsidR="00BD6587" w:rsidRPr="00CF4E6F">
        <w:rPr>
          <w:rFonts w:ascii="Times New Roman" w:eastAsia="Times New Roman" w:hAnsi="Times New Roman" w:cs="Times New Roman"/>
          <w:sz w:val="24"/>
          <w:szCs w:val="24"/>
          <w:highlight w:val="magenta"/>
        </w:rPr>
        <w:t>CATS</w:t>
      </w:r>
      <w:r w:rsidR="00BD6587" w:rsidRPr="00BD6587">
        <w:rPr>
          <w:rFonts w:ascii="Times New Roman" w:eastAsia="Times New Roman" w:hAnsi="Times New Roman" w:cs="Times New Roman"/>
          <w:sz w:val="24"/>
          <w:szCs w:val="24"/>
        </w:rPr>
        <w:t xml:space="preserve"> software (version 3.15</w:t>
      </w:r>
      <w:r w:rsidR="00AD0DF7">
        <w:rPr>
          <w:rFonts w:ascii="Times New Roman" w:eastAsia="Times New Roman" w:hAnsi="Times New Roman" w:cs="Times New Roman"/>
          <w:sz w:val="24"/>
          <w:szCs w:val="24"/>
        </w:rPr>
        <w:t>) (</w:t>
      </w:r>
      <w:r w:rsidR="00BD6587" w:rsidRPr="00BD6587">
        <w:rPr>
          <w:rFonts w:ascii="Times New Roman" w:eastAsia="Times New Roman" w:hAnsi="Times New Roman" w:cs="Times New Roman"/>
          <w:sz w:val="24"/>
          <w:szCs w:val="24"/>
        </w:rPr>
        <w:t>Camag</w:t>
      </w:r>
      <w:r w:rsidR="00AD0DF7">
        <w:rPr>
          <w:rFonts w:ascii="Times New Roman" w:eastAsia="Times New Roman" w:hAnsi="Times New Roman" w:cs="Times New Roman"/>
          <w:sz w:val="24"/>
          <w:szCs w:val="24"/>
        </w:rPr>
        <w:t>,</w:t>
      </w:r>
      <w:r w:rsidR="00D73CA6">
        <w:rPr>
          <w:rFonts w:ascii="Times New Roman" w:eastAsia="Times New Roman" w:hAnsi="Times New Roman" w:cs="Times New Roman"/>
          <w:sz w:val="24"/>
          <w:szCs w:val="24"/>
        </w:rPr>
        <w:t xml:space="preserve"> </w:t>
      </w:r>
      <w:r w:rsidR="00AD0DF7" w:rsidRPr="00AD0DF7">
        <w:rPr>
          <w:rFonts w:ascii="Times New Roman" w:hAnsi="Times New Roman" w:cs="Times New Roman"/>
          <w:sz w:val="24"/>
          <w:szCs w:val="24"/>
          <w:highlight w:val="green"/>
        </w:rPr>
        <w:t xml:space="preserve">Muttenz, </w:t>
      </w:r>
      <w:r w:rsidR="00AD0DF7" w:rsidRPr="00AD0DF7">
        <w:rPr>
          <w:rFonts w:ascii="Times New Roman" w:hAnsi="Times New Roman" w:cs="Times New Roman"/>
          <w:sz w:val="24"/>
          <w:szCs w:val="24"/>
          <w:highlight w:val="green"/>
        </w:rPr>
        <w:lastRenderedPageBreak/>
        <w:t>Switzerland</w:t>
      </w:r>
      <w:r w:rsidR="00BD6587" w:rsidRPr="00BD6587">
        <w:rPr>
          <w:rFonts w:ascii="Times New Roman" w:eastAsia="Times New Roman" w:hAnsi="Times New Roman" w:cs="Times New Roman"/>
          <w:sz w:val="24"/>
          <w:szCs w:val="24"/>
        </w:rPr>
        <w:t>)</w:t>
      </w:r>
      <w:r w:rsidR="00BD6587">
        <w:rPr>
          <w:rFonts w:ascii="Times New Roman" w:eastAsia="Times New Roman" w:hAnsi="Times New Roman" w:cs="Times New Roman"/>
          <w:sz w:val="24"/>
          <w:szCs w:val="24"/>
        </w:rPr>
        <w:t>;</w:t>
      </w:r>
      <w:r w:rsidR="00922F0E">
        <w:rPr>
          <w:rFonts w:ascii="Times New Roman" w:eastAsia="Times New Roman" w:hAnsi="Times New Roman" w:cs="Times New Roman"/>
          <w:sz w:val="24"/>
          <w:szCs w:val="24"/>
        </w:rPr>
        <w:t xml:space="preserve"> </w:t>
      </w:r>
      <w:r w:rsidRPr="00922F0E">
        <w:rPr>
          <w:rFonts w:ascii="Times New Roman" w:eastAsia="Times New Roman" w:hAnsi="Times New Roman" w:cs="Times New Roman"/>
          <w:sz w:val="24"/>
          <w:szCs w:val="24"/>
          <w:highlight w:val="magenta"/>
        </w:rPr>
        <w:t>a sample</w:t>
      </w:r>
      <w:r w:rsidRPr="00BD6587">
        <w:rPr>
          <w:rFonts w:ascii="Times New Roman" w:eastAsia="Times New Roman" w:hAnsi="Times New Roman" w:cs="Times New Roman"/>
          <w:sz w:val="24"/>
          <w:szCs w:val="24"/>
        </w:rPr>
        <w:t xml:space="preserve"> applicator for TLC Linomat V </w:t>
      </w:r>
      <w:r w:rsidR="00BD6587">
        <w:rPr>
          <w:rFonts w:ascii="Times New Roman" w:eastAsia="Times New Roman" w:hAnsi="Times New Roman" w:cs="Times New Roman"/>
          <w:sz w:val="24"/>
          <w:szCs w:val="24"/>
        </w:rPr>
        <w:t xml:space="preserve">equipped </w:t>
      </w:r>
      <w:r w:rsidRPr="00BD6587">
        <w:rPr>
          <w:rFonts w:ascii="Times New Roman" w:eastAsia="Times New Roman" w:hAnsi="Times New Roman" w:cs="Times New Roman"/>
          <w:sz w:val="24"/>
          <w:szCs w:val="24"/>
        </w:rPr>
        <w:t xml:space="preserve">with a 100 mL syringe (Camag, Muttenz, Switzerland); </w:t>
      </w:r>
      <w:r w:rsidR="00BD6587" w:rsidRPr="00BD6587">
        <w:rPr>
          <w:rFonts w:ascii="Times New Roman" w:eastAsia="Times New Roman" w:hAnsi="Times New Roman" w:cs="Times New Roman"/>
          <w:sz w:val="24"/>
          <w:szCs w:val="24"/>
        </w:rPr>
        <w:t xml:space="preserve">an ultraviolet (UV) lamp with short wavelength of 254 nm (VL-6.LC; </w:t>
      </w:r>
      <w:r w:rsidR="00D73CA6">
        <w:rPr>
          <w:rFonts w:ascii="Times New Roman" w:eastAsia="Times New Roman" w:hAnsi="Times New Roman" w:cs="Times New Roman"/>
          <w:sz w:val="24"/>
          <w:szCs w:val="24"/>
        </w:rPr>
        <w:t xml:space="preserve">Marne la </w:t>
      </w:r>
      <w:r w:rsidR="00BD6587" w:rsidRPr="00BD6587">
        <w:rPr>
          <w:rFonts w:ascii="Times New Roman" w:eastAsia="Times New Roman" w:hAnsi="Times New Roman" w:cs="Times New Roman"/>
          <w:sz w:val="24"/>
          <w:szCs w:val="24"/>
        </w:rPr>
        <w:t>Vallee, France)</w:t>
      </w:r>
      <w:r w:rsidR="00BD6587">
        <w:rPr>
          <w:rFonts w:ascii="Times New Roman" w:eastAsia="Times New Roman" w:hAnsi="Times New Roman" w:cs="Times New Roman"/>
          <w:sz w:val="24"/>
          <w:szCs w:val="24"/>
        </w:rPr>
        <w:t xml:space="preserve">; </w:t>
      </w:r>
      <w:r w:rsidRPr="00BD6587">
        <w:rPr>
          <w:rFonts w:ascii="Times New Roman" w:eastAsia="Times New Roman" w:hAnsi="Times New Roman" w:cs="Times New Roman"/>
          <w:sz w:val="24"/>
          <w:szCs w:val="24"/>
        </w:rPr>
        <w:t>TLC plates (20 x 10 cm) coated with 60 F254 silica gel (Merck, Darmstadt,</w:t>
      </w:r>
      <w:r w:rsidR="00BD6587">
        <w:rPr>
          <w:rFonts w:ascii="Times New Roman" w:eastAsia="Times New Roman" w:hAnsi="Times New Roman" w:cs="Times New Roman"/>
          <w:sz w:val="24"/>
          <w:szCs w:val="24"/>
        </w:rPr>
        <w:t xml:space="preserve"> Germany) with 0.2 mm thickness.</w:t>
      </w:r>
      <w:r w:rsidR="00D73CA6">
        <w:rPr>
          <w:rFonts w:ascii="Times New Roman" w:eastAsia="Times New Roman" w:hAnsi="Times New Roman" w:cs="Times New Roman"/>
          <w:sz w:val="24"/>
          <w:szCs w:val="24"/>
        </w:rPr>
        <w:t xml:space="preserve"> </w:t>
      </w:r>
      <w:r w:rsidR="00BD6587">
        <w:rPr>
          <w:rFonts w:ascii="Times New Roman" w:eastAsia="Times New Roman" w:hAnsi="Times New Roman" w:cs="Times New Roman"/>
          <w:sz w:val="24"/>
          <w:szCs w:val="24"/>
        </w:rPr>
        <w:t>D</w:t>
      </w:r>
      <w:r w:rsidRPr="00BD6587">
        <w:rPr>
          <w:rFonts w:ascii="Times New Roman" w:eastAsia="Times New Roman" w:hAnsi="Times New Roman" w:cs="Times New Roman"/>
          <w:sz w:val="24"/>
          <w:szCs w:val="24"/>
        </w:rPr>
        <w:t>uring TLC scanning</w:t>
      </w:r>
      <w:r w:rsidR="00BD6587">
        <w:rPr>
          <w:rFonts w:ascii="Times New Roman" w:eastAsia="Times New Roman" w:hAnsi="Times New Roman" w:cs="Times New Roman"/>
          <w:sz w:val="24"/>
          <w:szCs w:val="24"/>
        </w:rPr>
        <w:t>,</w:t>
      </w:r>
      <w:r w:rsidR="00D73CA6">
        <w:rPr>
          <w:rFonts w:ascii="Times New Roman" w:eastAsia="Times New Roman" w:hAnsi="Times New Roman" w:cs="Times New Roman"/>
          <w:sz w:val="24"/>
          <w:szCs w:val="24"/>
        </w:rPr>
        <w:t xml:space="preserve"> </w:t>
      </w:r>
      <w:r w:rsidR="00BD6587">
        <w:rPr>
          <w:rFonts w:ascii="Times New Roman" w:eastAsia="Times New Roman" w:hAnsi="Times New Roman" w:cs="Times New Roman"/>
          <w:sz w:val="24"/>
          <w:szCs w:val="24"/>
        </w:rPr>
        <w:t>the</w:t>
      </w:r>
      <w:r w:rsidR="00D73CA6">
        <w:rPr>
          <w:rFonts w:ascii="Times New Roman" w:eastAsia="Times New Roman" w:hAnsi="Times New Roman" w:cs="Times New Roman"/>
          <w:sz w:val="24"/>
          <w:szCs w:val="24"/>
        </w:rPr>
        <w:t xml:space="preserve"> </w:t>
      </w:r>
      <w:r w:rsidR="00BD6587">
        <w:rPr>
          <w:rFonts w:ascii="Times New Roman" w:eastAsia="Times New Roman" w:hAnsi="Times New Roman" w:cs="Times New Roman"/>
          <w:sz w:val="24"/>
          <w:szCs w:val="24"/>
        </w:rPr>
        <w:t>scanning mode was absorbance, source of radiation was a deuterium lamp, the slit dimension</w:t>
      </w:r>
      <w:r w:rsidR="00922F0E">
        <w:rPr>
          <w:rFonts w:ascii="Times New Roman" w:eastAsia="Times New Roman" w:hAnsi="Times New Roman" w:cs="Times New Roman"/>
          <w:sz w:val="24"/>
          <w:szCs w:val="24"/>
        </w:rPr>
        <w:t>s</w:t>
      </w:r>
      <w:r w:rsidR="00BD6587">
        <w:rPr>
          <w:rFonts w:ascii="Times New Roman" w:eastAsia="Times New Roman" w:hAnsi="Times New Roman" w:cs="Times New Roman"/>
          <w:sz w:val="24"/>
          <w:szCs w:val="24"/>
        </w:rPr>
        <w:t xml:space="preserve"> w</w:t>
      </w:r>
      <w:r w:rsidR="00922F0E">
        <w:rPr>
          <w:rFonts w:ascii="Times New Roman" w:eastAsia="Times New Roman" w:hAnsi="Times New Roman" w:cs="Times New Roman"/>
          <w:sz w:val="24"/>
          <w:szCs w:val="24"/>
        </w:rPr>
        <w:t>ere</w:t>
      </w:r>
      <w:r w:rsidR="00BD6587">
        <w:rPr>
          <w:rFonts w:ascii="Times New Roman" w:eastAsia="Times New Roman" w:hAnsi="Times New Roman" w:cs="Times New Roman"/>
          <w:sz w:val="24"/>
          <w:szCs w:val="24"/>
        </w:rPr>
        <w:t xml:space="preserve"> adjusted to 6 x 0.45 mm, and the scanning speed was </w:t>
      </w:r>
      <w:r w:rsidRPr="00BD6587">
        <w:rPr>
          <w:rFonts w:ascii="Times New Roman" w:eastAsia="Times New Roman" w:hAnsi="Times New Roman" w:cs="Times New Roman"/>
          <w:sz w:val="24"/>
          <w:szCs w:val="24"/>
        </w:rPr>
        <w:t>20 mm.s</w:t>
      </w:r>
      <w:r w:rsidRPr="00BD6587">
        <w:rPr>
          <w:rFonts w:ascii="Times New Roman" w:eastAsia="Times New Roman" w:hAnsi="Times New Roman" w:cs="Times New Roman"/>
          <w:sz w:val="24"/>
          <w:szCs w:val="24"/>
          <w:vertAlign w:val="superscript"/>
        </w:rPr>
        <w:t>-1</w:t>
      </w:r>
      <w:r w:rsidRPr="00BD6587">
        <w:rPr>
          <w:rFonts w:ascii="Times New Roman" w:eastAsia="Times New Roman" w:hAnsi="Times New Roman" w:cs="Times New Roman"/>
          <w:sz w:val="24"/>
          <w:szCs w:val="24"/>
        </w:rPr>
        <w:t>.</w:t>
      </w:r>
    </w:p>
    <w:p w:rsidR="00A25225" w:rsidRPr="008B6269" w:rsidRDefault="00A25225" w:rsidP="00B06260">
      <w:pPr>
        <w:spacing w:line="480" w:lineRule="auto"/>
        <w:jc w:val="both"/>
        <w:rPr>
          <w:rFonts w:asciiTheme="majorBidi" w:hAnsiTheme="majorBidi" w:cstheme="majorBidi"/>
          <w:b/>
          <w:bCs/>
          <w:iCs/>
          <w:sz w:val="24"/>
          <w:szCs w:val="24"/>
        </w:rPr>
      </w:pPr>
      <w:r w:rsidRPr="008B6269">
        <w:rPr>
          <w:rFonts w:asciiTheme="majorBidi" w:hAnsiTheme="majorBidi" w:cstheme="majorBidi"/>
          <w:b/>
          <w:bCs/>
          <w:iCs/>
          <w:sz w:val="24"/>
          <w:szCs w:val="24"/>
        </w:rPr>
        <w:t>Materials and reagents</w:t>
      </w:r>
      <w:r w:rsidR="00922F0E">
        <w:rPr>
          <w:rFonts w:asciiTheme="majorBidi" w:hAnsiTheme="majorBidi" w:cstheme="majorBidi"/>
          <w:b/>
          <w:bCs/>
          <w:iCs/>
          <w:sz w:val="24"/>
          <w:szCs w:val="24"/>
        </w:rPr>
        <w:t xml:space="preserve"> </w:t>
      </w:r>
    </w:p>
    <w:p w:rsidR="00402F13" w:rsidRPr="00BA59C9" w:rsidRDefault="00A25225" w:rsidP="00402F13">
      <w:pPr>
        <w:spacing w:line="480" w:lineRule="auto"/>
        <w:jc w:val="both"/>
        <w:rPr>
          <w:rFonts w:asciiTheme="majorBidi" w:hAnsiTheme="majorBidi" w:cstheme="majorBidi"/>
          <w:b/>
          <w:bCs/>
          <w:i/>
          <w:iCs/>
          <w:sz w:val="24"/>
          <w:szCs w:val="24"/>
        </w:rPr>
      </w:pPr>
      <w:r w:rsidRPr="00BA59C9">
        <w:rPr>
          <w:rFonts w:asciiTheme="majorBidi" w:hAnsiTheme="majorBidi" w:cstheme="majorBidi"/>
          <w:b/>
          <w:bCs/>
          <w:i/>
          <w:iCs/>
          <w:sz w:val="24"/>
          <w:szCs w:val="24"/>
        </w:rPr>
        <w:t>Pure standards</w:t>
      </w:r>
    </w:p>
    <w:p w:rsidR="00BB7CAF" w:rsidRPr="008B6269" w:rsidRDefault="007052EF" w:rsidP="00DA17EF">
      <w:pPr>
        <w:pStyle w:val="ListParagraph"/>
        <w:tabs>
          <w:tab w:val="left" w:pos="360"/>
          <w:tab w:val="left" w:pos="630"/>
        </w:tabs>
        <w:spacing w:line="480" w:lineRule="auto"/>
        <w:ind w:left="0"/>
        <w:jc w:val="both"/>
        <w:rPr>
          <w:rFonts w:asciiTheme="majorBidi" w:hAnsiTheme="majorBidi" w:cstheme="majorBidi"/>
          <w:b/>
          <w:bCs/>
          <w:i/>
          <w:iCs/>
          <w:sz w:val="24"/>
          <w:szCs w:val="24"/>
        </w:rPr>
      </w:pPr>
      <w:r>
        <w:rPr>
          <w:rFonts w:asciiTheme="majorBidi" w:hAnsiTheme="majorBidi" w:cstheme="majorBidi"/>
          <w:sz w:val="24"/>
          <w:szCs w:val="24"/>
          <w:lang w:bidi="ar-EG"/>
        </w:rPr>
        <w:tab/>
      </w:r>
      <w:r w:rsidR="00BA1450" w:rsidRPr="008B6269">
        <w:rPr>
          <w:rFonts w:asciiTheme="majorBidi" w:hAnsiTheme="majorBidi" w:cstheme="majorBidi"/>
          <w:sz w:val="24"/>
          <w:szCs w:val="24"/>
          <w:lang w:bidi="ar-EG"/>
        </w:rPr>
        <w:t>Cetylpyridinium chloride</w:t>
      </w:r>
      <w:r w:rsidR="00FD4BF3">
        <w:rPr>
          <w:rFonts w:asciiTheme="majorBidi" w:hAnsiTheme="majorBidi" w:cstheme="majorBidi"/>
          <w:sz w:val="24"/>
          <w:szCs w:val="24"/>
          <w:lang w:bidi="ar-EG"/>
        </w:rPr>
        <w:t xml:space="preserve"> (CE)</w:t>
      </w:r>
      <w:r w:rsidR="00023CCD" w:rsidRPr="008B6269">
        <w:rPr>
          <w:rFonts w:asciiTheme="majorBidi" w:hAnsiTheme="majorBidi" w:cstheme="majorBidi"/>
          <w:sz w:val="24"/>
          <w:szCs w:val="24"/>
          <w:lang w:bidi="ar-EG"/>
        </w:rPr>
        <w:t xml:space="preserve">, </w:t>
      </w:r>
      <w:r w:rsidR="002D0BAB" w:rsidRPr="002D0BAB">
        <w:rPr>
          <w:rFonts w:asciiTheme="majorBidi" w:hAnsiTheme="majorBidi" w:cstheme="majorBidi"/>
          <w:sz w:val="24"/>
          <w:szCs w:val="24"/>
          <w:highlight w:val="green"/>
          <w:lang w:bidi="ar-EG"/>
        </w:rPr>
        <w:t>c</w:t>
      </w:r>
      <w:r w:rsidR="00BA1450" w:rsidRPr="008B6269">
        <w:rPr>
          <w:rFonts w:asciiTheme="majorBidi" w:hAnsiTheme="majorBidi" w:cstheme="majorBidi"/>
          <w:sz w:val="24"/>
          <w:szCs w:val="24"/>
          <w:lang w:bidi="ar-EG"/>
        </w:rPr>
        <w:t>hlorocresol</w:t>
      </w:r>
      <w:r w:rsidR="00FD4BF3">
        <w:rPr>
          <w:rFonts w:asciiTheme="majorBidi" w:hAnsiTheme="majorBidi" w:cstheme="majorBidi"/>
          <w:sz w:val="24"/>
          <w:szCs w:val="24"/>
          <w:lang w:bidi="ar-EG"/>
        </w:rPr>
        <w:t xml:space="preserve"> (CH)</w:t>
      </w:r>
      <w:r w:rsidR="00023CCD" w:rsidRPr="008B6269">
        <w:rPr>
          <w:rFonts w:asciiTheme="majorBidi" w:hAnsiTheme="majorBidi" w:cstheme="majorBidi"/>
          <w:sz w:val="24"/>
          <w:szCs w:val="24"/>
          <w:lang w:bidi="ar-EG"/>
        </w:rPr>
        <w:t xml:space="preserve">, </w:t>
      </w:r>
      <w:r w:rsidR="002D0BAB">
        <w:rPr>
          <w:rFonts w:asciiTheme="majorBidi" w:hAnsiTheme="majorBidi" w:cstheme="majorBidi"/>
          <w:sz w:val="24"/>
          <w:szCs w:val="24"/>
          <w:lang w:bidi="ar-EG"/>
        </w:rPr>
        <w:t xml:space="preserve">and </w:t>
      </w:r>
      <w:r w:rsidR="002D0BAB" w:rsidRPr="002D0BAB">
        <w:rPr>
          <w:rFonts w:asciiTheme="majorBidi" w:hAnsiTheme="majorBidi" w:cstheme="majorBidi"/>
          <w:sz w:val="24"/>
          <w:szCs w:val="24"/>
          <w:highlight w:val="green"/>
          <w:lang w:bidi="ar-EG"/>
        </w:rPr>
        <w:t>l</w:t>
      </w:r>
      <w:r w:rsidR="00BA1450" w:rsidRPr="008B6269">
        <w:rPr>
          <w:rFonts w:asciiTheme="majorBidi" w:hAnsiTheme="majorBidi" w:cstheme="majorBidi"/>
          <w:sz w:val="24"/>
          <w:szCs w:val="24"/>
          <w:lang w:bidi="ar-EG"/>
        </w:rPr>
        <w:t>idocaine</w:t>
      </w:r>
      <w:r w:rsidR="00FD4BF3">
        <w:rPr>
          <w:rFonts w:asciiTheme="majorBidi" w:hAnsiTheme="majorBidi" w:cstheme="majorBidi"/>
          <w:sz w:val="24"/>
          <w:szCs w:val="24"/>
          <w:lang w:bidi="ar-EG"/>
        </w:rPr>
        <w:t xml:space="preserve"> (LI)</w:t>
      </w:r>
      <w:r w:rsidR="00D73CA6">
        <w:rPr>
          <w:rFonts w:asciiTheme="majorBidi" w:hAnsiTheme="majorBidi" w:cstheme="majorBidi"/>
          <w:sz w:val="24"/>
          <w:szCs w:val="24"/>
          <w:lang w:bidi="ar-EG"/>
        </w:rPr>
        <w:t xml:space="preserve"> </w:t>
      </w:r>
      <w:r w:rsidR="00BB7CAF" w:rsidRPr="008B6269">
        <w:rPr>
          <w:rFonts w:asciiTheme="majorBidi" w:hAnsiTheme="majorBidi" w:cstheme="majorBidi"/>
          <w:sz w:val="24"/>
          <w:szCs w:val="24"/>
        </w:rPr>
        <w:t>pure standard</w:t>
      </w:r>
      <w:r w:rsidR="00023CCD" w:rsidRPr="008B6269">
        <w:rPr>
          <w:rFonts w:asciiTheme="majorBidi" w:hAnsiTheme="majorBidi" w:cstheme="majorBidi"/>
          <w:sz w:val="24"/>
          <w:szCs w:val="24"/>
        </w:rPr>
        <w:t>s</w:t>
      </w:r>
      <w:r w:rsidR="00BB7CAF" w:rsidRPr="008B6269">
        <w:rPr>
          <w:rFonts w:asciiTheme="majorBidi" w:hAnsiTheme="majorBidi" w:cstheme="majorBidi"/>
          <w:sz w:val="24"/>
          <w:szCs w:val="24"/>
          <w:lang w:bidi="ar-EG"/>
        </w:rPr>
        <w:t xml:space="preserve"> w</w:t>
      </w:r>
      <w:r w:rsidR="00023CCD" w:rsidRPr="008B6269">
        <w:rPr>
          <w:rFonts w:asciiTheme="majorBidi" w:hAnsiTheme="majorBidi" w:cstheme="majorBidi"/>
          <w:sz w:val="24"/>
          <w:szCs w:val="24"/>
          <w:lang w:bidi="ar-EG"/>
        </w:rPr>
        <w:t>ere</w:t>
      </w:r>
      <w:r w:rsidR="00BB7CAF" w:rsidRPr="008B6269">
        <w:rPr>
          <w:rFonts w:asciiTheme="majorBidi" w:hAnsiTheme="majorBidi" w:cstheme="majorBidi"/>
          <w:sz w:val="24"/>
          <w:szCs w:val="24"/>
          <w:lang w:bidi="ar-EG"/>
        </w:rPr>
        <w:t xml:space="preserve"> kindly supplied by </w:t>
      </w:r>
      <w:r w:rsidR="00BA1450" w:rsidRPr="008B6269">
        <w:rPr>
          <w:rFonts w:asciiTheme="majorBidi" w:hAnsiTheme="majorBidi" w:cstheme="majorBidi"/>
          <w:sz w:val="24"/>
          <w:szCs w:val="24"/>
          <w:lang w:bidi="ar-EG"/>
        </w:rPr>
        <w:t>Bioregional international group for phoenic for advanced products</w:t>
      </w:r>
      <w:r w:rsidR="00176D95" w:rsidRPr="008B6269">
        <w:rPr>
          <w:rFonts w:asciiTheme="majorBidi" w:hAnsiTheme="majorBidi" w:cstheme="majorBidi"/>
          <w:sz w:val="24"/>
          <w:szCs w:val="24"/>
          <w:lang w:bidi="ar-EG"/>
        </w:rPr>
        <w:t>,</w:t>
      </w:r>
      <w:r w:rsidR="00BA1450" w:rsidRPr="008B6269">
        <w:rPr>
          <w:rFonts w:asciiTheme="majorBidi" w:hAnsiTheme="majorBidi" w:cstheme="majorBidi"/>
          <w:sz w:val="24"/>
          <w:szCs w:val="24"/>
          <w:lang w:bidi="ar-EG"/>
        </w:rPr>
        <w:t xml:space="preserve"> 6 EL Mosheer Ahmed Ismail </w:t>
      </w:r>
      <w:r w:rsidR="00D73CA6" w:rsidRPr="008B6269">
        <w:rPr>
          <w:rFonts w:asciiTheme="majorBidi" w:hAnsiTheme="majorBidi" w:cstheme="majorBidi"/>
          <w:sz w:val="24"/>
          <w:szCs w:val="24"/>
          <w:lang w:bidi="ar-EG"/>
        </w:rPr>
        <w:t>Street</w:t>
      </w:r>
      <w:r w:rsidR="00BA1450" w:rsidRPr="008B6269">
        <w:rPr>
          <w:rFonts w:asciiTheme="majorBidi" w:hAnsiTheme="majorBidi" w:cstheme="majorBidi"/>
          <w:sz w:val="24"/>
          <w:szCs w:val="24"/>
          <w:lang w:bidi="ar-EG"/>
        </w:rPr>
        <w:t>. Massken Sheraton, Cairo</w:t>
      </w:r>
      <w:r w:rsidR="00BB7CAF" w:rsidRPr="008B6269">
        <w:rPr>
          <w:rFonts w:asciiTheme="majorBidi" w:hAnsiTheme="majorBidi" w:cstheme="majorBidi"/>
          <w:sz w:val="24"/>
          <w:szCs w:val="24"/>
          <w:lang w:bidi="ar-EG"/>
        </w:rPr>
        <w:t xml:space="preserve">, </w:t>
      </w:r>
      <w:r w:rsidR="00BB7CAF" w:rsidRPr="008B6269">
        <w:rPr>
          <w:rFonts w:asciiTheme="majorBidi" w:hAnsiTheme="majorBidi" w:cstheme="majorBidi"/>
          <w:sz w:val="24"/>
          <w:szCs w:val="24"/>
        </w:rPr>
        <w:t>with claimed purity of</w:t>
      </w:r>
      <w:r w:rsidR="00BA1450" w:rsidRPr="008B6269">
        <w:rPr>
          <w:rFonts w:asciiTheme="majorBidi" w:hAnsiTheme="majorBidi" w:cstheme="majorBidi"/>
          <w:sz w:val="24"/>
          <w:szCs w:val="24"/>
          <w:lang w:bidi="ar-EG"/>
        </w:rPr>
        <w:t xml:space="preserve"> 98.53</w:t>
      </w:r>
      <w:r w:rsidR="00023CCD" w:rsidRPr="008B6269">
        <w:rPr>
          <w:rFonts w:asciiTheme="majorBidi" w:hAnsiTheme="majorBidi" w:cstheme="majorBidi"/>
          <w:sz w:val="24"/>
          <w:szCs w:val="24"/>
          <w:lang w:bidi="ar-EG"/>
        </w:rPr>
        <w:t>, 9</w:t>
      </w:r>
      <w:r w:rsidR="00BA1450" w:rsidRPr="008B6269">
        <w:rPr>
          <w:rFonts w:asciiTheme="majorBidi" w:hAnsiTheme="majorBidi" w:cstheme="majorBidi"/>
          <w:sz w:val="24"/>
          <w:szCs w:val="24"/>
          <w:lang w:bidi="ar-EG"/>
        </w:rPr>
        <w:t>7.94</w:t>
      </w:r>
      <w:r w:rsidR="00023CCD" w:rsidRPr="008B6269">
        <w:rPr>
          <w:rFonts w:asciiTheme="majorBidi" w:hAnsiTheme="majorBidi" w:cstheme="majorBidi"/>
          <w:sz w:val="24"/>
          <w:szCs w:val="24"/>
          <w:lang w:bidi="ar-EG"/>
        </w:rPr>
        <w:t>,</w:t>
      </w:r>
      <w:r w:rsidR="00BA1450" w:rsidRPr="008B6269">
        <w:rPr>
          <w:rFonts w:asciiTheme="majorBidi" w:hAnsiTheme="majorBidi" w:cstheme="majorBidi"/>
          <w:sz w:val="24"/>
          <w:szCs w:val="24"/>
          <w:lang w:bidi="ar-EG"/>
        </w:rPr>
        <w:t xml:space="preserve"> and </w:t>
      </w:r>
      <w:r w:rsidR="00176D95" w:rsidRPr="008B6269">
        <w:rPr>
          <w:rFonts w:asciiTheme="majorBidi" w:hAnsiTheme="majorBidi" w:cstheme="majorBidi"/>
          <w:sz w:val="24"/>
          <w:szCs w:val="24"/>
          <w:lang w:bidi="ar-EG"/>
        </w:rPr>
        <w:t>99</w:t>
      </w:r>
      <w:r w:rsidR="00023CCD" w:rsidRPr="008B6269">
        <w:rPr>
          <w:rFonts w:asciiTheme="majorBidi" w:hAnsiTheme="majorBidi" w:cstheme="majorBidi"/>
          <w:sz w:val="24"/>
          <w:szCs w:val="24"/>
          <w:lang w:bidi="ar-EG"/>
        </w:rPr>
        <w:t>.</w:t>
      </w:r>
      <w:r w:rsidR="00BA1450" w:rsidRPr="008B6269">
        <w:rPr>
          <w:rFonts w:asciiTheme="majorBidi" w:hAnsiTheme="majorBidi" w:cstheme="majorBidi"/>
          <w:sz w:val="24"/>
          <w:szCs w:val="24"/>
          <w:lang w:bidi="ar-EG"/>
        </w:rPr>
        <w:t>96</w:t>
      </w:r>
      <w:r w:rsidR="00D73CA6">
        <w:rPr>
          <w:rFonts w:asciiTheme="majorBidi" w:hAnsiTheme="majorBidi" w:cstheme="majorBidi"/>
          <w:sz w:val="24"/>
          <w:szCs w:val="24"/>
          <w:lang w:bidi="ar-EG"/>
        </w:rPr>
        <w:t xml:space="preserve"> </w:t>
      </w:r>
      <w:r w:rsidR="00DA17EF" w:rsidRPr="00033E0E">
        <w:rPr>
          <w:rFonts w:asciiTheme="majorBidi" w:hAnsiTheme="majorBidi" w:cstheme="majorBidi"/>
          <w:sz w:val="24"/>
          <w:szCs w:val="24"/>
          <w:highlight w:val="green"/>
          <w:lang w:bidi="ar-EG"/>
        </w:rPr>
        <w:t>%</w:t>
      </w:r>
      <w:r w:rsidR="00023CCD" w:rsidRPr="008B6269">
        <w:rPr>
          <w:rFonts w:asciiTheme="majorBidi" w:hAnsiTheme="majorBidi" w:cstheme="majorBidi"/>
          <w:sz w:val="24"/>
          <w:szCs w:val="24"/>
          <w:lang w:bidi="ar-EG"/>
        </w:rPr>
        <w:t xml:space="preserve">, respectively </w:t>
      </w:r>
      <w:r w:rsidR="00BB7CAF" w:rsidRPr="008B6269">
        <w:rPr>
          <w:rFonts w:asciiTheme="majorBidi" w:hAnsiTheme="majorBidi" w:cstheme="majorBidi"/>
          <w:sz w:val="24"/>
          <w:szCs w:val="24"/>
          <w:lang w:bidi="ar-EG"/>
        </w:rPr>
        <w:t xml:space="preserve">according to the manufacturer certificate.     </w:t>
      </w:r>
    </w:p>
    <w:p w:rsidR="00A25225" w:rsidRPr="00BA59C9" w:rsidRDefault="00A25225" w:rsidP="00823F7C">
      <w:pPr>
        <w:spacing w:after="120" w:line="480" w:lineRule="auto"/>
        <w:jc w:val="both"/>
        <w:rPr>
          <w:rFonts w:asciiTheme="majorBidi" w:hAnsiTheme="majorBidi" w:cstheme="majorBidi"/>
          <w:i/>
          <w:iCs/>
          <w:sz w:val="24"/>
          <w:szCs w:val="24"/>
          <w:lang w:bidi="ar-EG"/>
        </w:rPr>
      </w:pPr>
      <w:r w:rsidRPr="00BA59C9">
        <w:rPr>
          <w:rFonts w:asciiTheme="majorBidi" w:hAnsiTheme="majorBidi" w:cstheme="majorBidi"/>
          <w:b/>
          <w:bCs/>
          <w:i/>
          <w:iCs/>
          <w:sz w:val="24"/>
          <w:szCs w:val="24"/>
        </w:rPr>
        <w:t>Pharmaceutical formulations</w:t>
      </w:r>
    </w:p>
    <w:p w:rsidR="00BB7CAF" w:rsidRPr="008B6269" w:rsidRDefault="007052EF" w:rsidP="007052EF">
      <w:pPr>
        <w:pStyle w:val="ListParagraph"/>
        <w:tabs>
          <w:tab w:val="left" w:pos="360"/>
        </w:tabs>
        <w:spacing w:line="480" w:lineRule="auto"/>
        <w:ind w:left="0"/>
        <w:jc w:val="both"/>
        <w:rPr>
          <w:rFonts w:asciiTheme="majorBidi" w:hAnsiTheme="majorBidi" w:cstheme="majorBidi"/>
          <w:sz w:val="24"/>
          <w:szCs w:val="24"/>
        </w:rPr>
      </w:pPr>
      <w:r>
        <w:rPr>
          <w:rFonts w:asciiTheme="majorBidi" w:hAnsiTheme="majorBidi" w:cstheme="majorBidi"/>
          <w:iCs/>
          <w:sz w:val="24"/>
          <w:szCs w:val="24"/>
        </w:rPr>
        <w:tab/>
      </w:r>
      <w:r w:rsidR="004D3332" w:rsidRPr="008B6269">
        <w:rPr>
          <w:rFonts w:asciiTheme="majorBidi" w:hAnsiTheme="majorBidi" w:cstheme="majorBidi"/>
          <w:iCs/>
          <w:sz w:val="24"/>
          <w:szCs w:val="24"/>
        </w:rPr>
        <w:t>Canyon</w:t>
      </w:r>
      <w:r w:rsidR="00BB7CAF" w:rsidRPr="008B6269">
        <w:rPr>
          <w:rFonts w:asciiTheme="majorBidi" w:hAnsiTheme="majorBidi" w:cstheme="majorBidi"/>
          <w:sz w:val="24"/>
          <w:szCs w:val="24"/>
          <w:vertAlign w:val="superscript"/>
        </w:rPr>
        <w:t>®</w:t>
      </w:r>
      <w:r w:rsidR="0013408B">
        <w:rPr>
          <w:rFonts w:asciiTheme="majorBidi" w:hAnsiTheme="majorBidi" w:cstheme="majorBidi"/>
          <w:sz w:val="24"/>
          <w:szCs w:val="24"/>
          <w:vertAlign w:val="superscript"/>
        </w:rPr>
        <w:t xml:space="preserve"> </w:t>
      </w:r>
      <w:r w:rsidR="004D3332" w:rsidRPr="008B6269">
        <w:rPr>
          <w:rFonts w:asciiTheme="majorBidi" w:hAnsiTheme="majorBidi" w:cstheme="majorBidi"/>
          <w:iCs/>
          <w:sz w:val="24"/>
          <w:szCs w:val="24"/>
        </w:rPr>
        <w:t>Gel</w:t>
      </w:r>
      <w:r w:rsidR="00BB7CAF" w:rsidRPr="008B6269">
        <w:rPr>
          <w:rFonts w:asciiTheme="majorBidi" w:hAnsiTheme="majorBidi" w:cstheme="majorBidi"/>
          <w:iCs/>
          <w:sz w:val="24"/>
          <w:szCs w:val="24"/>
        </w:rPr>
        <w:t xml:space="preserve">: </w:t>
      </w:r>
      <w:r w:rsidR="00BB7CAF" w:rsidRPr="008B6269">
        <w:rPr>
          <w:rFonts w:asciiTheme="majorBidi" w:hAnsiTheme="majorBidi" w:cstheme="majorBidi"/>
          <w:sz w:val="24"/>
          <w:szCs w:val="24"/>
        </w:rPr>
        <w:t>B</w:t>
      </w:r>
      <w:r w:rsidR="005937DD" w:rsidRPr="008B6269">
        <w:rPr>
          <w:rFonts w:asciiTheme="majorBidi" w:hAnsiTheme="majorBidi" w:cstheme="majorBidi"/>
          <w:sz w:val="24"/>
          <w:szCs w:val="24"/>
        </w:rPr>
        <w:t>atch No</w:t>
      </w:r>
      <w:r w:rsidR="00BB7CAF" w:rsidRPr="008B6269">
        <w:rPr>
          <w:rFonts w:asciiTheme="majorBidi" w:hAnsiTheme="majorBidi" w:cstheme="majorBidi"/>
          <w:sz w:val="24"/>
          <w:szCs w:val="24"/>
        </w:rPr>
        <w:t xml:space="preserve">. </w:t>
      </w:r>
      <w:r w:rsidR="004D3332" w:rsidRPr="008B6269">
        <w:rPr>
          <w:rFonts w:asciiTheme="majorBidi" w:hAnsiTheme="majorBidi" w:cstheme="majorBidi"/>
          <w:sz w:val="24"/>
          <w:szCs w:val="24"/>
        </w:rPr>
        <w:t xml:space="preserve">100004 </w:t>
      </w:r>
      <w:r w:rsidR="00BB7CAF" w:rsidRPr="008B6269">
        <w:rPr>
          <w:rFonts w:asciiTheme="majorBidi" w:hAnsiTheme="majorBidi" w:cstheme="majorBidi"/>
          <w:sz w:val="24"/>
          <w:szCs w:val="24"/>
        </w:rPr>
        <w:t>manufactured by</w:t>
      </w:r>
      <w:r w:rsidR="004D3332" w:rsidRPr="008B6269">
        <w:rPr>
          <w:rFonts w:asciiTheme="majorBidi" w:hAnsiTheme="majorBidi" w:cstheme="majorBidi"/>
          <w:sz w:val="24"/>
          <w:szCs w:val="24"/>
          <w:lang w:bidi="ar-EG"/>
        </w:rPr>
        <w:t xml:space="preserve"> Bioregional international group for phoenic for advanced products</w:t>
      </w:r>
      <w:r w:rsidR="00D73CA6">
        <w:rPr>
          <w:rFonts w:asciiTheme="majorBidi" w:hAnsiTheme="majorBidi" w:cstheme="majorBidi"/>
          <w:sz w:val="24"/>
          <w:szCs w:val="24"/>
          <w:lang w:bidi="ar-EG"/>
        </w:rPr>
        <w:t xml:space="preserve"> </w:t>
      </w:r>
      <w:r w:rsidR="00BB7CAF" w:rsidRPr="008B6269">
        <w:rPr>
          <w:rFonts w:asciiTheme="majorBidi" w:hAnsiTheme="majorBidi" w:cstheme="majorBidi"/>
          <w:sz w:val="24"/>
          <w:szCs w:val="24"/>
        </w:rPr>
        <w:t xml:space="preserve">and labeled to contain </w:t>
      </w:r>
      <w:r w:rsidR="004D3332" w:rsidRPr="008B6269">
        <w:rPr>
          <w:rFonts w:asciiTheme="majorBidi" w:hAnsiTheme="majorBidi" w:cstheme="majorBidi"/>
          <w:sz w:val="24"/>
          <w:szCs w:val="24"/>
        </w:rPr>
        <w:t xml:space="preserve">0.2, 1, and 10 mg CE, CH, LI, respectively </w:t>
      </w:r>
      <w:r w:rsidR="00BB7CAF" w:rsidRPr="008B6269">
        <w:rPr>
          <w:rFonts w:asciiTheme="majorBidi" w:hAnsiTheme="majorBidi" w:cstheme="majorBidi"/>
          <w:sz w:val="24"/>
          <w:szCs w:val="24"/>
        </w:rPr>
        <w:t xml:space="preserve">per </w:t>
      </w:r>
      <w:r w:rsidR="004D3332" w:rsidRPr="008B6269">
        <w:rPr>
          <w:rFonts w:asciiTheme="majorBidi" w:hAnsiTheme="majorBidi" w:cstheme="majorBidi"/>
          <w:sz w:val="24"/>
          <w:szCs w:val="24"/>
        </w:rPr>
        <w:t>gram</w:t>
      </w:r>
      <w:r w:rsidR="00BB7CAF" w:rsidRPr="008B6269">
        <w:rPr>
          <w:rFonts w:asciiTheme="majorBidi" w:hAnsiTheme="majorBidi" w:cstheme="majorBidi"/>
          <w:sz w:val="24"/>
          <w:szCs w:val="24"/>
        </w:rPr>
        <w:t>.</w:t>
      </w:r>
    </w:p>
    <w:p w:rsidR="00A25225" w:rsidRPr="00BA59C9" w:rsidRDefault="00A25225" w:rsidP="00823F7C">
      <w:pPr>
        <w:spacing w:line="480" w:lineRule="auto"/>
        <w:jc w:val="both"/>
        <w:rPr>
          <w:rFonts w:asciiTheme="majorBidi" w:hAnsiTheme="majorBidi" w:cstheme="majorBidi"/>
          <w:b/>
          <w:bCs/>
          <w:i/>
          <w:iCs/>
          <w:sz w:val="24"/>
          <w:szCs w:val="24"/>
        </w:rPr>
      </w:pPr>
      <w:r w:rsidRPr="00BA59C9">
        <w:rPr>
          <w:rFonts w:asciiTheme="majorBidi" w:hAnsiTheme="majorBidi" w:cstheme="majorBidi"/>
          <w:b/>
          <w:bCs/>
          <w:i/>
          <w:iCs/>
          <w:sz w:val="24"/>
          <w:szCs w:val="24"/>
        </w:rPr>
        <w:t>Chemicals and solvent</w:t>
      </w:r>
    </w:p>
    <w:p w:rsidR="000C2033" w:rsidRDefault="00BB7CAF" w:rsidP="00B06260">
      <w:pPr>
        <w:spacing w:line="480" w:lineRule="auto"/>
        <w:ind w:firstLine="630"/>
        <w:jc w:val="both"/>
        <w:rPr>
          <w:rFonts w:asciiTheme="majorBidi" w:hAnsiTheme="majorBidi" w:cstheme="majorBidi"/>
          <w:b/>
          <w:bCs/>
          <w:i/>
          <w:sz w:val="24"/>
          <w:szCs w:val="24"/>
        </w:rPr>
      </w:pPr>
      <w:r w:rsidRPr="008B6269">
        <w:rPr>
          <w:rFonts w:asciiTheme="majorBidi" w:hAnsiTheme="majorBidi" w:cstheme="majorBidi"/>
          <w:sz w:val="24"/>
          <w:szCs w:val="24"/>
        </w:rPr>
        <w:t>All chemicals used throughout this work were of analytical grade and were used without further purificatio</w:t>
      </w:r>
      <w:r w:rsidR="00A548C2" w:rsidRPr="008B6269">
        <w:rPr>
          <w:rFonts w:asciiTheme="majorBidi" w:hAnsiTheme="majorBidi" w:cstheme="majorBidi"/>
          <w:sz w:val="24"/>
          <w:szCs w:val="24"/>
        </w:rPr>
        <w:t>n</w:t>
      </w:r>
      <w:r w:rsidR="00A548C2" w:rsidRPr="000E2008">
        <w:rPr>
          <w:rFonts w:asciiTheme="majorBidi" w:hAnsiTheme="majorBidi" w:cstheme="majorBidi"/>
          <w:sz w:val="24"/>
          <w:szCs w:val="24"/>
          <w:highlight w:val="magenta"/>
        </w:rPr>
        <w:t>;</w:t>
      </w:r>
      <w:r w:rsidR="0013408B" w:rsidRPr="000E2008">
        <w:rPr>
          <w:rFonts w:asciiTheme="majorBidi" w:hAnsiTheme="majorBidi" w:cstheme="majorBidi"/>
          <w:sz w:val="24"/>
          <w:szCs w:val="24"/>
          <w:highlight w:val="magenta"/>
        </w:rPr>
        <w:t xml:space="preserve"> </w:t>
      </w:r>
      <w:r w:rsidR="00A548C2" w:rsidRPr="000E2008">
        <w:rPr>
          <w:rFonts w:asciiTheme="majorBidi" w:hAnsiTheme="majorBidi" w:cstheme="majorBidi"/>
          <w:sz w:val="24"/>
          <w:szCs w:val="24"/>
          <w:highlight w:val="magenta"/>
        </w:rPr>
        <w:t>deionized</w:t>
      </w:r>
      <w:r w:rsidR="00A548C2" w:rsidRPr="008B6269">
        <w:rPr>
          <w:rFonts w:asciiTheme="majorBidi" w:hAnsiTheme="majorBidi" w:cstheme="majorBidi"/>
          <w:sz w:val="24"/>
          <w:szCs w:val="24"/>
        </w:rPr>
        <w:t xml:space="preserve"> water</w:t>
      </w:r>
      <w:r w:rsidR="00CF3A5A" w:rsidRPr="008B6269">
        <w:rPr>
          <w:rFonts w:asciiTheme="majorBidi" w:hAnsiTheme="majorBidi" w:cstheme="majorBidi"/>
          <w:sz w:val="24"/>
          <w:szCs w:val="24"/>
        </w:rPr>
        <w:t xml:space="preserve"> (SEDICO pharmaceutical Co., 6</w:t>
      </w:r>
      <w:r w:rsidR="00CF3A5A" w:rsidRPr="008B6269">
        <w:rPr>
          <w:rFonts w:asciiTheme="majorBidi" w:hAnsiTheme="majorBidi" w:cstheme="majorBidi"/>
          <w:sz w:val="24"/>
          <w:szCs w:val="24"/>
          <w:vertAlign w:val="superscript"/>
        </w:rPr>
        <w:t>th</w:t>
      </w:r>
      <w:r w:rsidR="00CF3A5A" w:rsidRPr="008B6269">
        <w:rPr>
          <w:rFonts w:asciiTheme="majorBidi" w:hAnsiTheme="majorBidi" w:cstheme="majorBidi"/>
          <w:sz w:val="24"/>
          <w:szCs w:val="24"/>
        </w:rPr>
        <w:t xml:space="preserve"> October City, </w:t>
      </w:r>
      <w:r w:rsidR="00DA17EF" w:rsidRPr="00DA17EF">
        <w:rPr>
          <w:rFonts w:asciiTheme="majorBidi" w:hAnsiTheme="majorBidi" w:cstheme="majorBidi"/>
          <w:sz w:val="24"/>
          <w:szCs w:val="24"/>
          <w:highlight w:val="green"/>
        </w:rPr>
        <w:t>Cairo</w:t>
      </w:r>
      <w:r w:rsidR="00DA17EF">
        <w:rPr>
          <w:rFonts w:asciiTheme="majorBidi" w:hAnsiTheme="majorBidi" w:cstheme="majorBidi"/>
          <w:sz w:val="24"/>
          <w:szCs w:val="24"/>
        </w:rPr>
        <w:t xml:space="preserve">, </w:t>
      </w:r>
      <w:r w:rsidR="00CF3A5A" w:rsidRPr="008B6269">
        <w:rPr>
          <w:rFonts w:asciiTheme="majorBidi" w:hAnsiTheme="majorBidi" w:cstheme="majorBidi"/>
          <w:sz w:val="24"/>
          <w:szCs w:val="24"/>
        </w:rPr>
        <w:t>Egypt)</w:t>
      </w:r>
      <w:r w:rsidR="00A548C2" w:rsidRPr="008B6269">
        <w:rPr>
          <w:rFonts w:asciiTheme="majorBidi" w:hAnsiTheme="majorBidi" w:cstheme="majorBidi"/>
          <w:sz w:val="24"/>
          <w:szCs w:val="24"/>
        </w:rPr>
        <w:t>,</w:t>
      </w:r>
      <w:r w:rsidR="00B06260">
        <w:rPr>
          <w:rFonts w:asciiTheme="majorBidi" w:hAnsiTheme="majorBidi" w:cstheme="majorBidi"/>
          <w:sz w:val="24"/>
          <w:szCs w:val="24"/>
        </w:rPr>
        <w:t xml:space="preserve"> </w:t>
      </w:r>
      <w:r w:rsidR="008B5033" w:rsidRPr="00B06260">
        <w:rPr>
          <w:rFonts w:asciiTheme="majorBidi" w:hAnsiTheme="majorBidi" w:cstheme="majorBidi"/>
          <w:sz w:val="24"/>
          <w:szCs w:val="24"/>
          <w:highlight w:val="magenta"/>
        </w:rPr>
        <w:t>m</w:t>
      </w:r>
      <w:r w:rsidR="00CF3A5A" w:rsidRPr="00B06260">
        <w:rPr>
          <w:rFonts w:asciiTheme="majorBidi" w:hAnsiTheme="majorBidi" w:cstheme="majorBidi"/>
          <w:sz w:val="24"/>
          <w:szCs w:val="24"/>
          <w:highlight w:val="magenta"/>
        </w:rPr>
        <w:t>ethanol</w:t>
      </w:r>
      <w:r w:rsidR="00CF3A5A" w:rsidRPr="008B6269">
        <w:rPr>
          <w:rFonts w:asciiTheme="majorBidi" w:hAnsiTheme="majorBidi" w:cstheme="majorBidi"/>
          <w:sz w:val="24"/>
          <w:szCs w:val="24"/>
        </w:rPr>
        <w:t xml:space="preserve">, </w:t>
      </w:r>
      <w:r w:rsidR="00C51220" w:rsidRPr="008B6269">
        <w:rPr>
          <w:rFonts w:asciiTheme="majorBidi" w:hAnsiTheme="majorBidi" w:cstheme="majorBidi"/>
          <w:sz w:val="24"/>
          <w:szCs w:val="24"/>
        </w:rPr>
        <w:t>acetone</w:t>
      </w:r>
      <w:r w:rsidR="008B5033" w:rsidRPr="008B6269">
        <w:rPr>
          <w:rFonts w:asciiTheme="majorBidi" w:hAnsiTheme="majorBidi" w:cstheme="majorBidi"/>
          <w:sz w:val="24"/>
          <w:szCs w:val="24"/>
        </w:rPr>
        <w:t xml:space="preserve">, </w:t>
      </w:r>
      <w:r w:rsidR="00C51220" w:rsidRPr="008B6269">
        <w:rPr>
          <w:rFonts w:asciiTheme="majorBidi" w:hAnsiTheme="majorBidi" w:cstheme="majorBidi"/>
          <w:sz w:val="24"/>
          <w:szCs w:val="24"/>
        </w:rPr>
        <w:t>phosphoric acid</w:t>
      </w:r>
      <w:r w:rsidR="008B5033" w:rsidRPr="008B6269">
        <w:rPr>
          <w:rFonts w:asciiTheme="majorBidi" w:hAnsiTheme="majorBidi" w:cstheme="majorBidi"/>
          <w:sz w:val="24"/>
          <w:szCs w:val="24"/>
        </w:rPr>
        <w:t xml:space="preserve"> </w:t>
      </w:r>
      <w:r w:rsidRPr="008B6269">
        <w:rPr>
          <w:rFonts w:asciiTheme="majorBidi" w:hAnsiTheme="majorBidi" w:cstheme="majorBidi"/>
          <w:sz w:val="24"/>
          <w:szCs w:val="24"/>
        </w:rPr>
        <w:t>(El-Nasr Pharmaceutical Chemicals Co., Abu Zabaal, Cairo, Egypt). Acetic acid</w:t>
      </w:r>
      <w:r w:rsidR="005937DD" w:rsidRPr="008B6269">
        <w:rPr>
          <w:rFonts w:asciiTheme="majorBidi" w:hAnsiTheme="majorBidi" w:cstheme="majorBidi"/>
          <w:sz w:val="24"/>
          <w:szCs w:val="24"/>
        </w:rPr>
        <w:t xml:space="preserve">, methanol, </w:t>
      </w:r>
      <w:r w:rsidR="00A961F7" w:rsidRPr="008B6269">
        <w:rPr>
          <w:rFonts w:asciiTheme="majorBidi" w:hAnsiTheme="majorBidi" w:cstheme="majorBidi"/>
          <w:sz w:val="24"/>
          <w:szCs w:val="24"/>
        </w:rPr>
        <w:t xml:space="preserve">and acetonitrile </w:t>
      </w:r>
      <w:r w:rsidRPr="008B6269">
        <w:rPr>
          <w:rFonts w:asciiTheme="majorBidi" w:hAnsiTheme="majorBidi" w:cstheme="majorBidi"/>
          <w:sz w:val="24"/>
          <w:szCs w:val="24"/>
        </w:rPr>
        <w:t>HPLC grade (C</w:t>
      </w:r>
      <w:r w:rsidR="007052EF">
        <w:rPr>
          <w:rFonts w:asciiTheme="majorBidi" w:hAnsiTheme="majorBidi" w:cstheme="majorBidi"/>
          <w:sz w:val="24"/>
          <w:szCs w:val="24"/>
        </w:rPr>
        <w:t>hromosolve</w:t>
      </w:r>
      <w:r w:rsidRPr="008B6269">
        <w:rPr>
          <w:rFonts w:asciiTheme="majorBidi" w:hAnsiTheme="majorBidi" w:cstheme="majorBidi"/>
          <w:sz w:val="24"/>
          <w:szCs w:val="24"/>
          <w:vertAlign w:val="superscript"/>
        </w:rPr>
        <w:t>®</w:t>
      </w:r>
      <w:r w:rsidR="00B06260" w:rsidRPr="00B06260">
        <w:rPr>
          <w:rFonts w:asciiTheme="majorBidi" w:hAnsiTheme="majorBidi" w:cstheme="majorBidi"/>
          <w:sz w:val="24"/>
          <w:szCs w:val="24"/>
          <w:highlight w:val="magenta"/>
        </w:rPr>
        <w:t>,</w:t>
      </w:r>
      <w:r w:rsidR="00B06260">
        <w:rPr>
          <w:rFonts w:asciiTheme="majorBidi" w:hAnsiTheme="majorBidi" w:cstheme="majorBidi"/>
          <w:sz w:val="24"/>
          <w:szCs w:val="24"/>
        </w:rPr>
        <w:t xml:space="preserve"> </w:t>
      </w:r>
      <w:r w:rsidRPr="008B6269">
        <w:rPr>
          <w:rFonts w:asciiTheme="majorBidi" w:hAnsiTheme="majorBidi" w:cstheme="majorBidi"/>
          <w:sz w:val="24"/>
          <w:szCs w:val="24"/>
        </w:rPr>
        <w:lastRenderedPageBreak/>
        <w:t>Sigma-Aldrich</w:t>
      </w:r>
      <w:r w:rsidR="00D73CA6">
        <w:rPr>
          <w:rFonts w:asciiTheme="majorBidi" w:hAnsiTheme="majorBidi" w:cstheme="majorBidi"/>
          <w:sz w:val="24"/>
          <w:szCs w:val="24"/>
        </w:rPr>
        <w:t>,</w:t>
      </w:r>
      <w:r w:rsidRPr="008B6269">
        <w:rPr>
          <w:rFonts w:asciiTheme="majorBidi" w:hAnsiTheme="majorBidi" w:cstheme="majorBidi"/>
          <w:sz w:val="24"/>
          <w:szCs w:val="24"/>
        </w:rPr>
        <w:t xml:space="preserve"> Chemie GmbH, Germany</w:t>
      </w:r>
      <w:r w:rsidR="00B06260">
        <w:rPr>
          <w:rFonts w:asciiTheme="majorBidi" w:hAnsiTheme="majorBidi" w:cstheme="majorBidi"/>
          <w:sz w:val="24"/>
          <w:szCs w:val="24"/>
        </w:rPr>
        <w:t xml:space="preserve"> </w:t>
      </w:r>
      <w:r w:rsidR="00896688" w:rsidRPr="00896688">
        <w:rPr>
          <w:rFonts w:asciiTheme="majorBidi" w:hAnsiTheme="majorBidi" w:cstheme="majorBidi"/>
          <w:sz w:val="24"/>
          <w:szCs w:val="24"/>
          <w:highlight w:val="magenta"/>
        </w:rPr>
        <w:t xml:space="preserve">- </w:t>
      </w:r>
      <w:r w:rsidR="00835C33">
        <w:rPr>
          <w:rFonts w:asciiTheme="majorBidi" w:hAnsiTheme="majorBidi" w:cstheme="majorBidi"/>
          <w:sz w:val="24"/>
          <w:szCs w:val="24"/>
          <w:highlight w:val="magenta"/>
        </w:rPr>
        <w:t xml:space="preserve">supplied </w:t>
      </w:r>
      <w:r w:rsidR="0093777A">
        <w:rPr>
          <w:rFonts w:asciiTheme="majorBidi" w:hAnsiTheme="majorBidi" w:cstheme="majorBidi"/>
          <w:sz w:val="24"/>
          <w:szCs w:val="24"/>
          <w:highlight w:val="magenta"/>
        </w:rPr>
        <w:t>by</w:t>
      </w:r>
      <w:r w:rsidR="00835C33">
        <w:rPr>
          <w:rFonts w:asciiTheme="majorBidi" w:hAnsiTheme="majorBidi" w:cstheme="majorBidi"/>
          <w:sz w:val="24"/>
          <w:szCs w:val="24"/>
          <w:highlight w:val="magenta"/>
        </w:rPr>
        <w:t xml:space="preserve"> the </w:t>
      </w:r>
      <w:r w:rsidR="00896688" w:rsidRPr="00896688">
        <w:rPr>
          <w:rFonts w:asciiTheme="majorBidi" w:hAnsiTheme="majorBidi" w:cstheme="majorBidi"/>
          <w:sz w:val="24"/>
          <w:szCs w:val="24"/>
          <w:highlight w:val="magenta"/>
        </w:rPr>
        <w:t>Egyptian International Center for Import, Cairo, Egypt</w:t>
      </w:r>
      <w:r w:rsidRPr="008B6269">
        <w:rPr>
          <w:rFonts w:asciiTheme="majorBidi" w:hAnsiTheme="majorBidi" w:cstheme="majorBidi"/>
          <w:sz w:val="24"/>
          <w:szCs w:val="24"/>
        </w:rPr>
        <w:t>)</w:t>
      </w:r>
      <w:r w:rsidR="00A548C2" w:rsidRPr="008B6269">
        <w:rPr>
          <w:rFonts w:asciiTheme="majorBidi" w:hAnsiTheme="majorBidi" w:cstheme="majorBidi"/>
          <w:sz w:val="24"/>
          <w:szCs w:val="24"/>
        </w:rPr>
        <w:t>.</w:t>
      </w:r>
    </w:p>
    <w:p w:rsidR="001820F4" w:rsidRDefault="001820F4" w:rsidP="00BA59C9">
      <w:pPr>
        <w:spacing w:line="480" w:lineRule="auto"/>
        <w:jc w:val="both"/>
        <w:rPr>
          <w:rFonts w:asciiTheme="majorBidi" w:hAnsiTheme="majorBidi" w:cstheme="majorBidi"/>
          <w:b/>
          <w:bCs/>
          <w:i/>
          <w:sz w:val="24"/>
          <w:szCs w:val="24"/>
        </w:rPr>
      </w:pPr>
    </w:p>
    <w:p w:rsidR="00BA59C9" w:rsidRDefault="00A25225" w:rsidP="00BA59C9">
      <w:pPr>
        <w:spacing w:line="480" w:lineRule="auto"/>
        <w:jc w:val="both"/>
        <w:rPr>
          <w:rFonts w:asciiTheme="majorBidi" w:hAnsiTheme="majorBidi" w:cstheme="majorBidi"/>
          <w:b/>
          <w:bCs/>
          <w:i/>
          <w:sz w:val="24"/>
          <w:szCs w:val="24"/>
        </w:rPr>
      </w:pPr>
      <w:r w:rsidRPr="00BA59C9">
        <w:rPr>
          <w:rFonts w:asciiTheme="majorBidi" w:hAnsiTheme="majorBidi" w:cstheme="majorBidi"/>
          <w:b/>
          <w:bCs/>
          <w:i/>
          <w:sz w:val="24"/>
          <w:szCs w:val="24"/>
        </w:rPr>
        <w:t>Solutions</w:t>
      </w:r>
    </w:p>
    <w:p w:rsidR="00A548C2" w:rsidRPr="00BA59C9" w:rsidRDefault="00BA59C9" w:rsidP="00BA59C9">
      <w:pPr>
        <w:spacing w:line="480" w:lineRule="auto"/>
        <w:jc w:val="both"/>
        <w:rPr>
          <w:rFonts w:asciiTheme="majorBidi" w:hAnsiTheme="majorBidi" w:cstheme="majorBidi"/>
          <w:b/>
          <w:bCs/>
          <w:i/>
          <w:sz w:val="24"/>
          <w:szCs w:val="24"/>
        </w:rPr>
      </w:pPr>
      <w:r>
        <w:rPr>
          <w:rFonts w:asciiTheme="majorBidi" w:hAnsiTheme="majorBidi" w:cstheme="majorBidi"/>
          <w:b/>
          <w:bCs/>
          <w:i/>
          <w:sz w:val="24"/>
          <w:szCs w:val="24"/>
        </w:rPr>
        <w:tab/>
      </w:r>
      <w:r w:rsidR="00A548C2" w:rsidRPr="00BA59C9">
        <w:rPr>
          <w:rFonts w:asciiTheme="majorBidi" w:hAnsiTheme="majorBidi" w:cstheme="majorBidi"/>
          <w:i/>
          <w:iCs/>
          <w:sz w:val="24"/>
          <w:szCs w:val="24"/>
        </w:rPr>
        <w:t>Stock standard solutions</w:t>
      </w:r>
      <w:r w:rsidR="00A548C2" w:rsidRPr="008B6269">
        <w:rPr>
          <w:rFonts w:asciiTheme="majorBidi" w:hAnsiTheme="majorBidi" w:cstheme="majorBidi"/>
          <w:sz w:val="24"/>
          <w:szCs w:val="24"/>
        </w:rPr>
        <w:t xml:space="preserve"> of </w:t>
      </w:r>
      <w:r w:rsidR="004F6CAE" w:rsidRPr="008B6269">
        <w:rPr>
          <w:rFonts w:asciiTheme="majorBidi" w:hAnsiTheme="majorBidi" w:cstheme="majorBidi"/>
          <w:sz w:val="24"/>
          <w:szCs w:val="24"/>
        </w:rPr>
        <w:t>CE, CH, and LI</w:t>
      </w:r>
      <w:r w:rsidR="00A548C2" w:rsidRPr="008B6269">
        <w:rPr>
          <w:rFonts w:asciiTheme="majorBidi" w:hAnsiTheme="majorBidi" w:cstheme="majorBidi"/>
          <w:sz w:val="24"/>
          <w:szCs w:val="24"/>
        </w:rPr>
        <w:t xml:space="preserve"> (</w:t>
      </w:r>
      <w:r w:rsidR="00800013" w:rsidRPr="008B6269">
        <w:rPr>
          <w:rFonts w:asciiTheme="majorBidi" w:hAnsiTheme="majorBidi" w:cstheme="majorBidi"/>
          <w:sz w:val="24"/>
          <w:szCs w:val="24"/>
        </w:rPr>
        <w:t xml:space="preserve">S = </w:t>
      </w:r>
      <w:r w:rsidR="00A548C2" w:rsidRPr="008B6269">
        <w:rPr>
          <w:rFonts w:asciiTheme="majorBidi" w:hAnsiTheme="majorBidi" w:cstheme="majorBidi"/>
          <w:sz w:val="24"/>
          <w:szCs w:val="24"/>
        </w:rPr>
        <w:t>1 mg mL</w:t>
      </w:r>
      <w:r w:rsidR="00A548C2" w:rsidRPr="008B6269">
        <w:rPr>
          <w:rFonts w:asciiTheme="majorBidi" w:hAnsiTheme="majorBidi" w:cstheme="majorBidi"/>
          <w:sz w:val="24"/>
          <w:szCs w:val="24"/>
          <w:vertAlign w:val="superscript"/>
        </w:rPr>
        <w:t>-1</w:t>
      </w:r>
      <w:r w:rsidR="00A548C2" w:rsidRPr="008B6269">
        <w:rPr>
          <w:rFonts w:asciiTheme="majorBidi" w:hAnsiTheme="majorBidi" w:cstheme="majorBidi"/>
          <w:sz w:val="24"/>
          <w:szCs w:val="24"/>
        </w:rPr>
        <w:t>):</w:t>
      </w:r>
      <w:r w:rsidR="0013408B">
        <w:rPr>
          <w:rFonts w:asciiTheme="majorBidi" w:hAnsiTheme="majorBidi" w:cstheme="majorBidi"/>
          <w:sz w:val="24"/>
          <w:szCs w:val="24"/>
        </w:rPr>
        <w:t xml:space="preserve"> </w:t>
      </w:r>
      <w:r w:rsidR="00A548C2" w:rsidRPr="008B6269">
        <w:rPr>
          <w:rFonts w:asciiTheme="majorBidi" w:hAnsiTheme="majorBidi" w:cstheme="majorBidi"/>
          <w:sz w:val="24"/>
          <w:szCs w:val="24"/>
        </w:rPr>
        <w:t xml:space="preserve">100 mg of </w:t>
      </w:r>
      <w:r w:rsidR="004F6CAE" w:rsidRPr="008B6269">
        <w:rPr>
          <w:rFonts w:asciiTheme="majorBidi" w:hAnsiTheme="majorBidi" w:cstheme="majorBidi"/>
          <w:sz w:val="24"/>
          <w:szCs w:val="24"/>
        </w:rPr>
        <w:t xml:space="preserve">CE, CH, and </w:t>
      </w:r>
      <w:r w:rsidR="004F6CAE" w:rsidRPr="0013408B">
        <w:rPr>
          <w:rFonts w:asciiTheme="majorBidi" w:hAnsiTheme="majorBidi" w:cstheme="majorBidi"/>
          <w:sz w:val="24"/>
          <w:szCs w:val="24"/>
          <w:highlight w:val="magenta"/>
        </w:rPr>
        <w:t>LI</w:t>
      </w:r>
      <w:r w:rsidR="0013408B" w:rsidRPr="0013408B">
        <w:rPr>
          <w:rFonts w:asciiTheme="majorBidi" w:hAnsiTheme="majorBidi" w:cstheme="majorBidi"/>
          <w:sz w:val="24"/>
          <w:szCs w:val="24"/>
          <w:highlight w:val="magenta"/>
        </w:rPr>
        <w:t xml:space="preserve"> </w:t>
      </w:r>
      <w:r w:rsidR="00A548C2" w:rsidRPr="0013408B">
        <w:rPr>
          <w:rFonts w:asciiTheme="majorBidi" w:hAnsiTheme="majorBidi" w:cstheme="majorBidi"/>
          <w:sz w:val="24"/>
          <w:szCs w:val="24"/>
          <w:highlight w:val="magenta"/>
        </w:rPr>
        <w:t>were</w:t>
      </w:r>
      <w:r w:rsidR="00A548C2" w:rsidRPr="008B6269">
        <w:rPr>
          <w:rFonts w:asciiTheme="majorBidi" w:hAnsiTheme="majorBidi" w:cstheme="majorBidi"/>
          <w:sz w:val="24"/>
          <w:szCs w:val="24"/>
        </w:rPr>
        <w:t xml:space="preserve"> accurately and separately weighed into </w:t>
      </w:r>
      <w:r w:rsidR="000C2F9C" w:rsidRPr="008B6269">
        <w:rPr>
          <w:rFonts w:asciiTheme="majorBidi" w:hAnsiTheme="majorBidi" w:cstheme="majorBidi"/>
          <w:sz w:val="24"/>
          <w:szCs w:val="24"/>
        </w:rPr>
        <w:t>three</w:t>
      </w:r>
      <w:r w:rsidR="00A548C2" w:rsidRPr="008B6269">
        <w:rPr>
          <w:rFonts w:asciiTheme="majorBidi" w:hAnsiTheme="majorBidi" w:cstheme="majorBidi"/>
          <w:sz w:val="24"/>
          <w:szCs w:val="24"/>
        </w:rPr>
        <w:t xml:space="preserve"> s</w:t>
      </w:r>
      <w:r w:rsidR="00CF3A5A" w:rsidRPr="008B6269">
        <w:rPr>
          <w:rFonts w:asciiTheme="majorBidi" w:hAnsiTheme="majorBidi" w:cstheme="majorBidi"/>
          <w:sz w:val="24"/>
          <w:szCs w:val="24"/>
        </w:rPr>
        <w:t xml:space="preserve">eparate 100-mL </w:t>
      </w:r>
      <w:r w:rsidR="00973E9C" w:rsidRPr="008B6269">
        <w:rPr>
          <w:rFonts w:asciiTheme="majorBidi" w:hAnsiTheme="majorBidi" w:cstheme="majorBidi"/>
          <w:sz w:val="24"/>
          <w:szCs w:val="24"/>
        </w:rPr>
        <w:t>volumetric</w:t>
      </w:r>
      <w:r w:rsidR="00CF3A5A" w:rsidRPr="008B6269">
        <w:rPr>
          <w:rFonts w:asciiTheme="majorBidi" w:hAnsiTheme="majorBidi" w:cstheme="majorBidi"/>
          <w:sz w:val="24"/>
          <w:szCs w:val="24"/>
        </w:rPr>
        <w:t xml:space="preserve"> flasks and</w:t>
      </w:r>
      <w:r w:rsidR="00A548C2" w:rsidRPr="008B6269">
        <w:rPr>
          <w:rFonts w:asciiTheme="majorBidi" w:hAnsiTheme="majorBidi" w:cstheme="majorBidi"/>
          <w:sz w:val="24"/>
          <w:szCs w:val="24"/>
        </w:rPr>
        <w:t xml:space="preserve"> the volume was </w:t>
      </w:r>
      <w:r w:rsidR="00CF3A5A" w:rsidRPr="008B6269">
        <w:rPr>
          <w:rFonts w:asciiTheme="majorBidi" w:hAnsiTheme="majorBidi" w:cstheme="majorBidi"/>
          <w:sz w:val="24"/>
          <w:szCs w:val="24"/>
        </w:rPr>
        <w:t xml:space="preserve">then </w:t>
      </w:r>
      <w:r w:rsidR="00A548C2" w:rsidRPr="008B6269">
        <w:rPr>
          <w:rFonts w:asciiTheme="majorBidi" w:hAnsiTheme="majorBidi" w:cstheme="majorBidi"/>
          <w:sz w:val="24"/>
          <w:szCs w:val="24"/>
        </w:rPr>
        <w:t>completed to the mark with methanol</w:t>
      </w:r>
      <w:r w:rsidR="004F6CAE" w:rsidRPr="008B6269">
        <w:rPr>
          <w:rFonts w:asciiTheme="majorBidi" w:hAnsiTheme="majorBidi" w:cstheme="majorBidi"/>
          <w:sz w:val="24"/>
          <w:szCs w:val="24"/>
        </w:rPr>
        <w:t>.</w:t>
      </w:r>
    </w:p>
    <w:p w:rsidR="00AF5D70" w:rsidRPr="008B6269" w:rsidRDefault="00BA59C9" w:rsidP="00BA59C9">
      <w:pPr>
        <w:pStyle w:val="ListParagraph"/>
        <w:spacing w:line="480" w:lineRule="auto"/>
        <w:ind w:left="90"/>
        <w:jc w:val="both"/>
        <w:rPr>
          <w:rFonts w:asciiTheme="majorBidi" w:hAnsiTheme="majorBidi" w:cstheme="majorBidi"/>
          <w:sz w:val="24"/>
          <w:szCs w:val="24"/>
        </w:rPr>
      </w:pPr>
      <w:r>
        <w:rPr>
          <w:rFonts w:asciiTheme="majorBidi" w:hAnsiTheme="majorBidi" w:cstheme="majorBidi"/>
          <w:i/>
          <w:iCs/>
          <w:sz w:val="24"/>
          <w:szCs w:val="24"/>
        </w:rPr>
        <w:tab/>
      </w:r>
      <w:r w:rsidR="00A548C2" w:rsidRPr="00BA59C9">
        <w:rPr>
          <w:rFonts w:asciiTheme="majorBidi" w:hAnsiTheme="majorBidi" w:cstheme="majorBidi"/>
          <w:i/>
          <w:iCs/>
          <w:sz w:val="24"/>
          <w:szCs w:val="24"/>
        </w:rPr>
        <w:t>Working standard solutions</w:t>
      </w:r>
      <w:r w:rsidR="00A548C2" w:rsidRPr="008B6269">
        <w:rPr>
          <w:rFonts w:asciiTheme="majorBidi" w:hAnsiTheme="majorBidi" w:cstheme="majorBidi"/>
          <w:sz w:val="24"/>
          <w:szCs w:val="24"/>
        </w:rPr>
        <w:t xml:space="preserve"> of </w:t>
      </w:r>
      <w:r w:rsidR="000C2F9C" w:rsidRPr="008B6269">
        <w:rPr>
          <w:rFonts w:asciiTheme="majorBidi" w:hAnsiTheme="majorBidi" w:cstheme="majorBidi"/>
          <w:sz w:val="24"/>
          <w:szCs w:val="24"/>
        </w:rPr>
        <w:t xml:space="preserve">CE, CH, and LI </w:t>
      </w:r>
      <w:r w:rsidR="00A548C2" w:rsidRPr="008B6269">
        <w:rPr>
          <w:rFonts w:asciiTheme="majorBidi" w:hAnsiTheme="majorBidi" w:cstheme="majorBidi"/>
          <w:sz w:val="24"/>
          <w:szCs w:val="24"/>
        </w:rPr>
        <w:t>(</w:t>
      </w:r>
      <w:r w:rsidR="00CF3A5A" w:rsidRPr="008B6269">
        <w:rPr>
          <w:rFonts w:asciiTheme="majorBidi" w:hAnsiTheme="majorBidi" w:cstheme="majorBidi"/>
          <w:sz w:val="24"/>
          <w:szCs w:val="24"/>
        </w:rPr>
        <w:t xml:space="preserve">W= </w:t>
      </w:r>
      <w:r w:rsidR="00A548C2" w:rsidRPr="008B6269">
        <w:rPr>
          <w:rFonts w:asciiTheme="majorBidi" w:hAnsiTheme="majorBidi" w:cstheme="majorBidi"/>
          <w:sz w:val="24"/>
          <w:szCs w:val="24"/>
        </w:rPr>
        <w:t>0.1 mg mL</w:t>
      </w:r>
      <w:r w:rsidR="00A548C2" w:rsidRPr="008B6269">
        <w:rPr>
          <w:rFonts w:asciiTheme="majorBidi" w:hAnsiTheme="majorBidi" w:cstheme="majorBidi"/>
          <w:sz w:val="24"/>
          <w:szCs w:val="24"/>
          <w:vertAlign w:val="superscript"/>
        </w:rPr>
        <w:t>-1</w:t>
      </w:r>
      <w:r w:rsidR="00A548C2" w:rsidRPr="008B6269">
        <w:rPr>
          <w:rFonts w:asciiTheme="majorBidi" w:hAnsiTheme="majorBidi" w:cstheme="majorBidi"/>
          <w:sz w:val="24"/>
          <w:szCs w:val="24"/>
        </w:rPr>
        <w:t>):</w:t>
      </w:r>
      <w:r w:rsidR="00AF5D70" w:rsidRPr="008B6269">
        <w:rPr>
          <w:rFonts w:asciiTheme="majorBidi" w:hAnsiTheme="majorBidi" w:cstheme="majorBidi"/>
          <w:sz w:val="24"/>
          <w:szCs w:val="24"/>
        </w:rPr>
        <w:t xml:space="preserve"> They were prepared by diluting </w:t>
      </w:r>
      <w:r w:rsidR="00AF5D70" w:rsidRPr="00B06260">
        <w:rPr>
          <w:rFonts w:asciiTheme="majorBidi" w:hAnsiTheme="majorBidi" w:cstheme="majorBidi"/>
          <w:sz w:val="24"/>
          <w:szCs w:val="24"/>
          <w:highlight w:val="magenta"/>
        </w:rPr>
        <w:t>1</w:t>
      </w:r>
      <w:r w:rsidR="00CF3A5A" w:rsidRPr="00B06260">
        <w:rPr>
          <w:rFonts w:asciiTheme="majorBidi" w:hAnsiTheme="majorBidi" w:cstheme="majorBidi"/>
          <w:sz w:val="24"/>
          <w:szCs w:val="24"/>
          <w:highlight w:val="magenta"/>
        </w:rPr>
        <w:t>0</w:t>
      </w:r>
      <w:r w:rsidR="00B06260" w:rsidRPr="00B06260">
        <w:rPr>
          <w:rFonts w:asciiTheme="majorBidi" w:hAnsiTheme="majorBidi" w:cstheme="majorBidi"/>
          <w:sz w:val="24"/>
          <w:szCs w:val="24"/>
          <w:highlight w:val="magenta"/>
        </w:rPr>
        <w:t xml:space="preserve"> </w:t>
      </w:r>
      <w:r w:rsidR="00AF5D70" w:rsidRPr="00B06260">
        <w:rPr>
          <w:rFonts w:asciiTheme="majorBidi" w:hAnsiTheme="majorBidi" w:cstheme="majorBidi"/>
          <w:sz w:val="24"/>
          <w:szCs w:val="24"/>
          <w:highlight w:val="magenta"/>
        </w:rPr>
        <w:t>mL</w:t>
      </w:r>
      <w:r w:rsidR="00AF5D70" w:rsidRPr="008B6269">
        <w:rPr>
          <w:rFonts w:asciiTheme="majorBidi" w:hAnsiTheme="majorBidi" w:cstheme="majorBidi"/>
          <w:sz w:val="24"/>
          <w:szCs w:val="24"/>
        </w:rPr>
        <w:t xml:space="preserve"> from their respective stock solutions (</w:t>
      </w:r>
      <w:r w:rsidR="00593D6B" w:rsidRPr="008B6269">
        <w:rPr>
          <w:rFonts w:asciiTheme="majorBidi" w:hAnsiTheme="majorBidi" w:cstheme="majorBidi"/>
          <w:sz w:val="24"/>
          <w:szCs w:val="24"/>
        </w:rPr>
        <w:t xml:space="preserve">S = </w:t>
      </w:r>
      <w:r w:rsidR="00AF5D70" w:rsidRPr="008B6269">
        <w:rPr>
          <w:rFonts w:asciiTheme="majorBidi" w:hAnsiTheme="majorBidi" w:cstheme="majorBidi"/>
          <w:sz w:val="24"/>
          <w:szCs w:val="24"/>
        </w:rPr>
        <w:t>1 mg mL</w:t>
      </w:r>
      <w:r w:rsidR="00AF5D70" w:rsidRPr="008B6269">
        <w:rPr>
          <w:rFonts w:asciiTheme="majorBidi" w:hAnsiTheme="majorBidi" w:cstheme="majorBidi"/>
          <w:sz w:val="24"/>
          <w:szCs w:val="24"/>
          <w:vertAlign w:val="superscript"/>
        </w:rPr>
        <w:t>-1</w:t>
      </w:r>
      <w:r w:rsidR="00AF5D70" w:rsidRPr="008B6269">
        <w:rPr>
          <w:rFonts w:asciiTheme="majorBidi" w:hAnsiTheme="majorBidi" w:cstheme="majorBidi"/>
          <w:sz w:val="24"/>
          <w:szCs w:val="24"/>
        </w:rPr>
        <w:t xml:space="preserve">) into </w:t>
      </w:r>
      <w:r w:rsidR="000C2F9C" w:rsidRPr="008B6269">
        <w:rPr>
          <w:rFonts w:asciiTheme="majorBidi" w:hAnsiTheme="majorBidi" w:cstheme="majorBidi"/>
          <w:sz w:val="24"/>
          <w:szCs w:val="24"/>
        </w:rPr>
        <w:t>three</w:t>
      </w:r>
      <w:r w:rsidR="00AF5D70" w:rsidRPr="008B6269">
        <w:rPr>
          <w:rFonts w:asciiTheme="majorBidi" w:hAnsiTheme="majorBidi" w:cstheme="majorBidi"/>
          <w:sz w:val="24"/>
          <w:szCs w:val="24"/>
        </w:rPr>
        <w:t xml:space="preserve"> separate 100-mL volumetric flasks and the volume was completed using methanol.</w:t>
      </w:r>
    </w:p>
    <w:p w:rsidR="00EE06D3" w:rsidRPr="008B6269" w:rsidRDefault="00BA59C9" w:rsidP="00BA59C9">
      <w:pPr>
        <w:pStyle w:val="ListParagraph"/>
        <w:spacing w:line="480" w:lineRule="auto"/>
        <w:ind w:left="90"/>
        <w:jc w:val="both"/>
        <w:rPr>
          <w:rFonts w:asciiTheme="majorBidi" w:hAnsiTheme="majorBidi" w:cstheme="majorBidi"/>
          <w:sz w:val="24"/>
          <w:szCs w:val="24"/>
        </w:rPr>
      </w:pPr>
      <w:r>
        <w:rPr>
          <w:rFonts w:asciiTheme="majorBidi" w:hAnsiTheme="majorBidi" w:cstheme="majorBidi"/>
          <w:i/>
          <w:iCs/>
          <w:sz w:val="24"/>
          <w:szCs w:val="24"/>
        </w:rPr>
        <w:tab/>
      </w:r>
      <w:r w:rsidR="00EE06D3" w:rsidRPr="00BA59C9">
        <w:rPr>
          <w:rFonts w:asciiTheme="majorBidi" w:hAnsiTheme="majorBidi" w:cstheme="majorBidi"/>
          <w:i/>
          <w:iCs/>
          <w:sz w:val="24"/>
          <w:szCs w:val="24"/>
        </w:rPr>
        <w:t>Pharmaceutical dosage form solution</w:t>
      </w:r>
      <w:r w:rsidR="00973E9C" w:rsidRPr="008B6269">
        <w:rPr>
          <w:rFonts w:asciiTheme="majorBidi" w:hAnsiTheme="majorBidi" w:cstheme="majorBidi"/>
          <w:sz w:val="24"/>
          <w:szCs w:val="24"/>
        </w:rPr>
        <w:t xml:space="preserve"> (D = 0.02, 0.1, and 1 mg mL</w:t>
      </w:r>
      <w:r w:rsidR="00973E9C" w:rsidRPr="008B6269">
        <w:rPr>
          <w:rFonts w:asciiTheme="majorBidi" w:hAnsiTheme="majorBidi" w:cstheme="majorBidi"/>
          <w:sz w:val="24"/>
          <w:szCs w:val="24"/>
          <w:vertAlign w:val="superscript"/>
        </w:rPr>
        <w:t>-1</w:t>
      </w:r>
      <w:r w:rsidR="00973E9C" w:rsidRPr="008B6269">
        <w:rPr>
          <w:rFonts w:asciiTheme="majorBidi" w:hAnsiTheme="majorBidi" w:cstheme="majorBidi"/>
          <w:sz w:val="24"/>
          <w:szCs w:val="24"/>
        </w:rPr>
        <w:t xml:space="preserve"> for CE, CH, and LI, respectively)</w:t>
      </w:r>
      <w:r w:rsidR="00EE06D3" w:rsidRPr="008B6269">
        <w:rPr>
          <w:rFonts w:asciiTheme="majorBidi" w:hAnsiTheme="majorBidi" w:cstheme="majorBidi"/>
          <w:sz w:val="24"/>
          <w:szCs w:val="24"/>
        </w:rPr>
        <w:t>:</w:t>
      </w:r>
      <w:r w:rsidR="00DD5EE6">
        <w:rPr>
          <w:rFonts w:asciiTheme="majorBidi" w:hAnsiTheme="majorBidi" w:cstheme="majorBidi"/>
          <w:sz w:val="24"/>
          <w:szCs w:val="24"/>
        </w:rPr>
        <w:t xml:space="preserve"> </w:t>
      </w:r>
      <w:r w:rsidR="00593D6B" w:rsidRPr="000E2008">
        <w:rPr>
          <w:rFonts w:asciiTheme="majorBidi" w:hAnsiTheme="majorBidi" w:cstheme="majorBidi"/>
          <w:sz w:val="24"/>
          <w:szCs w:val="24"/>
          <w:highlight w:val="magenta"/>
        </w:rPr>
        <w:t>10</w:t>
      </w:r>
      <w:r w:rsidR="000E2008" w:rsidRPr="000E2008">
        <w:rPr>
          <w:rFonts w:asciiTheme="majorBidi" w:hAnsiTheme="majorBidi" w:cstheme="majorBidi"/>
          <w:sz w:val="24"/>
          <w:szCs w:val="24"/>
          <w:highlight w:val="magenta"/>
        </w:rPr>
        <w:t xml:space="preserve"> </w:t>
      </w:r>
      <w:r w:rsidR="00407AF7" w:rsidRPr="000E2008">
        <w:rPr>
          <w:rFonts w:asciiTheme="majorBidi" w:hAnsiTheme="majorBidi" w:cstheme="majorBidi"/>
          <w:sz w:val="24"/>
          <w:szCs w:val="24"/>
          <w:highlight w:val="magenta"/>
        </w:rPr>
        <w:t>gm</w:t>
      </w:r>
      <w:r w:rsidR="00DD5EE6">
        <w:rPr>
          <w:rFonts w:asciiTheme="majorBidi" w:hAnsiTheme="majorBidi" w:cstheme="majorBidi"/>
          <w:sz w:val="24"/>
          <w:szCs w:val="24"/>
        </w:rPr>
        <w:t xml:space="preserve"> </w:t>
      </w:r>
      <w:r w:rsidR="00407AF7" w:rsidRPr="008B6269">
        <w:rPr>
          <w:rFonts w:asciiTheme="majorBidi" w:hAnsiTheme="majorBidi" w:cstheme="majorBidi"/>
          <w:iCs/>
          <w:sz w:val="24"/>
          <w:szCs w:val="24"/>
        </w:rPr>
        <w:t>Canyon</w:t>
      </w:r>
      <w:r w:rsidR="00407AF7" w:rsidRPr="008B6269">
        <w:rPr>
          <w:rFonts w:asciiTheme="majorBidi" w:hAnsiTheme="majorBidi" w:cstheme="majorBidi"/>
          <w:sz w:val="24"/>
          <w:szCs w:val="24"/>
          <w:vertAlign w:val="superscript"/>
        </w:rPr>
        <w:t xml:space="preserve">® </w:t>
      </w:r>
      <w:r w:rsidR="00DD5EE6">
        <w:rPr>
          <w:rFonts w:asciiTheme="majorBidi" w:hAnsiTheme="majorBidi" w:cstheme="majorBidi"/>
          <w:iCs/>
          <w:sz w:val="24"/>
          <w:szCs w:val="24"/>
        </w:rPr>
        <w:t>g</w:t>
      </w:r>
      <w:r w:rsidR="00407AF7" w:rsidRPr="008B6269">
        <w:rPr>
          <w:rFonts w:asciiTheme="majorBidi" w:hAnsiTheme="majorBidi" w:cstheme="majorBidi"/>
          <w:iCs/>
          <w:sz w:val="24"/>
          <w:szCs w:val="24"/>
        </w:rPr>
        <w:t>el</w:t>
      </w:r>
      <w:r w:rsidR="00DD5EE6">
        <w:rPr>
          <w:rFonts w:asciiTheme="majorBidi" w:hAnsiTheme="majorBidi" w:cstheme="majorBidi"/>
          <w:iCs/>
          <w:sz w:val="24"/>
          <w:szCs w:val="24"/>
        </w:rPr>
        <w:t xml:space="preserve"> </w:t>
      </w:r>
      <w:r w:rsidR="00EE06D3" w:rsidRPr="008B6269">
        <w:rPr>
          <w:rFonts w:asciiTheme="majorBidi" w:hAnsiTheme="majorBidi" w:cstheme="majorBidi"/>
          <w:sz w:val="24"/>
          <w:szCs w:val="24"/>
        </w:rPr>
        <w:t xml:space="preserve">were </w:t>
      </w:r>
      <w:r w:rsidR="00593D6B" w:rsidRPr="008B6269">
        <w:rPr>
          <w:rFonts w:asciiTheme="majorBidi" w:hAnsiTheme="majorBidi" w:cstheme="majorBidi"/>
          <w:sz w:val="24"/>
          <w:szCs w:val="24"/>
        </w:rPr>
        <w:t xml:space="preserve">emptied and </w:t>
      </w:r>
      <w:r w:rsidR="00EE06D3" w:rsidRPr="008B6269">
        <w:rPr>
          <w:rFonts w:asciiTheme="majorBidi" w:hAnsiTheme="majorBidi" w:cstheme="majorBidi"/>
          <w:sz w:val="24"/>
          <w:szCs w:val="24"/>
        </w:rPr>
        <w:t xml:space="preserve">triturated well in a mortar. </w:t>
      </w:r>
      <w:r w:rsidR="00D66334" w:rsidRPr="008B6269">
        <w:rPr>
          <w:rFonts w:asciiTheme="majorBidi" w:hAnsiTheme="majorBidi" w:cstheme="majorBidi"/>
          <w:sz w:val="24"/>
          <w:szCs w:val="24"/>
        </w:rPr>
        <w:t xml:space="preserve">A </w:t>
      </w:r>
      <w:r w:rsidR="00EE06D3" w:rsidRPr="008B6269">
        <w:rPr>
          <w:rFonts w:asciiTheme="majorBidi" w:hAnsiTheme="majorBidi" w:cstheme="majorBidi"/>
          <w:sz w:val="24"/>
          <w:szCs w:val="24"/>
        </w:rPr>
        <w:t xml:space="preserve">sample </w:t>
      </w:r>
      <w:r w:rsidR="00407AF7" w:rsidRPr="008B6269">
        <w:rPr>
          <w:rFonts w:asciiTheme="majorBidi" w:hAnsiTheme="majorBidi" w:cstheme="majorBidi"/>
          <w:sz w:val="24"/>
          <w:szCs w:val="24"/>
        </w:rPr>
        <w:t xml:space="preserve">containing CE, CH, and LI </w:t>
      </w:r>
      <w:r w:rsidR="00EE06D3" w:rsidRPr="008B6269">
        <w:rPr>
          <w:rFonts w:asciiTheme="majorBidi" w:hAnsiTheme="majorBidi" w:cstheme="majorBidi"/>
          <w:sz w:val="24"/>
          <w:szCs w:val="24"/>
        </w:rPr>
        <w:t xml:space="preserve">equivalent to </w:t>
      </w:r>
      <w:r w:rsidR="00407AF7" w:rsidRPr="008B6269">
        <w:rPr>
          <w:rFonts w:asciiTheme="majorBidi" w:hAnsiTheme="majorBidi" w:cstheme="majorBidi"/>
          <w:sz w:val="24"/>
          <w:szCs w:val="24"/>
        </w:rPr>
        <w:t>0.2</w:t>
      </w:r>
      <w:r w:rsidR="009C7EAB" w:rsidRPr="008B6269">
        <w:rPr>
          <w:rFonts w:asciiTheme="majorBidi" w:hAnsiTheme="majorBidi" w:cstheme="majorBidi"/>
          <w:sz w:val="24"/>
          <w:szCs w:val="24"/>
        </w:rPr>
        <w:t xml:space="preserve">, </w:t>
      </w:r>
      <w:r w:rsidR="00407AF7" w:rsidRPr="008B6269">
        <w:rPr>
          <w:rFonts w:asciiTheme="majorBidi" w:hAnsiTheme="majorBidi" w:cstheme="majorBidi"/>
          <w:sz w:val="24"/>
          <w:szCs w:val="24"/>
        </w:rPr>
        <w:t>1</w:t>
      </w:r>
      <w:r w:rsidR="009C7EAB" w:rsidRPr="008B6269">
        <w:rPr>
          <w:rFonts w:asciiTheme="majorBidi" w:hAnsiTheme="majorBidi" w:cstheme="majorBidi"/>
          <w:sz w:val="24"/>
          <w:szCs w:val="24"/>
        </w:rPr>
        <w:t xml:space="preserve">, </w:t>
      </w:r>
      <w:r w:rsidR="00407AF7" w:rsidRPr="008B6269">
        <w:rPr>
          <w:rFonts w:asciiTheme="majorBidi" w:hAnsiTheme="majorBidi" w:cstheme="majorBidi"/>
          <w:sz w:val="24"/>
          <w:szCs w:val="24"/>
        </w:rPr>
        <w:t xml:space="preserve">and </w:t>
      </w:r>
      <w:r w:rsidR="00593D6B" w:rsidRPr="008B6269">
        <w:rPr>
          <w:rFonts w:asciiTheme="majorBidi" w:hAnsiTheme="majorBidi" w:cstheme="majorBidi"/>
          <w:sz w:val="24"/>
          <w:szCs w:val="24"/>
        </w:rPr>
        <w:t>10</w:t>
      </w:r>
      <w:r w:rsidR="00EE06D3" w:rsidRPr="008B6269">
        <w:rPr>
          <w:rFonts w:asciiTheme="majorBidi" w:hAnsiTheme="majorBidi" w:cstheme="majorBidi"/>
          <w:sz w:val="24"/>
          <w:szCs w:val="24"/>
        </w:rPr>
        <w:t xml:space="preserve"> mg</w:t>
      </w:r>
      <w:r w:rsidR="00407AF7" w:rsidRPr="008B6269">
        <w:rPr>
          <w:rFonts w:asciiTheme="majorBidi" w:hAnsiTheme="majorBidi" w:cstheme="majorBidi"/>
          <w:sz w:val="24"/>
          <w:szCs w:val="24"/>
        </w:rPr>
        <w:t>, respectively</w:t>
      </w:r>
      <w:r w:rsidR="0013408B">
        <w:rPr>
          <w:rFonts w:asciiTheme="majorBidi" w:hAnsiTheme="majorBidi" w:cstheme="majorBidi"/>
          <w:sz w:val="24"/>
          <w:szCs w:val="24"/>
        </w:rPr>
        <w:t xml:space="preserve"> </w:t>
      </w:r>
      <w:r w:rsidR="00EE06D3" w:rsidRPr="008B6269">
        <w:rPr>
          <w:rFonts w:asciiTheme="majorBidi" w:hAnsiTheme="majorBidi" w:cstheme="majorBidi"/>
          <w:sz w:val="24"/>
          <w:szCs w:val="24"/>
        </w:rPr>
        <w:t>w</w:t>
      </w:r>
      <w:r w:rsidR="00396157" w:rsidRPr="008B6269">
        <w:rPr>
          <w:rFonts w:asciiTheme="majorBidi" w:hAnsiTheme="majorBidi" w:cstheme="majorBidi"/>
          <w:sz w:val="24"/>
          <w:szCs w:val="24"/>
        </w:rPr>
        <w:t>as</w:t>
      </w:r>
      <w:r w:rsidR="00EE06D3" w:rsidRPr="008B6269">
        <w:rPr>
          <w:rFonts w:asciiTheme="majorBidi" w:hAnsiTheme="majorBidi" w:cstheme="majorBidi"/>
          <w:sz w:val="24"/>
          <w:szCs w:val="24"/>
        </w:rPr>
        <w:t xml:space="preserve"> transferred into 10- mL volumetric flask. About 7</w:t>
      </w:r>
      <w:r w:rsidR="00B06260">
        <w:rPr>
          <w:rFonts w:asciiTheme="majorBidi" w:hAnsiTheme="majorBidi" w:cstheme="majorBidi"/>
          <w:sz w:val="24"/>
          <w:szCs w:val="24"/>
        </w:rPr>
        <w:t xml:space="preserve"> </w:t>
      </w:r>
      <w:r w:rsidR="00EE06D3" w:rsidRPr="008B6269">
        <w:rPr>
          <w:rFonts w:asciiTheme="majorBidi" w:hAnsiTheme="majorBidi" w:cstheme="majorBidi"/>
          <w:sz w:val="24"/>
          <w:szCs w:val="24"/>
        </w:rPr>
        <w:t>mL methanol was added and the flask w</w:t>
      </w:r>
      <w:r w:rsidR="00D66334" w:rsidRPr="008B6269">
        <w:rPr>
          <w:rFonts w:asciiTheme="majorBidi" w:hAnsiTheme="majorBidi" w:cstheme="majorBidi"/>
          <w:sz w:val="24"/>
          <w:szCs w:val="24"/>
        </w:rPr>
        <w:t>as</w:t>
      </w:r>
      <w:r w:rsidR="00DD5EE6">
        <w:rPr>
          <w:rFonts w:asciiTheme="majorBidi" w:hAnsiTheme="majorBidi" w:cstheme="majorBidi"/>
          <w:sz w:val="24"/>
          <w:szCs w:val="24"/>
        </w:rPr>
        <w:t xml:space="preserve"> </w:t>
      </w:r>
      <w:r w:rsidR="00EE06D3" w:rsidRPr="008B6269">
        <w:rPr>
          <w:rFonts w:asciiTheme="majorBidi" w:hAnsiTheme="majorBidi" w:cstheme="majorBidi"/>
          <w:sz w:val="24"/>
          <w:szCs w:val="24"/>
        </w:rPr>
        <w:t xml:space="preserve">sonicated for 15 min. The solution was filtered and the volume was completed to the mark with methanol to obtain </w:t>
      </w:r>
      <w:r w:rsidR="00396157" w:rsidRPr="008B6269">
        <w:rPr>
          <w:rFonts w:asciiTheme="majorBidi" w:hAnsiTheme="majorBidi" w:cstheme="majorBidi"/>
          <w:sz w:val="24"/>
          <w:szCs w:val="24"/>
        </w:rPr>
        <w:t xml:space="preserve">stock </w:t>
      </w:r>
      <w:r w:rsidR="00EE06D3" w:rsidRPr="008B6269">
        <w:rPr>
          <w:rFonts w:asciiTheme="majorBidi" w:hAnsiTheme="majorBidi" w:cstheme="majorBidi"/>
          <w:sz w:val="24"/>
          <w:szCs w:val="24"/>
        </w:rPr>
        <w:t>sample</w:t>
      </w:r>
      <w:r w:rsidR="00396157" w:rsidRPr="008B6269">
        <w:rPr>
          <w:rFonts w:asciiTheme="majorBidi" w:hAnsiTheme="majorBidi" w:cstheme="majorBidi"/>
          <w:sz w:val="24"/>
          <w:szCs w:val="24"/>
        </w:rPr>
        <w:t xml:space="preserve"> solution</w:t>
      </w:r>
      <w:r w:rsidR="0013408B">
        <w:rPr>
          <w:rFonts w:asciiTheme="majorBidi" w:hAnsiTheme="majorBidi" w:cstheme="majorBidi"/>
          <w:sz w:val="24"/>
          <w:szCs w:val="24"/>
        </w:rPr>
        <w:t xml:space="preserve"> </w:t>
      </w:r>
      <w:r w:rsidR="00396157" w:rsidRPr="008B6269">
        <w:rPr>
          <w:rFonts w:asciiTheme="majorBidi" w:hAnsiTheme="majorBidi" w:cstheme="majorBidi"/>
          <w:sz w:val="24"/>
          <w:szCs w:val="24"/>
        </w:rPr>
        <w:t xml:space="preserve">(D) </w:t>
      </w:r>
      <w:r w:rsidR="00013121" w:rsidRPr="008B6269">
        <w:rPr>
          <w:rFonts w:asciiTheme="majorBidi" w:hAnsiTheme="majorBidi" w:cstheme="majorBidi"/>
          <w:sz w:val="24"/>
          <w:szCs w:val="24"/>
        </w:rPr>
        <w:t xml:space="preserve">containing </w:t>
      </w:r>
      <w:r w:rsidR="009C7EAB" w:rsidRPr="008B6269">
        <w:rPr>
          <w:rFonts w:asciiTheme="majorBidi" w:hAnsiTheme="majorBidi" w:cstheme="majorBidi"/>
          <w:sz w:val="24"/>
          <w:szCs w:val="24"/>
        </w:rPr>
        <w:t>0.</w:t>
      </w:r>
      <w:r w:rsidR="00407AF7" w:rsidRPr="008B6269">
        <w:rPr>
          <w:rFonts w:asciiTheme="majorBidi" w:hAnsiTheme="majorBidi" w:cstheme="majorBidi"/>
          <w:sz w:val="24"/>
          <w:szCs w:val="24"/>
        </w:rPr>
        <w:t>02</w:t>
      </w:r>
      <w:r w:rsidR="009C7EAB" w:rsidRPr="008B6269">
        <w:rPr>
          <w:rFonts w:asciiTheme="majorBidi" w:hAnsiTheme="majorBidi" w:cstheme="majorBidi"/>
          <w:sz w:val="24"/>
          <w:szCs w:val="24"/>
        </w:rPr>
        <w:t>, 0.</w:t>
      </w:r>
      <w:r w:rsidR="00407AF7" w:rsidRPr="008B6269">
        <w:rPr>
          <w:rFonts w:asciiTheme="majorBidi" w:hAnsiTheme="majorBidi" w:cstheme="majorBidi"/>
          <w:sz w:val="24"/>
          <w:szCs w:val="24"/>
        </w:rPr>
        <w:t xml:space="preserve">1, and </w:t>
      </w:r>
      <w:r w:rsidR="00593D6B" w:rsidRPr="00B06260">
        <w:rPr>
          <w:rFonts w:asciiTheme="majorBidi" w:hAnsiTheme="majorBidi" w:cstheme="majorBidi"/>
          <w:sz w:val="24"/>
          <w:szCs w:val="24"/>
          <w:highlight w:val="magenta"/>
        </w:rPr>
        <w:t>1</w:t>
      </w:r>
      <w:r w:rsidR="00B06260" w:rsidRPr="00B06260">
        <w:rPr>
          <w:rFonts w:asciiTheme="majorBidi" w:hAnsiTheme="majorBidi" w:cstheme="majorBidi"/>
          <w:sz w:val="24"/>
          <w:szCs w:val="24"/>
          <w:highlight w:val="magenta"/>
        </w:rPr>
        <w:t xml:space="preserve"> </w:t>
      </w:r>
      <w:r w:rsidR="00EE06D3" w:rsidRPr="00B06260">
        <w:rPr>
          <w:rFonts w:asciiTheme="majorBidi" w:hAnsiTheme="majorBidi" w:cstheme="majorBidi"/>
          <w:sz w:val="24"/>
          <w:szCs w:val="24"/>
          <w:highlight w:val="magenta"/>
        </w:rPr>
        <w:t>mg</w:t>
      </w:r>
      <w:r w:rsidR="00B06260">
        <w:rPr>
          <w:rFonts w:asciiTheme="majorBidi" w:hAnsiTheme="majorBidi" w:cstheme="majorBidi"/>
          <w:sz w:val="24"/>
          <w:szCs w:val="24"/>
          <w:highlight w:val="magenta"/>
        </w:rPr>
        <w:t xml:space="preserve"> </w:t>
      </w:r>
      <w:r w:rsidR="00EE06D3" w:rsidRPr="00B06260">
        <w:rPr>
          <w:rFonts w:asciiTheme="majorBidi" w:hAnsiTheme="majorBidi" w:cstheme="majorBidi"/>
          <w:sz w:val="24"/>
          <w:szCs w:val="24"/>
          <w:highlight w:val="magenta"/>
        </w:rPr>
        <w:t>mL</w:t>
      </w:r>
      <w:r w:rsidR="009C7EAB" w:rsidRPr="00B06260">
        <w:rPr>
          <w:rFonts w:asciiTheme="majorBidi" w:hAnsiTheme="majorBidi" w:cstheme="majorBidi"/>
          <w:sz w:val="24"/>
          <w:szCs w:val="24"/>
          <w:highlight w:val="magenta"/>
          <w:vertAlign w:val="superscript"/>
        </w:rPr>
        <w:t>-1</w:t>
      </w:r>
      <w:r w:rsidR="009C7EAB" w:rsidRPr="008B6269">
        <w:rPr>
          <w:rFonts w:asciiTheme="majorBidi" w:hAnsiTheme="majorBidi" w:cstheme="majorBidi"/>
          <w:sz w:val="24"/>
          <w:szCs w:val="24"/>
        </w:rPr>
        <w:t xml:space="preserve"> for </w:t>
      </w:r>
      <w:r w:rsidR="00E06C5E" w:rsidRPr="008B6269">
        <w:rPr>
          <w:rFonts w:asciiTheme="majorBidi" w:hAnsiTheme="majorBidi" w:cstheme="majorBidi"/>
          <w:sz w:val="24"/>
          <w:szCs w:val="24"/>
        </w:rPr>
        <w:t>CE, CH, and LI</w:t>
      </w:r>
      <w:r w:rsidR="009C7EAB" w:rsidRPr="008B6269">
        <w:rPr>
          <w:rFonts w:asciiTheme="majorBidi" w:hAnsiTheme="majorBidi" w:cstheme="majorBidi"/>
          <w:sz w:val="24"/>
          <w:szCs w:val="24"/>
        </w:rPr>
        <w:t>, respectively.</w:t>
      </w:r>
    </w:p>
    <w:p w:rsidR="00AF5D70" w:rsidRPr="008B6269" w:rsidRDefault="00AF5D70" w:rsidP="00823F7C">
      <w:pPr>
        <w:spacing w:line="480" w:lineRule="auto"/>
        <w:jc w:val="both"/>
        <w:rPr>
          <w:rFonts w:asciiTheme="majorBidi" w:hAnsiTheme="majorBidi" w:cstheme="majorBidi"/>
          <w:b/>
          <w:bCs/>
          <w:color w:val="000000"/>
          <w:sz w:val="24"/>
          <w:szCs w:val="24"/>
        </w:rPr>
      </w:pPr>
      <w:r w:rsidRPr="008B6269">
        <w:rPr>
          <w:rFonts w:asciiTheme="majorBidi" w:hAnsiTheme="majorBidi" w:cstheme="majorBidi"/>
          <w:b/>
          <w:bCs/>
          <w:color w:val="000000"/>
          <w:sz w:val="24"/>
          <w:szCs w:val="24"/>
        </w:rPr>
        <w:t>Procedure</w:t>
      </w:r>
    </w:p>
    <w:p w:rsidR="00DF7734" w:rsidRPr="00BA59C9" w:rsidRDefault="00DF7734" w:rsidP="00823F7C">
      <w:pPr>
        <w:spacing w:line="480" w:lineRule="auto"/>
        <w:jc w:val="both"/>
        <w:rPr>
          <w:rFonts w:asciiTheme="majorBidi" w:hAnsiTheme="majorBidi" w:cstheme="majorBidi"/>
          <w:b/>
          <w:bCs/>
          <w:i/>
          <w:iCs/>
          <w:color w:val="000000"/>
          <w:sz w:val="24"/>
          <w:szCs w:val="24"/>
        </w:rPr>
      </w:pPr>
      <w:r w:rsidRPr="00BA59C9">
        <w:rPr>
          <w:rFonts w:asciiTheme="majorBidi" w:hAnsiTheme="majorBidi" w:cstheme="majorBidi"/>
          <w:b/>
          <w:bCs/>
          <w:i/>
          <w:iCs/>
          <w:color w:val="000000"/>
          <w:sz w:val="24"/>
          <w:szCs w:val="24"/>
        </w:rPr>
        <w:t>Chromatographic conditions</w:t>
      </w:r>
    </w:p>
    <w:p w:rsidR="00B45E83" w:rsidRDefault="00973E9C" w:rsidP="00CF4E6F">
      <w:pPr>
        <w:pStyle w:val="ListParagraph"/>
        <w:spacing w:line="480" w:lineRule="auto"/>
        <w:ind w:left="0"/>
        <w:jc w:val="both"/>
        <w:rPr>
          <w:rFonts w:asciiTheme="majorBidi" w:hAnsiTheme="majorBidi" w:cstheme="majorBidi"/>
          <w:color w:val="000000"/>
          <w:sz w:val="24"/>
          <w:szCs w:val="24"/>
        </w:rPr>
      </w:pPr>
      <w:r w:rsidRPr="00B45E83">
        <w:rPr>
          <w:rFonts w:asciiTheme="majorBidi" w:eastAsia="Times New Roman" w:hAnsiTheme="majorBidi" w:cstheme="majorBidi"/>
          <w:b/>
          <w:i/>
          <w:iCs/>
          <w:sz w:val="24"/>
          <w:szCs w:val="24"/>
        </w:rPr>
        <w:t>RP-HPLC</w:t>
      </w:r>
      <w:r w:rsidR="00AA4322" w:rsidRPr="00B45E83">
        <w:rPr>
          <w:rFonts w:asciiTheme="majorBidi" w:eastAsia="Times New Roman" w:hAnsiTheme="majorBidi" w:cstheme="majorBidi"/>
          <w:b/>
          <w:i/>
          <w:iCs/>
          <w:sz w:val="24"/>
          <w:szCs w:val="24"/>
        </w:rPr>
        <w:t xml:space="preserve"> method</w:t>
      </w:r>
      <w:r w:rsidR="00B45E83">
        <w:rPr>
          <w:rFonts w:asciiTheme="majorBidi" w:eastAsia="Times New Roman" w:hAnsiTheme="majorBidi" w:cstheme="majorBidi"/>
          <w:b/>
          <w:i/>
          <w:iCs/>
          <w:sz w:val="24"/>
          <w:szCs w:val="24"/>
        </w:rPr>
        <w:t>:</w:t>
      </w:r>
      <w:r w:rsidR="0013408B">
        <w:rPr>
          <w:rFonts w:asciiTheme="majorBidi" w:eastAsia="Times New Roman" w:hAnsiTheme="majorBidi" w:cstheme="majorBidi"/>
          <w:b/>
          <w:i/>
          <w:iCs/>
          <w:sz w:val="24"/>
          <w:szCs w:val="24"/>
        </w:rPr>
        <w:t xml:space="preserve"> </w:t>
      </w:r>
      <w:r w:rsidR="0035216F" w:rsidRPr="008B6269">
        <w:rPr>
          <w:rFonts w:asciiTheme="majorBidi" w:hAnsiTheme="majorBidi" w:cstheme="majorBidi"/>
          <w:color w:val="000000"/>
          <w:sz w:val="24"/>
          <w:szCs w:val="24"/>
        </w:rPr>
        <w:t xml:space="preserve">Chromatographic separation was performed on </w:t>
      </w:r>
      <w:r w:rsidR="00AA4322" w:rsidRPr="008B6269">
        <w:rPr>
          <w:rFonts w:asciiTheme="majorBidi" w:hAnsiTheme="majorBidi" w:cstheme="majorBidi"/>
          <w:sz w:val="24"/>
          <w:szCs w:val="24"/>
        </w:rPr>
        <w:t>C</w:t>
      </w:r>
      <w:r w:rsidR="00AA4322" w:rsidRPr="008B6269">
        <w:rPr>
          <w:rFonts w:asciiTheme="majorBidi" w:hAnsiTheme="majorBidi" w:cstheme="majorBidi"/>
          <w:sz w:val="24"/>
          <w:szCs w:val="24"/>
          <w:vertAlign w:val="subscript"/>
        </w:rPr>
        <w:t>8</w:t>
      </w:r>
      <w:r w:rsidR="0035216F" w:rsidRPr="008B6269">
        <w:rPr>
          <w:rFonts w:asciiTheme="majorBidi" w:hAnsiTheme="majorBidi" w:cstheme="majorBidi"/>
          <w:color w:val="000000"/>
          <w:sz w:val="24"/>
          <w:szCs w:val="24"/>
        </w:rPr>
        <w:t xml:space="preserve"> column </w:t>
      </w:r>
      <w:r w:rsidR="00AA4322" w:rsidRPr="008B6269">
        <w:rPr>
          <w:rFonts w:asciiTheme="majorBidi" w:hAnsiTheme="majorBidi" w:cstheme="majorBidi"/>
          <w:sz w:val="24"/>
          <w:szCs w:val="24"/>
        </w:rPr>
        <w:t>(</w:t>
      </w:r>
      <w:r w:rsidR="0013408B" w:rsidRPr="0013408B">
        <w:rPr>
          <w:rFonts w:asciiTheme="majorBidi" w:hAnsiTheme="majorBidi" w:cstheme="majorBidi"/>
          <w:sz w:val="24"/>
          <w:szCs w:val="24"/>
          <w:highlight w:val="magenta"/>
        </w:rPr>
        <w:t>Agilent Technologies,</w:t>
      </w:r>
      <w:r w:rsidR="0013408B">
        <w:rPr>
          <w:rFonts w:asciiTheme="majorBidi" w:hAnsiTheme="majorBidi" w:cstheme="majorBidi"/>
          <w:sz w:val="24"/>
          <w:szCs w:val="24"/>
        </w:rPr>
        <w:t xml:space="preserve"> </w:t>
      </w:r>
      <w:r w:rsidR="00DA17EF" w:rsidRPr="00DA17EF">
        <w:rPr>
          <w:rFonts w:ascii="Times New Roman" w:hAnsi="Times New Roman" w:cs="Times New Roman"/>
          <w:sz w:val="24"/>
          <w:szCs w:val="24"/>
          <w:highlight w:val="green"/>
        </w:rPr>
        <w:t>Z</w:t>
      </w:r>
      <w:r w:rsidR="00DA17EF">
        <w:rPr>
          <w:rFonts w:ascii="Times New Roman" w:hAnsi="Times New Roman" w:cs="Times New Roman"/>
          <w:sz w:val="24"/>
          <w:szCs w:val="24"/>
          <w:highlight w:val="green"/>
        </w:rPr>
        <w:t>ORBAX</w:t>
      </w:r>
      <w:r w:rsidR="0013408B">
        <w:rPr>
          <w:rFonts w:ascii="Times New Roman" w:hAnsi="Times New Roman" w:cs="Times New Roman"/>
          <w:sz w:val="24"/>
          <w:szCs w:val="24"/>
        </w:rPr>
        <w:t xml:space="preserve"> </w:t>
      </w:r>
      <w:r w:rsidR="00AA4322" w:rsidRPr="008B6269">
        <w:rPr>
          <w:rFonts w:asciiTheme="majorBidi" w:hAnsiTheme="majorBidi" w:cstheme="majorBidi"/>
          <w:sz w:val="24"/>
          <w:szCs w:val="24"/>
        </w:rPr>
        <w:t xml:space="preserve">Eclipse Plus, </w:t>
      </w:r>
      <w:r w:rsidR="00BB2CC0" w:rsidRPr="001B3AF6">
        <w:rPr>
          <w:rFonts w:ascii="Times New Roman" w:hAnsi="Times New Roman" w:cs="Times New Roman"/>
          <w:color w:val="000000"/>
          <w:sz w:val="24"/>
          <w:szCs w:val="24"/>
          <w:highlight w:val="green"/>
        </w:rPr>
        <w:t>New York</w:t>
      </w:r>
      <w:r w:rsidR="00BB2CC0" w:rsidRPr="00A073E5">
        <w:rPr>
          <w:rFonts w:ascii="Times New Roman" w:hAnsi="Times New Roman" w:cs="Times New Roman"/>
          <w:color w:val="000000"/>
          <w:sz w:val="24"/>
          <w:szCs w:val="24"/>
        </w:rPr>
        <w:t>,</w:t>
      </w:r>
      <w:r w:rsidR="00BB2CC0" w:rsidRPr="00A073E5">
        <w:rPr>
          <w:rFonts w:ascii="Times New Roman" w:hAnsi="Times New Roman" w:cs="Times New Roman"/>
          <w:sz w:val="24"/>
          <w:szCs w:val="24"/>
        </w:rPr>
        <w:t xml:space="preserve"> USA</w:t>
      </w:r>
      <w:r w:rsidR="00AA4322" w:rsidRPr="008B6269">
        <w:rPr>
          <w:rFonts w:asciiTheme="majorBidi" w:hAnsiTheme="majorBidi" w:cstheme="majorBidi"/>
          <w:sz w:val="24"/>
          <w:szCs w:val="24"/>
        </w:rPr>
        <w:t xml:space="preserve">) (25cm × 4.6 mm i. d, 5 </w:t>
      </w:r>
      <w:r w:rsidR="00AA4322" w:rsidRPr="008B6269">
        <w:rPr>
          <w:rFonts w:ascii="Calibri" w:hAnsi="Calibri" w:cs="Calibri"/>
          <w:sz w:val="24"/>
          <w:szCs w:val="24"/>
        </w:rPr>
        <w:t>µ</w:t>
      </w:r>
      <w:r w:rsidR="00BB2CC0">
        <w:rPr>
          <w:rFonts w:asciiTheme="majorBidi" w:hAnsiTheme="majorBidi" w:cstheme="majorBidi"/>
          <w:sz w:val="24"/>
          <w:szCs w:val="24"/>
        </w:rPr>
        <w:t xml:space="preserve">m </w:t>
      </w:r>
      <w:r w:rsidR="00BB2CC0" w:rsidRPr="00BB2CC0">
        <w:rPr>
          <w:rFonts w:asciiTheme="majorBidi" w:hAnsiTheme="majorBidi" w:cstheme="majorBidi"/>
          <w:sz w:val="24"/>
          <w:szCs w:val="24"/>
          <w:highlight w:val="green"/>
        </w:rPr>
        <w:t>p</w:t>
      </w:r>
      <w:r w:rsidR="00AA4322" w:rsidRPr="008B6269">
        <w:rPr>
          <w:rFonts w:asciiTheme="majorBidi" w:hAnsiTheme="majorBidi" w:cstheme="majorBidi"/>
          <w:sz w:val="24"/>
          <w:szCs w:val="24"/>
        </w:rPr>
        <w:t xml:space="preserve">article size) </w:t>
      </w:r>
      <w:r w:rsidR="00B859EB" w:rsidRPr="008B6269">
        <w:rPr>
          <w:rFonts w:asciiTheme="majorBidi" w:hAnsiTheme="majorBidi" w:cstheme="majorBidi"/>
          <w:color w:val="000000"/>
          <w:sz w:val="24"/>
          <w:szCs w:val="24"/>
        </w:rPr>
        <w:t xml:space="preserve">using </w:t>
      </w:r>
      <w:r w:rsidR="007477DD" w:rsidRPr="008B6269">
        <w:rPr>
          <w:rFonts w:asciiTheme="majorBidi" w:hAnsiTheme="majorBidi" w:cstheme="majorBidi"/>
          <w:sz w:val="24"/>
          <w:szCs w:val="24"/>
        </w:rPr>
        <w:t xml:space="preserve">a mobile phase of </w:t>
      </w:r>
      <w:r w:rsidR="007477DD" w:rsidRPr="008B6269">
        <w:rPr>
          <w:rFonts w:asciiTheme="majorBidi" w:eastAsia="Times New Roman" w:hAnsiTheme="majorBidi" w:cstheme="majorBidi"/>
          <w:sz w:val="24"/>
          <w:szCs w:val="24"/>
        </w:rPr>
        <w:t>0.05% phosphoric acid</w:t>
      </w:r>
      <w:r w:rsidRPr="008B6269">
        <w:rPr>
          <w:rFonts w:asciiTheme="majorBidi" w:eastAsia="Times New Roman" w:hAnsiTheme="majorBidi" w:cstheme="majorBidi"/>
          <w:sz w:val="24"/>
          <w:szCs w:val="24"/>
        </w:rPr>
        <w:t xml:space="preserve"> solution</w:t>
      </w:r>
      <w:r w:rsidR="007477DD" w:rsidRPr="008B6269">
        <w:rPr>
          <w:rFonts w:asciiTheme="majorBidi" w:eastAsia="Times New Roman" w:hAnsiTheme="majorBidi" w:cstheme="majorBidi"/>
          <w:sz w:val="24"/>
          <w:szCs w:val="24"/>
        </w:rPr>
        <w:t>: acetonitrile: methanol (15: 2</w:t>
      </w:r>
      <w:r w:rsidR="006B2776" w:rsidRPr="008B6269">
        <w:rPr>
          <w:rFonts w:asciiTheme="majorBidi" w:eastAsia="Times New Roman" w:hAnsiTheme="majorBidi" w:cstheme="majorBidi"/>
          <w:sz w:val="24"/>
          <w:szCs w:val="24"/>
        </w:rPr>
        <w:t>4: 61</w:t>
      </w:r>
      <w:r w:rsidR="007477DD" w:rsidRPr="008B6269">
        <w:rPr>
          <w:rFonts w:asciiTheme="majorBidi" w:eastAsia="Times New Roman" w:hAnsiTheme="majorBidi" w:cstheme="majorBidi"/>
          <w:sz w:val="24"/>
          <w:szCs w:val="24"/>
        </w:rPr>
        <w:t xml:space="preserve">, </w:t>
      </w:r>
      <w:r w:rsidR="007477DD" w:rsidRPr="008B6269">
        <w:rPr>
          <w:rFonts w:asciiTheme="majorBidi" w:eastAsia="Times New Roman" w:hAnsiTheme="majorBidi" w:cstheme="majorBidi"/>
          <w:sz w:val="24"/>
          <w:szCs w:val="24"/>
        </w:rPr>
        <w:lastRenderedPageBreak/>
        <w:t>by volume</w:t>
      </w:r>
      <w:r w:rsidR="007477DD" w:rsidRPr="000E2008">
        <w:rPr>
          <w:rFonts w:asciiTheme="majorBidi" w:eastAsia="Times New Roman" w:hAnsiTheme="majorBidi" w:cstheme="majorBidi"/>
          <w:sz w:val="24"/>
          <w:szCs w:val="24"/>
          <w:highlight w:val="magenta"/>
        </w:rPr>
        <w:t>)</w:t>
      </w:r>
      <w:r w:rsidR="000E2008" w:rsidRPr="000E2008">
        <w:rPr>
          <w:rFonts w:asciiTheme="majorBidi" w:eastAsia="Times New Roman" w:hAnsiTheme="majorBidi" w:cstheme="majorBidi"/>
          <w:sz w:val="24"/>
          <w:szCs w:val="24"/>
          <w:highlight w:val="magenta"/>
        </w:rPr>
        <w:t xml:space="preserve"> </w:t>
      </w:r>
      <w:r w:rsidR="007477DD" w:rsidRPr="000E2008">
        <w:rPr>
          <w:rFonts w:asciiTheme="majorBidi" w:hAnsiTheme="majorBidi" w:cstheme="majorBidi"/>
          <w:sz w:val="24"/>
          <w:szCs w:val="24"/>
          <w:highlight w:val="magenta"/>
        </w:rPr>
        <w:t>delivered</w:t>
      </w:r>
      <w:r w:rsidR="007477DD" w:rsidRPr="008B6269">
        <w:rPr>
          <w:rFonts w:asciiTheme="majorBidi" w:hAnsiTheme="majorBidi" w:cstheme="majorBidi"/>
          <w:sz w:val="24"/>
          <w:szCs w:val="24"/>
        </w:rPr>
        <w:t xml:space="preserve"> at a</w:t>
      </w:r>
      <w:r w:rsidR="0035216F" w:rsidRPr="008B6269">
        <w:rPr>
          <w:rFonts w:asciiTheme="majorBidi" w:hAnsiTheme="majorBidi" w:cstheme="majorBidi"/>
          <w:sz w:val="24"/>
          <w:szCs w:val="24"/>
        </w:rPr>
        <w:t xml:space="preserve"> flow rate of </w:t>
      </w:r>
      <w:r w:rsidR="006B2776" w:rsidRPr="008B6269">
        <w:rPr>
          <w:rFonts w:asciiTheme="majorBidi" w:hAnsiTheme="majorBidi" w:cstheme="majorBidi"/>
          <w:sz w:val="24"/>
          <w:szCs w:val="24"/>
        </w:rPr>
        <w:t>1</w:t>
      </w:r>
      <w:r w:rsidR="0035216F" w:rsidRPr="008B6269">
        <w:rPr>
          <w:rFonts w:asciiTheme="majorBidi" w:hAnsiTheme="majorBidi" w:cstheme="majorBidi"/>
          <w:sz w:val="24"/>
          <w:szCs w:val="24"/>
        </w:rPr>
        <w:t xml:space="preserve"> mL min</w:t>
      </w:r>
      <w:r w:rsidR="0035216F" w:rsidRPr="008B6269">
        <w:rPr>
          <w:rFonts w:asciiTheme="majorBidi" w:hAnsiTheme="majorBidi" w:cstheme="majorBidi"/>
          <w:sz w:val="24"/>
          <w:szCs w:val="24"/>
          <w:vertAlign w:val="superscript"/>
        </w:rPr>
        <w:t>-1</w:t>
      </w:r>
      <w:r w:rsidR="007477DD" w:rsidRPr="008B6269">
        <w:rPr>
          <w:rFonts w:asciiTheme="majorBidi" w:hAnsiTheme="majorBidi" w:cstheme="majorBidi"/>
          <w:sz w:val="24"/>
          <w:szCs w:val="24"/>
        </w:rPr>
        <w:t xml:space="preserve">, samples were injected </w:t>
      </w:r>
      <w:r w:rsidR="007477DD" w:rsidRPr="00CF4E6F">
        <w:rPr>
          <w:rFonts w:asciiTheme="majorBidi" w:hAnsiTheme="majorBidi" w:cstheme="majorBidi"/>
          <w:sz w:val="24"/>
          <w:szCs w:val="24"/>
        </w:rPr>
        <w:t>in</w:t>
      </w:r>
      <w:r w:rsidR="00CF4E6F">
        <w:rPr>
          <w:rFonts w:asciiTheme="majorBidi" w:hAnsiTheme="majorBidi" w:cstheme="majorBidi"/>
          <w:sz w:val="24"/>
          <w:szCs w:val="24"/>
        </w:rPr>
        <w:t xml:space="preserve"> </w:t>
      </w:r>
      <w:r w:rsidR="00B41C6C" w:rsidRPr="008B6269">
        <w:rPr>
          <w:rFonts w:asciiTheme="majorBidi" w:hAnsiTheme="majorBidi" w:cstheme="majorBidi"/>
          <w:sz w:val="24"/>
          <w:szCs w:val="24"/>
        </w:rPr>
        <w:t>volume</w:t>
      </w:r>
      <w:r w:rsidR="00CF4E6F">
        <w:rPr>
          <w:rFonts w:asciiTheme="majorBidi" w:hAnsiTheme="majorBidi" w:cstheme="majorBidi"/>
          <w:sz w:val="24"/>
          <w:szCs w:val="24"/>
        </w:rPr>
        <w:t>s</w:t>
      </w:r>
      <w:r w:rsidR="00B41C6C" w:rsidRPr="008B6269">
        <w:rPr>
          <w:rFonts w:asciiTheme="majorBidi" w:hAnsiTheme="majorBidi" w:cstheme="majorBidi"/>
          <w:sz w:val="24"/>
          <w:szCs w:val="24"/>
        </w:rPr>
        <w:t xml:space="preserve"> </w:t>
      </w:r>
      <w:r w:rsidR="007477DD" w:rsidRPr="008B6269">
        <w:rPr>
          <w:rFonts w:asciiTheme="majorBidi" w:hAnsiTheme="majorBidi" w:cstheme="majorBidi"/>
          <w:sz w:val="24"/>
          <w:szCs w:val="24"/>
        </w:rPr>
        <w:t xml:space="preserve">of </w:t>
      </w:r>
      <w:r w:rsidR="00B41C6C" w:rsidRPr="00CF4E6F">
        <w:rPr>
          <w:rFonts w:asciiTheme="majorBidi" w:hAnsiTheme="majorBidi" w:cstheme="majorBidi"/>
          <w:sz w:val="24"/>
          <w:szCs w:val="24"/>
          <w:highlight w:val="magenta"/>
        </w:rPr>
        <w:t>20</w:t>
      </w:r>
      <w:r w:rsidR="00CF4E6F" w:rsidRPr="00CF4E6F">
        <w:rPr>
          <w:rFonts w:asciiTheme="majorBidi" w:hAnsiTheme="majorBidi" w:cstheme="majorBidi"/>
          <w:sz w:val="24"/>
          <w:szCs w:val="24"/>
          <w:highlight w:val="magenta"/>
        </w:rPr>
        <w:t xml:space="preserve"> </w:t>
      </w:r>
      <w:r w:rsidR="00B41C6C" w:rsidRPr="00CF4E6F">
        <w:rPr>
          <w:rFonts w:ascii="Calibri" w:hAnsi="Calibri" w:cs="Calibri"/>
          <w:sz w:val="24"/>
          <w:szCs w:val="24"/>
          <w:highlight w:val="magenta"/>
        </w:rPr>
        <w:t>µ</w:t>
      </w:r>
      <w:r w:rsidR="00B41C6C" w:rsidRPr="00CF4E6F">
        <w:rPr>
          <w:rFonts w:asciiTheme="majorBidi" w:hAnsiTheme="majorBidi" w:cstheme="majorBidi"/>
          <w:sz w:val="24"/>
          <w:szCs w:val="24"/>
          <w:highlight w:val="magenta"/>
        </w:rPr>
        <w:t>L</w:t>
      </w:r>
      <w:r w:rsidR="00B41C6C" w:rsidRPr="008B6269">
        <w:rPr>
          <w:rFonts w:asciiTheme="majorBidi" w:hAnsiTheme="majorBidi" w:cstheme="majorBidi"/>
          <w:sz w:val="24"/>
          <w:szCs w:val="24"/>
        </w:rPr>
        <w:t xml:space="preserve"> </w:t>
      </w:r>
      <w:r w:rsidR="0035216F" w:rsidRPr="008B6269">
        <w:rPr>
          <w:rFonts w:asciiTheme="majorBidi" w:hAnsiTheme="majorBidi" w:cstheme="majorBidi"/>
          <w:sz w:val="24"/>
          <w:szCs w:val="24"/>
        </w:rPr>
        <w:t>at ambient temperatu</w:t>
      </w:r>
      <w:r w:rsidR="00FC4DC4" w:rsidRPr="008B6269">
        <w:rPr>
          <w:rFonts w:asciiTheme="majorBidi" w:hAnsiTheme="majorBidi" w:cstheme="majorBidi"/>
          <w:sz w:val="24"/>
          <w:szCs w:val="24"/>
        </w:rPr>
        <w:t>re</w:t>
      </w:r>
      <w:r w:rsidR="00754535" w:rsidRPr="008B6269">
        <w:rPr>
          <w:rFonts w:asciiTheme="majorBidi" w:hAnsiTheme="majorBidi" w:cstheme="majorBidi"/>
          <w:sz w:val="24"/>
          <w:szCs w:val="24"/>
        </w:rPr>
        <w:t>, and monitored at 220</w:t>
      </w:r>
      <w:r w:rsidR="007477DD" w:rsidRPr="008B6269">
        <w:rPr>
          <w:rFonts w:asciiTheme="majorBidi" w:hAnsiTheme="majorBidi" w:cstheme="majorBidi"/>
          <w:sz w:val="24"/>
          <w:szCs w:val="24"/>
        </w:rPr>
        <w:t xml:space="preserve"> </w:t>
      </w:r>
      <w:r w:rsidR="007477DD" w:rsidRPr="000E2008">
        <w:rPr>
          <w:rFonts w:asciiTheme="majorBidi" w:hAnsiTheme="majorBidi" w:cstheme="majorBidi"/>
          <w:sz w:val="24"/>
          <w:szCs w:val="24"/>
          <w:highlight w:val="magenta"/>
        </w:rPr>
        <w:t>nm</w:t>
      </w:r>
      <w:r w:rsidR="000E2008" w:rsidRPr="000E2008">
        <w:rPr>
          <w:rFonts w:asciiTheme="majorBidi" w:hAnsiTheme="majorBidi" w:cstheme="majorBidi"/>
          <w:sz w:val="24"/>
          <w:szCs w:val="24"/>
          <w:highlight w:val="magenta"/>
        </w:rPr>
        <w:t xml:space="preserve"> </w:t>
      </w:r>
      <w:r w:rsidR="00B41C6C" w:rsidRPr="000E2008">
        <w:rPr>
          <w:rFonts w:asciiTheme="majorBidi" w:hAnsiTheme="majorBidi" w:cstheme="majorBidi"/>
          <w:color w:val="000000"/>
          <w:sz w:val="24"/>
          <w:szCs w:val="24"/>
          <w:highlight w:val="magenta"/>
        </w:rPr>
        <w:t>using</w:t>
      </w:r>
      <w:r w:rsidR="00B41C6C" w:rsidRPr="008B6269">
        <w:rPr>
          <w:rFonts w:asciiTheme="majorBidi" w:hAnsiTheme="majorBidi" w:cstheme="majorBidi"/>
          <w:color w:val="000000"/>
          <w:sz w:val="24"/>
          <w:szCs w:val="24"/>
        </w:rPr>
        <w:t xml:space="preserve"> DAD </w:t>
      </w:r>
      <w:r w:rsidR="00525076" w:rsidRPr="008B6269">
        <w:rPr>
          <w:rFonts w:asciiTheme="majorBidi" w:hAnsiTheme="majorBidi" w:cstheme="majorBidi"/>
          <w:color w:val="000000"/>
          <w:sz w:val="24"/>
          <w:szCs w:val="24"/>
        </w:rPr>
        <w:t xml:space="preserve">then </w:t>
      </w:r>
      <w:r w:rsidR="00B41C6C" w:rsidRPr="008B6269">
        <w:rPr>
          <w:rFonts w:asciiTheme="majorBidi" w:hAnsiTheme="majorBidi" w:cstheme="majorBidi"/>
          <w:color w:val="000000"/>
          <w:sz w:val="24"/>
          <w:szCs w:val="24"/>
        </w:rPr>
        <w:t xml:space="preserve">peak </w:t>
      </w:r>
      <w:r w:rsidR="00B41C6C" w:rsidRPr="000E2008">
        <w:rPr>
          <w:rFonts w:asciiTheme="majorBidi" w:hAnsiTheme="majorBidi" w:cstheme="majorBidi"/>
          <w:color w:val="000000"/>
          <w:sz w:val="24"/>
          <w:szCs w:val="24"/>
          <w:highlight w:val="magenta"/>
        </w:rPr>
        <w:t>area</w:t>
      </w:r>
      <w:r w:rsidR="006540FC" w:rsidRPr="000E2008">
        <w:rPr>
          <w:rFonts w:asciiTheme="majorBidi" w:hAnsiTheme="majorBidi" w:cstheme="majorBidi"/>
          <w:color w:val="000000"/>
          <w:sz w:val="24"/>
          <w:szCs w:val="24"/>
          <w:highlight w:val="magenta"/>
        </w:rPr>
        <w:t>s</w:t>
      </w:r>
      <w:r w:rsidR="000E2008" w:rsidRPr="000E2008">
        <w:rPr>
          <w:rFonts w:asciiTheme="majorBidi" w:hAnsiTheme="majorBidi" w:cstheme="majorBidi"/>
          <w:color w:val="000000"/>
          <w:sz w:val="24"/>
          <w:szCs w:val="24"/>
          <w:highlight w:val="magenta"/>
        </w:rPr>
        <w:t xml:space="preserve"> </w:t>
      </w:r>
      <w:r w:rsidR="006540FC" w:rsidRPr="000E2008">
        <w:rPr>
          <w:rFonts w:asciiTheme="majorBidi" w:hAnsiTheme="majorBidi" w:cstheme="majorBidi"/>
          <w:color w:val="000000"/>
          <w:sz w:val="24"/>
          <w:szCs w:val="24"/>
          <w:highlight w:val="magenta"/>
        </w:rPr>
        <w:t>were</w:t>
      </w:r>
      <w:r w:rsidR="006540FC" w:rsidRPr="008B6269">
        <w:rPr>
          <w:rFonts w:asciiTheme="majorBidi" w:hAnsiTheme="majorBidi" w:cstheme="majorBidi"/>
          <w:color w:val="000000"/>
          <w:sz w:val="24"/>
          <w:szCs w:val="24"/>
        </w:rPr>
        <w:t xml:space="preserve"> recorded.</w:t>
      </w:r>
    </w:p>
    <w:p w:rsidR="00260D99" w:rsidRDefault="00BB2CC0" w:rsidP="002B2B66">
      <w:pPr>
        <w:spacing w:line="480" w:lineRule="auto"/>
        <w:jc w:val="both"/>
        <w:rPr>
          <w:rFonts w:asciiTheme="majorBidi" w:hAnsiTheme="majorBidi" w:cstheme="majorBidi"/>
          <w:b/>
          <w:bCs/>
          <w:i/>
          <w:iCs/>
          <w:color w:val="000000"/>
          <w:sz w:val="24"/>
          <w:szCs w:val="24"/>
        </w:rPr>
      </w:pPr>
      <w:r>
        <w:rPr>
          <w:rFonts w:asciiTheme="majorBidi" w:eastAsia="Times New Roman" w:hAnsiTheme="majorBidi" w:cstheme="majorBidi"/>
          <w:b/>
          <w:i/>
          <w:iCs/>
          <w:sz w:val="24"/>
          <w:szCs w:val="24"/>
        </w:rPr>
        <w:t>TLC-</w:t>
      </w:r>
      <w:r w:rsidRPr="00BB2CC0">
        <w:rPr>
          <w:rFonts w:asciiTheme="majorBidi" w:eastAsia="Times New Roman" w:hAnsiTheme="majorBidi" w:cstheme="majorBidi"/>
          <w:b/>
          <w:i/>
          <w:iCs/>
          <w:sz w:val="24"/>
          <w:szCs w:val="24"/>
          <w:highlight w:val="green"/>
        </w:rPr>
        <w:t>d</w:t>
      </w:r>
      <w:r w:rsidR="00A07A9C" w:rsidRPr="00B45E83">
        <w:rPr>
          <w:rFonts w:asciiTheme="majorBidi" w:eastAsia="Times New Roman" w:hAnsiTheme="majorBidi" w:cstheme="majorBidi"/>
          <w:b/>
          <w:i/>
          <w:iCs/>
          <w:sz w:val="24"/>
          <w:szCs w:val="24"/>
        </w:rPr>
        <w:t>ensitometric method</w:t>
      </w:r>
      <w:r w:rsidR="00B45E83">
        <w:rPr>
          <w:rFonts w:asciiTheme="majorBidi" w:eastAsia="Times New Roman" w:hAnsiTheme="majorBidi" w:cstheme="majorBidi"/>
          <w:b/>
          <w:i/>
          <w:iCs/>
          <w:sz w:val="24"/>
          <w:szCs w:val="24"/>
        </w:rPr>
        <w:t xml:space="preserve">: </w:t>
      </w:r>
      <w:r w:rsidR="00B759A2" w:rsidRPr="008B6269">
        <w:rPr>
          <w:rFonts w:ascii="Times New Roman" w:hAnsi="Times New Roman" w:cs="Times New Roman"/>
          <w:sz w:val="24"/>
          <w:szCs w:val="24"/>
        </w:rPr>
        <w:t>Samples were applied</w:t>
      </w:r>
      <w:r w:rsidR="006540FC" w:rsidRPr="008B6269">
        <w:rPr>
          <w:rFonts w:ascii="Times New Roman" w:hAnsi="Times New Roman" w:cs="Times New Roman"/>
          <w:sz w:val="24"/>
          <w:szCs w:val="24"/>
        </w:rPr>
        <w:t xml:space="preserve"> on </w:t>
      </w:r>
      <w:r w:rsidR="00DD5EE6" w:rsidRPr="008B6269">
        <w:rPr>
          <w:rFonts w:ascii="Times New Roman" w:hAnsi="Times New Roman" w:cs="Times New Roman"/>
          <w:sz w:val="24"/>
          <w:szCs w:val="24"/>
        </w:rPr>
        <w:t>aluminum</w:t>
      </w:r>
      <w:r w:rsidR="006540FC" w:rsidRPr="008B6269">
        <w:rPr>
          <w:rFonts w:ascii="Times New Roman" w:hAnsi="Times New Roman" w:cs="Times New Roman"/>
          <w:sz w:val="24"/>
          <w:szCs w:val="24"/>
        </w:rPr>
        <w:t xml:space="preserve"> plates precoated with silica gel 60</w:t>
      </w:r>
      <w:r w:rsidR="00CF4E6F">
        <w:rPr>
          <w:rFonts w:ascii="Times New Roman" w:hAnsi="Times New Roman" w:cs="Times New Roman"/>
          <w:sz w:val="24"/>
          <w:szCs w:val="24"/>
        </w:rPr>
        <w:t xml:space="preserve"> </w:t>
      </w:r>
      <w:r w:rsidR="006540FC" w:rsidRPr="008B6269">
        <w:rPr>
          <w:rFonts w:ascii="Times New Roman" w:hAnsi="Times New Roman" w:cs="Times New Roman"/>
          <w:sz w:val="24"/>
          <w:szCs w:val="24"/>
        </w:rPr>
        <w:t>F</w:t>
      </w:r>
      <w:r w:rsidR="006540FC" w:rsidRPr="008B6269">
        <w:rPr>
          <w:rFonts w:ascii="Times New Roman" w:hAnsi="Times New Roman" w:cs="Times New Roman"/>
          <w:sz w:val="24"/>
          <w:szCs w:val="24"/>
          <w:vertAlign w:val="subscript"/>
        </w:rPr>
        <w:t>254</w:t>
      </w:r>
      <w:r w:rsidR="006540FC" w:rsidRPr="008B6269">
        <w:rPr>
          <w:rFonts w:ascii="Times New Roman" w:hAnsi="Times New Roman" w:cs="Times New Roman"/>
          <w:sz w:val="24"/>
          <w:szCs w:val="24"/>
        </w:rPr>
        <w:t xml:space="preserve"> (20 x 10 cm</w:t>
      </w:r>
      <w:r w:rsidR="006540FC" w:rsidRPr="00CF4E6F">
        <w:rPr>
          <w:rFonts w:ascii="Times New Roman" w:hAnsi="Times New Roman" w:cs="Times New Roman"/>
          <w:sz w:val="24"/>
          <w:szCs w:val="24"/>
          <w:highlight w:val="magenta"/>
        </w:rPr>
        <w:t>)</w:t>
      </w:r>
      <w:r w:rsidR="00CF4E6F" w:rsidRPr="00CF4E6F">
        <w:rPr>
          <w:rFonts w:ascii="Times New Roman" w:hAnsi="Times New Roman" w:cs="Times New Roman"/>
          <w:sz w:val="24"/>
          <w:szCs w:val="24"/>
          <w:highlight w:val="magenta"/>
        </w:rPr>
        <w:t xml:space="preserve"> </w:t>
      </w:r>
      <w:r w:rsidR="006540FC" w:rsidRPr="00CF4E6F">
        <w:rPr>
          <w:rFonts w:ascii="Times New Roman" w:hAnsi="Times New Roman" w:cs="Times New Roman"/>
          <w:sz w:val="24"/>
          <w:szCs w:val="24"/>
          <w:highlight w:val="magenta"/>
        </w:rPr>
        <w:t>as</w:t>
      </w:r>
      <w:r w:rsidR="006540FC" w:rsidRPr="008B6269">
        <w:rPr>
          <w:rFonts w:ascii="Times New Roman" w:hAnsi="Times New Roman" w:cs="Times New Roman"/>
          <w:sz w:val="24"/>
          <w:szCs w:val="24"/>
        </w:rPr>
        <w:t xml:space="preserve"> </w:t>
      </w:r>
      <w:r w:rsidR="00B759A2" w:rsidRPr="008B6269">
        <w:rPr>
          <w:rFonts w:ascii="Times New Roman" w:hAnsi="Times New Roman" w:cs="Times New Roman"/>
          <w:sz w:val="24"/>
          <w:szCs w:val="24"/>
        </w:rPr>
        <w:t xml:space="preserve">bands of 6 mm width with a 100 µL sample syringe using </w:t>
      </w:r>
      <w:r w:rsidR="00CF4E6F" w:rsidRPr="00CF4E6F">
        <w:rPr>
          <w:rFonts w:ascii="Times New Roman" w:hAnsi="Times New Roman" w:cs="Times New Roman"/>
          <w:sz w:val="24"/>
          <w:szCs w:val="24"/>
          <w:highlight w:val="magenta"/>
        </w:rPr>
        <w:t>an</w:t>
      </w:r>
      <w:r w:rsidR="00CF4E6F">
        <w:rPr>
          <w:rFonts w:ascii="Times New Roman" w:hAnsi="Times New Roman" w:cs="Times New Roman"/>
          <w:sz w:val="24"/>
          <w:szCs w:val="24"/>
        </w:rPr>
        <w:t xml:space="preserve"> </w:t>
      </w:r>
      <w:r w:rsidR="00B759A2" w:rsidRPr="008B6269">
        <w:rPr>
          <w:rFonts w:ascii="Times New Roman" w:hAnsi="Times New Roman" w:cs="Times New Roman"/>
          <w:sz w:val="24"/>
          <w:szCs w:val="24"/>
        </w:rPr>
        <w:t>auto</w:t>
      </w:r>
      <w:r w:rsidR="006540FC" w:rsidRPr="008B6269">
        <w:rPr>
          <w:rFonts w:ascii="Times New Roman" w:hAnsi="Times New Roman" w:cs="Times New Roman"/>
          <w:sz w:val="24"/>
          <w:szCs w:val="24"/>
        </w:rPr>
        <w:t xml:space="preserve">-sampler. The space between bands was 8.9 mm and a </w:t>
      </w:r>
      <w:r w:rsidR="00B759A2" w:rsidRPr="008B6269">
        <w:rPr>
          <w:rFonts w:ascii="Times New Roman" w:hAnsi="Times New Roman" w:cs="Times New Roman"/>
          <w:sz w:val="24"/>
          <w:szCs w:val="24"/>
        </w:rPr>
        <w:t>constant applic</w:t>
      </w:r>
      <w:r w:rsidR="00397478">
        <w:rPr>
          <w:rFonts w:ascii="Times New Roman" w:hAnsi="Times New Roman" w:cs="Times New Roman"/>
          <w:sz w:val="24"/>
          <w:szCs w:val="24"/>
        </w:rPr>
        <w:t>ation rate of 0.1µL</w:t>
      </w:r>
      <w:r w:rsidR="006540FC" w:rsidRPr="008B6269">
        <w:rPr>
          <w:rFonts w:ascii="Times New Roman" w:hAnsi="Times New Roman" w:cs="Times New Roman"/>
          <w:sz w:val="24"/>
          <w:szCs w:val="24"/>
        </w:rPr>
        <w:t>/s was used</w:t>
      </w:r>
      <w:r w:rsidR="00B759A2" w:rsidRPr="008B6269">
        <w:rPr>
          <w:rFonts w:ascii="Times New Roman" w:hAnsi="Times New Roman" w:cs="Times New Roman"/>
          <w:sz w:val="24"/>
          <w:szCs w:val="24"/>
        </w:rPr>
        <w:t xml:space="preserve">. </w:t>
      </w:r>
      <w:r w:rsidR="006540FC" w:rsidRPr="008B6269">
        <w:rPr>
          <w:rFonts w:ascii="Times New Roman" w:hAnsi="Times New Roman" w:cs="Times New Roman"/>
          <w:sz w:val="24"/>
          <w:szCs w:val="24"/>
        </w:rPr>
        <w:t>The scanning speed was 20 mm/s and t</w:t>
      </w:r>
      <w:r w:rsidR="00B759A2" w:rsidRPr="008B6269">
        <w:rPr>
          <w:rFonts w:ascii="Times New Roman" w:hAnsi="Times New Roman" w:cs="Times New Roman"/>
          <w:sz w:val="24"/>
          <w:szCs w:val="24"/>
        </w:rPr>
        <w:t xml:space="preserve">he slit dimension was 6.0 x 0.3 µm. The mobile phase consisted of </w:t>
      </w:r>
      <w:r w:rsidR="007477DD" w:rsidRPr="008B6269">
        <w:rPr>
          <w:rFonts w:asciiTheme="majorBidi" w:eastAsia="Times New Roman" w:hAnsiTheme="majorBidi" w:cstheme="majorBidi"/>
          <w:sz w:val="24"/>
          <w:szCs w:val="24"/>
        </w:rPr>
        <w:t>methanol: acetone: acetic acid (7: 3: 0.2, by volume)</w:t>
      </w:r>
      <w:r w:rsidR="00B759A2" w:rsidRPr="008B6269">
        <w:rPr>
          <w:rFonts w:ascii="Times New Roman" w:hAnsi="Times New Roman" w:cs="Times New Roman"/>
          <w:sz w:val="24"/>
          <w:szCs w:val="24"/>
        </w:rPr>
        <w:t xml:space="preserve">. </w:t>
      </w:r>
      <w:r w:rsidR="006540FC" w:rsidRPr="008B6269">
        <w:rPr>
          <w:rFonts w:ascii="Times New Roman" w:hAnsi="Times New Roman" w:cs="Times New Roman"/>
          <w:sz w:val="24"/>
          <w:szCs w:val="24"/>
        </w:rPr>
        <w:t>A glass chamber saturated with the mobile phase was used for l</w:t>
      </w:r>
      <w:r w:rsidR="00B759A2" w:rsidRPr="008B6269">
        <w:rPr>
          <w:rFonts w:ascii="Times New Roman" w:hAnsi="Times New Roman" w:cs="Times New Roman"/>
          <w:sz w:val="24"/>
          <w:szCs w:val="24"/>
        </w:rPr>
        <w:t>inear ascending development</w:t>
      </w:r>
      <w:r w:rsidR="006540FC" w:rsidRPr="008B6269">
        <w:rPr>
          <w:rFonts w:ascii="Times New Roman" w:hAnsi="Times New Roman" w:cs="Times New Roman"/>
          <w:sz w:val="24"/>
          <w:szCs w:val="24"/>
        </w:rPr>
        <w:t xml:space="preserve">. </w:t>
      </w:r>
      <w:r w:rsidR="00B759A2" w:rsidRPr="008B6269">
        <w:rPr>
          <w:rFonts w:ascii="Times New Roman" w:hAnsi="Times New Roman" w:cs="Times New Roman"/>
          <w:sz w:val="24"/>
          <w:szCs w:val="24"/>
        </w:rPr>
        <w:t xml:space="preserve">Development of the plates was </w:t>
      </w:r>
      <w:r w:rsidR="006540FC" w:rsidRPr="008B6269">
        <w:rPr>
          <w:rFonts w:ascii="Times New Roman" w:hAnsi="Times New Roman" w:cs="Times New Roman"/>
          <w:sz w:val="24"/>
          <w:szCs w:val="24"/>
        </w:rPr>
        <w:t>allowed</w:t>
      </w:r>
      <w:r w:rsidR="00B759A2" w:rsidRPr="008B6269">
        <w:rPr>
          <w:rFonts w:ascii="Times New Roman" w:hAnsi="Times New Roman" w:cs="Times New Roman"/>
          <w:sz w:val="24"/>
          <w:szCs w:val="24"/>
        </w:rPr>
        <w:t xml:space="preserve"> till the mobile phase migrates </w:t>
      </w:r>
      <w:r w:rsidR="00397478">
        <w:rPr>
          <w:rFonts w:ascii="Times New Roman" w:hAnsi="Times New Roman" w:cs="Times New Roman"/>
          <w:sz w:val="24"/>
          <w:szCs w:val="24"/>
        </w:rPr>
        <w:t xml:space="preserve">to a distance of </w:t>
      </w:r>
      <w:r w:rsidR="00B759A2" w:rsidRPr="008B6269">
        <w:rPr>
          <w:rFonts w:ascii="Times New Roman" w:hAnsi="Times New Roman" w:cs="Times New Roman"/>
          <w:sz w:val="24"/>
          <w:szCs w:val="24"/>
        </w:rPr>
        <w:t>8 cm. Following the develop</w:t>
      </w:r>
      <w:r w:rsidR="006540FC" w:rsidRPr="008B6269">
        <w:rPr>
          <w:rFonts w:ascii="Times New Roman" w:hAnsi="Times New Roman" w:cs="Times New Roman"/>
          <w:sz w:val="24"/>
          <w:szCs w:val="24"/>
        </w:rPr>
        <w:t>ment, the plates were air dried.</w:t>
      </w:r>
      <w:r w:rsidR="000C2033">
        <w:rPr>
          <w:rFonts w:ascii="Times New Roman" w:hAnsi="Times New Roman" w:cs="Times New Roman"/>
          <w:sz w:val="24"/>
          <w:szCs w:val="24"/>
        </w:rPr>
        <w:t xml:space="preserve"> </w:t>
      </w:r>
      <w:r w:rsidR="002B2B66">
        <w:rPr>
          <w:rFonts w:ascii="Times New Roman" w:hAnsi="Times New Roman" w:cs="Times New Roman"/>
          <w:sz w:val="24"/>
          <w:szCs w:val="24"/>
        </w:rPr>
        <w:t>D</w:t>
      </w:r>
      <w:r w:rsidR="006540FC" w:rsidRPr="008B6269">
        <w:rPr>
          <w:rFonts w:ascii="Times New Roman" w:hAnsi="Times New Roman" w:cs="Times New Roman"/>
          <w:sz w:val="24"/>
          <w:szCs w:val="24"/>
        </w:rPr>
        <w:t>ensitometric</w:t>
      </w:r>
      <w:r w:rsidR="00B759A2" w:rsidRPr="008B6269">
        <w:rPr>
          <w:rFonts w:ascii="Times New Roman" w:hAnsi="Times New Roman" w:cs="Times New Roman"/>
          <w:sz w:val="24"/>
          <w:szCs w:val="24"/>
        </w:rPr>
        <w:t xml:space="preserve"> scanning was performed using CAMAG TLC Scanner in the reflectance-absorbance mode at 2</w:t>
      </w:r>
      <w:r w:rsidR="00401027" w:rsidRPr="008B6269">
        <w:rPr>
          <w:rFonts w:ascii="Times New Roman" w:hAnsi="Times New Roman" w:cs="Times New Roman"/>
          <w:sz w:val="24"/>
          <w:szCs w:val="24"/>
        </w:rPr>
        <w:t>15</w:t>
      </w:r>
      <w:r w:rsidR="00B759A2" w:rsidRPr="008B6269">
        <w:rPr>
          <w:rFonts w:ascii="Times New Roman" w:hAnsi="Times New Roman" w:cs="Times New Roman"/>
          <w:sz w:val="24"/>
          <w:szCs w:val="24"/>
        </w:rPr>
        <w:t xml:space="preserve"> nm an</w:t>
      </w:r>
      <w:r w:rsidR="00E72241" w:rsidRPr="008B6269">
        <w:rPr>
          <w:rFonts w:ascii="Times New Roman" w:hAnsi="Times New Roman" w:cs="Times New Roman"/>
          <w:sz w:val="24"/>
          <w:szCs w:val="24"/>
        </w:rPr>
        <w:t xml:space="preserve">d operated by WINCATS software using deuterium lamp as a radiation source </w:t>
      </w:r>
      <w:r w:rsidR="00E72241" w:rsidRPr="008B6269">
        <w:rPr>
          <w:rFonts w:asciiTheme="majorBidi" w:hAnsiTheme="majorBidi" w:cstheme="majorBidi"/>
          <w:color w:val="000000"/>
          <w:sz w:val="24"/>
          <w:szCs w:val="24"/>
        </w:rPr>
        <w:t>then peak areas were recorded.</w:t>
      </w:r>
    </w:p>
    <w:p w:rsidR="00B067F8" w:rsidRDefault="00236C4B" w:rsidP="00B067F8">
      <w:pPr>
        <w:spacing w:line="480" w:lineRule="auto"/>
        <w:jc w:val="both"/>
        <w:rPr>
          <w:rFonts w:asciiTheme="majorBidi" w:hAnsiTheme="majorBidi" w:cstheme="majorBidi"/>
          <w:b/>
          <w:bCs/>
          <w:i/>
          <w:iCs/>
          <w:color w:val="000000"/>
          <w:sz w:val="24"/>
          <w:szCs w:val="24"/>
        </w:rPr>
      </w:pPr>
      <w:r w:rsidRPr="00B45E83">
        <w:rPr>
          <w:rFonts w:asciiTheme="majorBidi" w:hAnsiTheme="majorBidi" w:cstheme="majorBidi"/>
          <w:b/>
          <w:bCs/>
          <w:i/>
          <w:iCs/>
          <w:color w:val="000000"/>
          <w:sz w:val="24"/>
          <w:szCs w:val="24"/>
        </w:rPr>
        <w:t>Linearity and construction of calibration curves</w:t>
      </w:r>
    </w:p>
    <w:p w:rsidR="0010718B" w:rsidRPr="008B6269" w:rsidRDefault="0010718B" w:rsidP="0010718B">
      <w:pPr>
        <w:pStyle w:val="ListParagraph"/>
        <w:spacing w:line="480" w:lineRule="auto"/>
        <w:ind w:left="0"/>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AE5E90">
        <w:rPr>
          <w:rFonts w:asciiTheme="majorBidi" w:hAnsiTheme="majorBidi" w:cstheme="majorBidi"/>
          <w:color w:val="000000"/>
          <w:sz w:val="24"/>
          <w:szCs w:val="24"/>
          <w:highlight w:val="yellow"/>
        </w:rPr>
        <w:t xml:space="preserve">External standards were used to construct calibration curves for the two proposed methods because </w:t>
      </w:r>
      <w:r>
        <w:rPr>
          <w:rFonts w:asciiTheme="majorBidi" w:hAnsiTheme="majorBidi" w:cstheme="majorBidi"/>
          <w:color w:val="000000"/>
          <w:sz w:val="24"/>
          <w:szCs w:val="24"/>
          <w:highlight w:val="yellow"/>
        </w:rPr>
        <w:t xml:space="preserve">using of </w:t>
      </w:r>
      <w:r w:rsidRPr="00AE5E90">
        <w:rPr>
          <w:rFonts w:asciiTheme="majorBidi" w:hAnsiTheme="majorBidi" w:cstheme="majorBidi"/>
          <w:color w:val="000000"/>
          <w:sz w:val="24"/>
          <w:szCs w:val="24"/>
          <w:highlight w:val="yellow"/>
        </w:rPr>
        <w:t>a</w:t>
      </w:r>
      <w:r>
        <w:rPr>
          <w:rFonts w:asciiTheme="majorBidi" w:hAnsiTheme="majorBidi" w:cstheme="majorBidi"/>
          <w:color w:val="000000"/>
          <w:sz w:val="24"/>
          <w:szCs w:val="24"/>
          <w:highlight w:val="yellow"/>
        </w:rPr>
        <w:t>n external standard allows analysis of</w:t>
      </w:r>
      <w:r w:rsidRPr="00AE5E90">
        <w:rPr>
          <w:rFonts w:asciiTheme="majorBidi" w:hAnsiTheme="majorBidi" w:cstheme="majorBidi"/>
          <w:color w:val="000000"/>
          <w:sz w:val="24"/>
          <w:szCs w:val="24"/>
          <w:highlight w:val="yellow"/>
        </w:rPr>
        <w:t xml:space="preserve"> a series of samples using a s</w:t>
      </w:r>
      <w:r w:rsidR="00072846">
        <w:rPr>
          <w:rFonts w:asciiTheme="majorBidi" w:hAnsiTheme="majorBidi" w:cstheme="majorBidi"/>
          <w:color w:val="000000"/>
          <w:sz w:val="24"/>
          <w:szCs w:val="24"/>
          <w:highlight w:val="yellow"/>
        </w:rPr>
        <w:t xml:space="preserve">ingle calibration curve which is </w:t>
      </w:r>
      <w:r w:rsidRPr="00AE5E90">
        <w:rPr>
          <w:rFonts w:asciiTheme="majorBidi" w:hAnsiTheme="majorBidi" w:cstheme="majorBidi"/>
          <w:color w:val="000000"/>
          <w:sz w:val="24"/>
          <w:szCs w:val="24"/>
          <w:highlight w:val="yellow"/>
        </w:rPr>
        <w:t xml:space="preserve">important advantage when we have many samples to </w:t>
      </w:r>
      <w:r w:rsidR="00072846">
        <w:rPr>
          <w:rFonts w:asciiTheme="majorBidi" w:hAnsiTheme="majorBidi" w:cstheme="majorBidi"/>
          <w:color w:val="000000"/>
          <w:sz w:val="24"/>
          <w:szCs w:val="24"/>
          <w:highlight w:val="yellow"/>
        </w:rPr>
        <w:t xml:space="preserve">be </w:t>
      </w:r>
      <w:r w:rsidRPr="00AE5E90">
        <w:rPr>
          <w:rFonts w:asciiTheme="majorBidi" w:hAnsiTheme="majorBidi" w:cstheme="majorBidi"/>
          <w:color w:val="000000"/>
          <w:sz w:val="24"/>
          <w:szCs w:val="24"/>
          <w:highlight w:val="yellow"/>
        </w:rPr>
        <w:t>analyze</w:t>
      </w:r>
      <w:r w:rsidR="00072846">
        <w:rPr>
          <w:rFonts w:asciiTheme="majorBidi" w:hAnsiTheme="majorBidi" w:cstheme="majorBidi"/>
          <w:color w:val="000000"/>
          <w:sz w:val="24"/>
          <w:szCs w:val="24"/>
          <w:highlight w:val="yellow"/>
        </w:rPr>
        <w:t>d</w:t>
      </w:r>
      <w:r w:rsidR="000C2033">
        <w:rPr>
          <w:rFonts w:asciiTheme="majorBidi" w:hAnsiTheme="majorBidi" w:cstheme="majorBidi"/>
          <w:color w:val="000000"/>
          <w:sz w:val="24"/>
          <w:szCs w:val="24"/>
          <w:highlight w:val="yellow"/>
        </w:rPr>
        <w:t xml:space="preserve"> </w:t>
      </w:r>
      <w:r w:rsidRPr="00AE5E90">
        <w:rPr>
          <w:rFonts w:asciiTheme="majorBidi" w:hAnsiTheme="majorBidi" w:cstheme="majorBidi"/>
          <w:b/>
          <w:bCs/>
          <w:color w:val="000000"/>
          <w:sz w:val="24"/>
          <w:szCs w:val="24"/>
          <w:highlight w:val="yellow"/>
        </w:rPr>
        <w:t>(53)</w:t>
      </w:r>
      <w:r w:rsidRPr="00AE5E90">
        <w:rPr>
          <w:rFonts w:asciiTheme="majorBidi" w:hAnsiTheme="majorBidi" w:cstheme="majorBidi"/>
          <w:color w:val="000000"/>
          <w:sz w:val="24"/>
          <w:szCs w:val="24"/>
          <w:highlight w:val="yellow"/>
        </w:rPr>
        <w:t>.</w:t>
      </w:r>
    </w:p>
    <w:p w:rsidR="00B45E83" w:rsidRDefault="00B067F8" w:rsidP="00CF4AF9">
      <w:pPr>
        <w:pStyle w:val="ListParagraph"/>
        <w:spacing w:line="480" w:lineRule="auto"/>
        <w:ind w:left="0"/>
        <w:jc w:val="both"/>
        <w:rPr>
          <w:rFonts w:asciiTheme="majorBidi" w:hAnsiTheme="majorBidi" w:cstheme="majorBidi"/>
          <w:color w:val="000000"/>
          <w:sz w:val="24"/>
          <w:szCs w:val="24"/>
        </w:rPr>
      </w:pPr>
      <w:r w:rsidRPr="00B45E83">
        <w:rPr>
          <w:rFonts w:asciiTheme="majorBidi" w:hAnsiTheme="majorBidi" w:cstheme="majorBidi"/>
          <w:b/>
          <w:bCs/>
          <w:i/>
          <w:iCs/>
          <w:sz w:val="24"/>
          <w:szCs w:val="24"/>
        </w:rPr>
        <w:t>RP-HPLC method</w:t>
      </w:r>
      <w:r w:rsidR="00B45E83">
        <w:rPr>
          <w:rFonts w:asciiTheme="majorBidi" w:hAnsiTheme="majorBidi" w:cstheme="majorBidi"/>
          <w:b/>
          <w:bCs/>
          <w:i/>
          <w:iCs/>
          <w:sz w:val="24"/>
          <w:szCs w:val="24"/>
        </w:rPr>
        <w:t xml:space="preserve">: </w:t>
      </w:r>
      <w:r w:rsidR="005630A4" w:rsidRPr="008B6269">
        <w:rPr>
          <w:rFonts w:asciiTheme="majorBidi" w:hAnsiTheme="majorBidi" w:cstheme="majorBidi"/>
          <w:color w:val="000000"/>
          <w:sz w:val="24"/>
          <w:szCs w:val="24"/>
        </w:rPr>
        <w:t xml:space="preserve">Calibration graphs for </w:t>
      </w:r>
      <w:r w:rsidR="006508F7" w:rsidRPr="008B6269">
        <w:rPr>
          <w:rFonts w:asciiTheme="majorBidi" w:hAnsiTheme="majorBidi" w:cstheme="majorBidi"/>
          <w:color w:val="000000"/>
          <w:sz w:val="24"/>
          <w:szCs w:val="24"/>
        </w:rPr>
        <w:t>CE, CH, and LI</w:t>
      </w:r>
      <w:r w:rsidR="005630A4" w:rsidRPr="008B6269">
        <w:rPr>
          <w:rFonts w:asciiTheme="majorBidi" w:hAnsiTheme="majorBidi" w:cstheme="majorBidi"/>
          <w:color w:val="000000"/>
          <w:sz w:val="24"/>
          <w:szCs w:val="24"/>
        </w:rPr>
        <w:t xml:space="preserve"> were </w:t>
      </w:r>
      <w:r w:rsidR="00CF4E6F" w:rsidRPr="00CF4AF9">
        <w:rPr>
          <w:rFonts w:asciiTheme="majorBidi" w:hAnsiTheme="majorBidi" w:cstheme="majorBidi"/>
          <w:color w:val="000000"/>
          <w:sz w:val="24"/>
          <w:szCs w:val="24"/>
          <w:highlight w:val="magenta"/>
        </w:rPr>
        <w:t>constructed</w:t>
      </w:r>
      <w:r w:rsidR="005630A4" w:rsidRPr="008B6269">
        <w:rPr>
          <w:rFonts w:asciiTheme="majorBidi" w:hAnsiTheme="majorBidi" w:cstheme="majorBidi"/>
          <w:color w:val="000000"/>
          <w:sz w:val="24"/>
          <w:szCs w:val="24"/>
        </w:rPr>
        <w:t xml:space="preserve"> by recording and storing the peak </w:t>
      </w:r>
      <w:r w:rsidR="005630A4" w:rsidRPr="00CF4AF9">
        <w:rPr>
          <w:rFonts w:asciiTheme="majorBidi" w:hAnsiTheme="majorBidi" w:cstheme="majorBidi"/>
          <w:color w:val="000000"/>
          <w:sz w:val="24"/>
          <w:szCs w:val="24"/>
          <w:highlight w:val="magenta"/>
        </w:rPr>
        <w:t>area</w:t>
      </w:r>
      <w:r w:rsidR="00CF4AF9" w:rsidRPr="00CF4AF9">
        <w:rPr>
          <w:rFonts w:asciiTheme="majorBidi" w:hAnsiTheme="majorBidi" w:cstheme="majorBidi"/>
          <w:color w:val="000000"/>
          <w:sz w:val="24"/>
          <w:szCs w:val="24"/>
          <w:highlight w:val="magenta"/>
        </w:rPr>
        <w:t xml:space="preserve"> </w:t>
      </w:r>
      <w:r w:rsidR="005630A4" w:rsidRPr="00CF4AF9">
        <w:rPr>
          <w:rFonts w:asciiTheme="majorBidi" w:hAnsiTheme="majorBidi" w:cstheme="majorBidi"/>
          <w:color w:val="000000"/>
          <w:sz w:val="24"/>
          <w:szCs w:val="24"/>
          <w:highlight w:val="magenta"/>
        </w:rPr>
        <w:t>of</w:t>
      </w:r>
      <w:r w:rsidR="005630A4" w:rsidRPr="008B6269">
        <w:rPr>
          <w:rFonts w:asciiTheme="majorBidi" w:hAnsiTheme="majorBidi" w:cstheme="majorBidi"/>
          <w:color w:val="000000"/>
          <w:sz w:val="24"/>
          <w:szCs w:val="24"/>
        </w:rPr>
        <w:t xml:space="preserve"> different concentrations</w:t>
      </w:r>
      <w:r w:rsidR="00FC4DC4" w:rsidRPr="008B6269">
        <w:rPr>
          <w:rFonts w:asciiTheme="majorBidi" w:hAnsiTheme="majorBidi" w:cstheme="majorBidi"/>
          <w:color w:val="000000"/>
          <w:sz w:val="24"/>
          <w:szCs w:val="24"/>
        </w:rPr>
        <w:t xml:space="preserve"> of each </w:t>
      </w:r>
      <w:r w:rsidR="005630A4" w:rsidRPr="008B6269">
        <w:rPr>
          <w:rFonts w:asciiTheme="majorBidi" w:hAnsiTheme="majorBidi" w:cstheme="majorBidi"/>
          <w:color w:val="000000"/>
          <w:sz w:val="24"/>
          <w:szCs w:val="24"/>
        </w:rPr>
        <w:t xml:space="preserve">in the ranges of </w:t>
      </w:r>
      <w:r w:rsidRPr="008B6269">
        <w:rPr>
          <w:rFonts w:asciiTheme="majorBidi" w:hAnsiTheme="majorBidi" w:cstheme="majorBidi"/>
          <w:color w:val="000000"/>
          <w:sz w:val="24"/>
          <w:szCs w:val="24"/>
        </w:rPr>
        <w:t>1</w:t>
      </w:r>
      <w:r w:rsidR="00703C38" w:rsidRPr="008B6269">
        <w:rPr>
          <w:rFonts w:asciiTheme="majorBidi" w:hAnsiTheme="majorBidi" w:cstheme="majorBidi"/>
          <w:color w:val="000000"/>
          <w:sz w:val="24"/>
          <w:szCs w:val="24"/>
        </w:rPr>
        <w:t xml:space="preserve"> </w:t>
      </w:r>
      <w:r w:rsidR="00CF4AF9">
        <w:rPr>
          <w:rFonts w:asciiTheme="majorBidi" w:hAnsiTheme="majorBidi" w:cstheme="majorBidi"/>
          <w:color w:val="000000"/>
          <w:sz w:val="24"/>
          <w:szCs w:val="24"/>
        </w:rPr>
        <w:t>–</w:t>
      </w:r>
      <w:r w:rsidR="00703C38" w:rsidRPr="008B6269">
        <w:rPr>
          <w:rFonts w:asciiTheme="majorBidi" w:hAnsiTheme="majorBidi" w:cstheme="majorBidi"/>
          <w:color w:val="000000"/>
          <w:sz w:val="24"/>
          <w:szCs w:val="24"/>
        </w:rPr>
        <w:t xml:space="preserve"> </w:t>
      </w:r>
      <w:r w:rsidR="006508F7" w:rsidRPr="00CF4AF9">
        <w:rPr>
          <w:rFonts w:asciiTheme="majorBidi" w:hAnsiTheme="majorBidi" w:cstheme="majorBidi"/>
          <w:color w:val="000000"/>
          <w:sz w:val="24"/>
          <w:szCs w:val="24"/>
          <w:highlight w:val="magenta"/>
        </w:rPr>
        <w:t>3</w:t>
      </w:r>
      <w:r w:rsidR="00703C38" w:rsidRPr="00CF4AF9">
        <w:rPr>
          <w:rFonts w:asciiTheme="majorBidi" w:hAnsiTheme="majorBidi" w:cstheme="majorBidi"/>
          <w:color w:val="000000"/>
          <w:sz w:val="24"/>
          <w:szCs w:val="24"/>
          <w:highlight w:val="magenta"/>
        </w:rPr>
        <w:t>0</w:t>
      </w:r>
      <w:r w:rsidR="00CF4AF9" w:rsidRPr="00CF4AF9">
        <w:rPr>
          <w:rFonts w:asciiTheme="majorBidi" w:hAnsiTheme="majorBidi" w:cstheme="majorBidi"/>
          <w:color w:val="000000"/>
          <w:sz w:val="24"/>
          <w:szCs w:val="24"/>
          <w:highlight w:val="magenta"/>
        </w:rPr>
        <w:t xml:space="preserve"> </w:t>
      </w:r>
      <w:r w:rsidR="000B19CD" w:rsidRPr="00CF4AF9">
        <w:rPr>
          <w:rFonts w:asciiTheme="majorBidi" w:hAnsiTheme="majorBidi" w:cstheme="majorBidi"/>
          <w:sz w:val="24"/>
          <w:szCs w:val="24"/>
          <w:highlight w:val="magenta"/>
        </w:rPr>
        <w:t>µg</w:t>
      </w:r>
      <w:r w:rsidR="000B19CD" w:rsidRPr="008B6269">
        <w:rPr>
          <w:rFonts w:asciiTheme="majorBidi" w:hAnsiTheme="majorBidi" w:cstheme="majorBidi"/>
          <w:sz w:val="24"/>
          <w:szCs w:val="24"/>
        </w:rPr>
        <w:t xml:space="preserve"> mL</w:t>
      </w:r>
      <w:r w:rsidR="000B19CD" w:rsidRPr="008B6269">
        <w:rPr>
          <w:rFonts w:asciiTheme="majorBidi" w:hAnsiTheme="majorBidi" w:cstheme="majorBidi"/>
          <w:sz w:val="24"/>
          <w:szCs w:val="24"/>
          <w:vertAlign w:val="superscript"/>
        </w:rPr>
        <w:t>-1</w:t>
      </w:r>
      <w:r w:rsidR="006508F7" w:rsidRPr="000E2008">
        <w:rPr>
          <w:rFonts w:asciiTheme="majorBidi" w:hAnsiTheme="majorBidi" w:cstheme="majorBidi"/>
          <w:sz w:val="24"/>
          <w:szCs w:val="24"/>
          <w:highlight w:val="magenta"/>
        </w:rPr>
        <w:t>,</w:t>
      </w:r>
      <w:r w:rsidR="000E2008" w:rsidRPr="000E2008">
        <w:rPr>
          <w:rFonts w:asciiTheme="majorBidi" w:hAnsiTheme="majorBidi" w:cstheme="majorBidi"/>
          <w:sz w:val="24"/>
          <w:szCs w:val="24"/>
          <w:highlight w:val="magenta"/>
        </w:rPr>
        <w:t xml:space="preserve"> </w:t>
      </w:r>
      <w:r w:rsidR="006508F7" w:rsidRPr="000E2008">
        <w:rPr>
          <w:rFonts w:asciiTheme="majorBidi" w:hAnsiTheme="majorBidi" w:cstheme="majorBidi"/>
          <w:sz w:val="24"/>
          <w:szCs w:val="24"/>
          <w:highlight w:val="magenta"/>
        </w:rPr>
        <w:t>0.5</w:t>
      </w:r>
      <w:r w:rsidR="00703C38" w:rsidRPr="008B6269">
        <w:rPr>
          <w:rFonts w:asciiTheme="majorBidi" w:hAnsiTheme="majorBidi" w:cstheme="majorBidi"/>
          <w:sz w:val="24"/>
          <w:szCs w:val="24"/>
        </w:rPr>
        <w:t xml:space="preserve"> - </w:t>
      </w:r>
      <w:r w:rsidR="006508F7" w:rsidRPr="008B6269">
        <w:rPr>
          <w:rFonts w:asciiTheme="majorBidi" w:hAnsiTheme="majorBidi" w:cstheme="majorBidi"/>
          <w:sz w:val="24"/>
          <w:szCs w:val="24"/>
        </w:rPr>
        <w:t>3</w:t>
      </w:r>
      <w:r w:rsidR="00703C38" w:rsidRPr="008B6269">
        <w:rPr>
          <w:rFonts w:asciiTheme="majorBidi" w:hAnsiTheme="majorBidi" w:cstheme="majorBidi"/>
          <w:sz w:val="24"/>
          <w:szCs w:val="24"/>
        </w:rPr>
        <w:t>0</w:t>
      </w:r>
      <w:r w:rsidR="005630A4" w:rsidRPr="008B6269">
        <w:rPr>
          <w:rFonts w:asciiTheme="majorBidi" w:hAnsiTheme="majorBidi" w:cstheme="majorBidi"/>
          <w:sz w:val="24"/>
          <w:szCs w:val="24"/>
        </w:rPr>
        <w:t xml:space="preserve"> µg mL</w:t>
      </w:r>
      <w:r w:rsidR="005630A4" w:rsidRPr="008B6269">
        <w:rPr>
          <w:rFonts w:asciiTheme="majorBidi" w:hAnsiTheme="majorBidi" w:cstheme="majorBidi"/>
          <w:sz w:val="24"/>
          <w:szCs w:val="24"/>
          <w:vertAlign w:val="superscript"/>
        </w:rPr>
        <w:t>-1</w:t>
      </w:r>
      <w:r w:rsidR="006508F7" w:rsidRPr="008B6269">
        <w:rPr>
          <w:rFonts w:asciiTheme="majorBidi" w:hAnsiTheme="majorBidi" w:cstheme="majorBidi"/>
          <w:sz w:val="24"/>
          <w:szCs w:val="24"/>
        </w:rPr>
        <w:t xml:space="preserve">, and </w:t>
      </w:r>
      <w:r w:rsidR="006508F7" w:rsidRPr="008B6269">
        <w:rPr>
          <w:rFonts w:asciiTheme="majorBidi" w:hAnsiTheme="majorBidi" w:cstheme="majorBidi"/>
          <w:color w:val="000000"/>
          <w:sz w:val="24"/>
          <w:szCs w:val="24"/>
        </w:rPr>
        <w:t>1 - 50</w:t>
      </w:r>
      <w:r w:rsidR="006508F7" w:rsidRPr="008B6269">
        <w:rPr>
          <w:rFonts w:asciiTheme="majorBidi" w:hAnsiTheme="majorBidi" w:cstheme="majorBidi"/>
          <w:sz w:val="24"/>
          <w:szCs w:val="24"/>
        </w:rPr>
        <w:t xml:space="preserve"> µg mL</w:t>
      </w:r>
      <w:r w:rsidR="006508F7" w:rsidRPr="008B6269">
        <w:rPr>
          <w:rFonts w:asciiTheme="majorBidi" w:hAnsiTheme="majorBidi" w:cstheme="majorBidi"/>
          <w:sz w:val="24"/>
          <w:szCs w:val="24"/>
          <w:vertAlign w:val="superscript"/>
        </w:rPr>
        <w:t>-1</w:t>
      </w:r>
      <w:r w:rsidR="00CF4AF9" w:rsidRPr="00CF4AF9">
        <w:rPr>
          <w:rFonts w:asciiTheme="majorBidi" w:hAnsiTheme="majorBidi" w:cstheme="majorBidi"/>
          <w:sz w:val="24"/>
          <w:szCs w:val="24"/>
          <w:highlight w:val="magenta"/>
        </w:rPr>
        <w:t>, respectively</w:t>
      </w:r>
      <w:r w:rsidR="006508F7" w:rsidRPr="008B6269">
        <w:rPr>
          <w:rFonts w:asciiTheme="majorBidi" w:hAnsiTheme="majorBidi" w:cstheme="majorBidi"/>
          <w:sz w:val="24"/>
          <w:szCs w:val="24"/>
          <w:vertAlign w:val="superscript"/>
        </w:rPr>
        <w:t xml:space="preserve"> </w:t>
      </w:r>
      <w:r w:rsidR="005630A4" w:rsidRPr="008B6269">
        <w:rPr>
          <w:rFonts w:asciiTheme="majorBidi" w:hAnsiTheme="majorBidi" w:cstheme="majorBidi"/>
          <w:color w:val="000000"/>
          <w:sz w:val="24"/>
          <w:szCs w:val="24"/>
        </w:rPr>
        <w:t>prepared by suitable dilutions of their respective working</w:t>
      </w:r>
      <w:r w:rsidRPr="008B6269">
        <w:rPr>
          <w:rFonts w:asciiTheme="majorBidi" w:hAnsiTheme="majorBidi" w:cstheme="majorBidi"/>
          <w:color w:val="000000"/>
          <w:sz w:val="24"/>
          <w:szCs w:val="24"/>
        </w:rPr>
        <w:t xml:space="preserve"> standard </w:t>
      </w:r>
      <w:r w:rsidR="005630A4" w:rsidRPr="008B6269">
        <w:rPr>
          <w:rFonts w:asciiTheme="majorBidi" w:hAnsiTheme="majorBidi" w:cstheme="majorBidi"/>
          <w:color w:val="000000"/>
          <w:sz w:val="24"/>
          <w:szCs w:val="24"/>
        </w:rPr>
        <w:t xml:space="preserve">solutions </w:t>
      </w:r>
      <w:r w:rsidR="005630A4" w:rsidRPr="008B6269">
        <w:rPr>
          <w:rFonts w:asciiTheme="majorBidi" w:hAnsiTheme="majorBidi" w:cstheme="majorBidi"/>
          <w:sz w:val="24"/>
          <w:szCs w:val="24"/>
        </w:rPr>
        <w:t>(</w:t>
      </w:r>
      <w:r w:rsidR="007B71D4" w:rsidRPr="008B6269">
        <w:rPr>
          <w:rFonts w:asciiTheme="majorBidi" w:hAnsiTheme="majorBidi" w:cstheme="majorBidi"/>
          <w:sz w:val="24"/>
          <w:szCs w:val="24"/>
        </w:rPr>
        <w:t xml:space="preserve">W = </w:t>
      </w:r>
      <w:r w:rsidR="005630A4" w:rsidRPr="008B6269">
        <w:rPr>
          <w:rFonts w:asciiTheme="majorBidi" w:hAnsiTheme="majorBidi" w:cstheme="majorBidi"/>
          <w:sz w:val="24"/>
          <w:szCs w:val="24"/>
        </w:rPr>
        <w:t>0.1 mg mL</w:t>
      </w:r>
      <w:r w:rsidR="005630A4" w:rsidRPr="008B6269">
        <w:rPr>
          <w:rFonts w:asciiTheme="majorBidi" w:hAnsiTheme="majorBidi" w:cstheme="majorBidi"/>
          <w:sz w:val="24"/>
          <w:szCs w:val="24"/>
          <w:vertAlign w:val="superscript"/>
        </w:rPr>
        <w:t>-1</w:t>
      </w:r>
      <w:r w:rsidR="005630A4" w:rsidRPr="008B6269">
        <w:rPr>
          <w:rFonts w:asciiTheme="majorBidi" w:hAnsiTheme="majorBidi" w:cstheme="majorBidi"/>
          <w:sz w:val="24"/>
          <w:szCs w:val="24"/>
        </w:rPr>
        <w:t>)</w:t>
      </w:r>
      <w:r w:rsidRPr="008B6269">
        <w:rPr>
          <w:rFonts w:asciiTheme="majorBidi" w:hAnsiTheme="majorBidi" w:cstheme="majorBidi"/>
          <w:sz w:val="24"/>
          <w:szCs w:val="24"/>
        </w:rPr>
        <w:t xml:space="preserve"> then </w:t>
      </w:r>
      <w:r w:rsidR="00CF4AF9" w:rsidRPr="00CF4AF9">
        <w:rPr>
          <w:rFonts w:asciiTheme="majorBidi" w:hAnsiTheme="majorBidi" w:cstheme="majorBidi"/>
          <w:sz w:val="24"/>
          <w:szCs w:val="24"/>
          <w:highlight w:val="magenta"/>
          <w:lang w:bidi="ar-EG"/>
        </w:rPr>
        <w:t>a volume</w:t>
      </w:r>
      <w:r w:rsidRPr="008B6269">
        <w:rPr>
          <w:rFonts w:asciiTheme="majorBidi" w:hAnsiTheme="majorBidi" w:cstheme="majorBidi"/>
          <w:sz w:val="24"/>
          <w:szCs w:val="24"/>
          <w:lang w:bidi="ar-EG"/>
        </w:rPr>
        <w:t xml:space="preserve"> of 20 μL of each solution was separately injected in triplicates</w:t>
      </w:r>
      <w:r w:rsidRPr="008B6269">
        <w:rPr>
          <w:rFonts w:ascii="Times New Roman" w:hAnsi="Times New Roman" w:cs="Times New Roman"/>
          <w:sz w:val="24"/>
          <w:szCs w:val="24"/>
        </w:rPr>
        <w:t xml:space="preserve">. </w:t>
      </w:r>
      <w:r w:rsidRPr="008B6269">
        <w:rPr>
          <w:rFonts w:asciiTheme="majorBidi" w:hAnsiTheme="majorBidi" w:cstheme="majorBidi"/>
          <w:sz w:val="24"/>
          <w:szCs w:val="24"/>
          <w:lang w:bidi="ar-EG"/>
        </w:rPr>
        <w:t xml:space="preserve">The procedure under chromatographic conditions was then </w:t>
      </w:r>
      <w:r w:rsidRPr="008B6269">
        <w:rPr>
          <w:rFonts w:asciiTheme="majorBidi" w:hAnsiTheme="majorBidi" w:cstheme="majorBidi"/>
          <w:sz w:val="24"/>
          <w:szCs w:val="24"/>
          <w:lang w:bidi="ar-EG"/>
        </w:rPr>
        <w:lastRenderedPageBreak/>
        <w:t>followed</w:t>
      </w:r>
      <w:r w:rsidR="000B19CD" w:rsidRPr="008B6269">
        <w:rPr>
          <w:rFonts w:asciiTheme="majorBidi" w:hAnsiTheme="majorBidi" w:cstheme="majorBidi"/>
          <w:sz w:val="24"/>
          <w:szCs w:val="24"/>
        </w:rPr>
        <w:t xml:space="preserve">. </w:t>
      </w:r>
      <w:r w:rsidR="007B71D4" w:rsidRPr="008B6269">
        <w:rPr>
          <w:rFonts w:asciiTheme="majorBidi" w:hAnsiTheme="majorBidi" w:cstheme="majorBidi"/>
          <w:sz w:val="24"/>
          <w:szCs w:val="24"/>
        </w:rPr>
        <w:t>Calibration graphs were constructed by plotting peak area</w:t>
      </w:r>
      <w:r w:rsidRPr="008B6269">
        <w:rPr>
          <w:rFonts w:asciiTheme="majorBidi" w:hAnsiTheme="majorBidi" w:cstheme="majorBidi"/>
          <w:sz w:val="24"/>
          <w:szCs w:val="24"/>
        </w:rPr>
        <w:t xml:space="preserve"> ratios</w:t>
      </w:r>
      <w:r w:rsidR="007B71D4" w:rsidRPr="008B6269">
        <w:rPr>
          <w:rFonts w:asciiTheme="majorBidi" w:hAnsiTheme="majorBidi" w:cstheme="majorBidi"/>
          <w:sz w:val="24"/>
          <w:szCs w:val="24"/>
        </w:rPr>
        <w:t xml:space="preserve"> (using </w:t>
      </w:r>
      <w:r w:rsidR="006508F7" w:rsidRPr="008B6269">
        <w:rPr>
          <w:rFonts w:asciiTheme="majorBidi" w:hAnsiTheme="majorBidi" w:cstheme="majorBidi"/>
          <w:sz w:val="24"/>
          <w:szCs w:val="24"/>
        </w:rPr>
        <w:t xml:space="preserve">a concentration of </w:t>
      </w:r>
      <w:r w:rsidRPr="00CF4AF9">
        <w:rPr>
          <w:rFonts w:asciiTheme="majorBidi" w:hAnsiTheme="majorBidi" w:cstheme="majorBidi"/>
          <w:sz w:val="24"/>
          <w:szCs w:val="24"/>
          <w:highlight w:val="magenta"/>
        </w:rPr>
        <w:t>10</w:t>
      </w:r>
      <w:r w:rsidR="00CF4AF9" w:rsidRPr="00CF4AF9">
        <w:rPr>
          <w:rFonts w:asciiTheme="majorBidi" w:hAnsiTheme="majorBidi" w:cstheme="majorBidi"/>
          <w:sz w:val="24"/>
          <w:szCs w:val="24"/>
          <w:highlight w:val="magenta"/>
        </w:rPr>
        <w:t xml:space="preserve"> </w:t>
      </w:r>
      <w:r w:rsidR="007B71D4" w:rsidRPr="00CF4AF9">
        <w:rPr>
          <w:rFonts w:asciiTheme="majorBidi" w:hAnsiTheme="majorBidi" w:cstheme="majorBidi"/>
          <w:sz w:val="24"/>
          <w:szCs w:val="24"/>
          <w:highlight w:val="magenta"/>
          <w:lang w:bidi="ar-EG"/>
        </w:rPr>
        <w:t>µg</w:t>
      </w:r>
      <w:r w:rsidR="007B71D4" w:rsidRPr="008B6269">
        <w:rPr>
          <w:rFonts w:asciiTheme="majorBidi" w:hAnsiTheme="majorBidi" w:cstheme="majorBidi"/>
          <w:sz w:val="24"/>
          <w:szCs w:val="24"/>
        </w:rPr>
        <w:t xml:space="preserve"> mL</w:t>
      </w:r>
      <w:r w:rsidR="007B71D4" w:rsidRPr="008B6269">
        <w:rPr>
          <w:rFonts w:asciiTheme="majorBidi" w:hAnsiTheme="majorBidi" w:cstheme="majorBidi"/>
          <w:sz w:val="24"/>
          <w:szCs w:val="24"/>
          <w:vertAlign w:val="superscript"/>
        </w:rPr>
        <w:t>-1</w:t>
      </w:r>
      <w:r w:rsidRPr="008B6269">
        <w:rPr>
          <w:rFonts w:asciiTheme="majorBidi" w:hAnsiTheme="majorBidi" w:cstheme="majorBidi"/>
          <w:sz w:val="24"/>
          <w:szCs w:val="24"/>
        </w:rPr>
        <w:t xml:space="preserve"> of each drug as an </w:t>
      </w:r>
      <w:r w:rsidR="007B71D4" w:rsidRPr="008B6269">
        <w:rPr>
          <w:rFonts w:asciiTheme="majorBidi" w:hAnsiTheme="majorBidi" w:cstheme="majorBidi"/>
          <w:sz w:val="24"/>
          <w:szCs w:val="24"/>
        </w:rPr>
        <w:t xml:space="preserve">external standard </w:t>
      </w:r>
      <w:r w:rsidRPr="008B6269">
        <w:rPr>
          <w:rFonts w:asciiTheme="majorBidi" w:hAnsiTheme="majorBidi" w:cstheme="majorBidi"/>
          <w:sz w:val="24"/>
          <w:szCs w:val="24"/>
        </w:rPr>
        <w:t>to its respective calibration</w:t>
      </w:r>
      <w:r w:rsidR="00260D99">
        <w:rPr>
          <w:rFonts w:asciiTheme="majorBidi" w:hAnsiTheme="majorBidi" w:cstheme="majorBidi"/>
          <w:sz w:val="24"/>
          <w:szCs w:val="24"/>
        </w:rPr>
        <w:t xml:space="preserve"> curve</w:t>
      </w:r>
      <w:r w:rsidR="007B71D4" w:rsidRPr="008B6269">
        <w:rPr>
          <w:rFonts w:asciiTheme="majorBidi" w:hAnsiTheme="majorBidi" w:cstheme="majorBidi"/>
          <w:sz w:val="24"/>
          <w:szCs w:val="24"/>
        </w:rPr>
        <w:t xml:space="preserve">) versus the corresponding concentration </w:t>
      </w:r>
      <w:r w:rsidR="00141771" w:rsidRPr="008B6269">
        <w:rPr>
          <w:rFonts w:asciiTheme="majorBidi" w:hAnsiTheme="majorBidi" w:cstheme="majorBidi"/>
          <w:color w:val="000000"/>
          <w:sz w:val="24"/>
          <w:szCs w:val="24"/>
        </w:rPr>
        <w:t>and regression equations were then computed</w:t>
      </w:r>
      <w:r w:rsidR="00141771" w:rsidRPr="008B6269">
        <w:rPr>
          <w:rFonts w:asciiTheme="majorBidi" w:hAnsiTheme="majorBidi" w:cstheme="majorBidi"/>
          <w:sz w:val="24"/>
          <w:szCs w:val="24"/>
          <w:lang w:bidi="ar-EG"/>
        </w:rPr>
        <w:t xml:space="preserve">. </w:t>
      </w:r>
    </w:p>
    <w:p w:rsidR="00436734" w:rsidRDefault="00BB2CC0" w:rsidP="006E4C6D">
      <w:pPr>
        <w:pStyle w:val="ListParagraph"/>
        <w:tabs>
          <w:tab w:val="left" w:pos="2520"/>
        </w:tabs>
        <w:spacing w:line="480" w:lineRule="auto"/>
        <w:ind w:left="0"/>
        <w:jc w:val="both"/>
        <w:rPr>
          <w:rFonts w:asciiTheme="majorBidi" w:hAnsiTheme="majorBidi" w:cstheme="majorBidi"/>
          <w:color w:val="000000"/>
          <w:sz w:val="24"/>
          <w:szCs w:val="24"/>
        </w:rPr>
      </w:pPr>
      <w:r>
        <w:rPr>
          <w:rFonts w:asciiTheme="majorBidi" w:hAnsiTheme="majorBidi" w:cstheme="majorBidi"/>
          <w:b/>
          <w:bCs/>
          <w:i/>
          <w:iCs/>
          <w:sz w:val="24"/>
          <w:szCs w:val="24"/>
        </w:rPr>
        <w:t>TLC-</w:t>
      </w:r>
      <w:r w:rsidRPr="00BB2CC0">
        <w:rPr>
          <w:rFonts w:asciiTheme="majorBidi" w:hAnsiTheme="majorBidi" w:cstheme="majorBidi"/>
          <w:b/>
          <w:bCs/>
          <w:i/>
          <w:iCs/>
          <w:sz w:val="24"/>
          <w:szCs w:val="24"/>
          <w:highlight w:val="green"/>
        </w:rPr>
        <w:t>d</w:t>
      </w:r>
      <w:r w:rsidR="00436734" w:rsidRPr="00B45E83">
        <w:rPr>
          <w:rFonts w:asciiTheme="majorBidi" w:hAnsiTheme="majorBidi" w:cstheme="majorBidi"/>
          <w:b/>
          <w:bCs/>
          <w:i/>
          <w:iCs/>
          <w:sz w:val="24"/>
          <w:szCs w:val="24"/>
        </w:rPr>
        <w:t>ensitometric method</w:t>
      </w:r>
      <w:r w:rsidR="00B45E83">
        <w:rPr>
          <w:rFonts w:asciiTheme="majorBidi" w:hAnsiTheme="majorBidi" w:cstheme="majorBidi"/>
          <w:b/>
          <w:bCs/>
          <w:i/>
          <w:iCs/>
          <w:sz w:val="24"/>
          <w:szCs w:val="24"/>
        </w:rPr>
        <w:t xml:space="preserve">: </w:t>
      </w:r>
      <w:r w:rsidR="00436734" w:rsidRPr="008B6269">
        <w:rPr>
          <w:rFonts w:asciiTheme="majorBidi" w:hAnsiTheme="majorBidi" w:cstheme="majorBidi"/>
          <w:color w:val="000000"/>
          <w:sz w:val="24"/>
          <w:szCs w:val="24"/>
        </w:rPr>
        <w:tab/>
        <w:t xml:space="preserve">Accurate volumes of </w:t>
      </w:r>
      <w:r w:rsidR="006508F7" w:rsidRPr="008B6269">
        <w:rPr>
          <w:rFonts w:asciiTheme="majorBidi" w:hAnsiTheme="majorBidi" w:cstheme="majorBidi"/>
          <w:color w:val="000000"/>
          <w:sz w:val="24"/>
          <w:szCs w:val="24"/>
        </w:rPr>
        <w:t>0.1-5, 0.2-3</w:t>
      </w:r>
      <w:r w:rsidR="00436734" w:rsidRPr="008B6269">
        <w:rPr>
          <w:rFonts w:asciiTheme="majorBidi" w:hAnsiTheme="majorBidi" w:cstheme="majorBidi"/>
          <w:color w:val="000000"/>
          <w:sz w:val="24"/>
          <w:szCs w:val="24"/>
        </w:rPr>
        <w:t xml:space="preserve">, </w:t>
      </w:r>
      <w:r w:rsidR="006508F7" w:rsidRPr="008B6269">
        <w:rPr>
          <w:rFonts w:asciiTheme="majorBidi" w:hAnsiTheme="majorBidi" w:cstheme="majorBidi"/>
          <w:color w:val="000000"/>
          <w:sz w:val="24"/>
          <w:szCs w:val="24"/>
        </w:rPr>
        <w:t xml:space="preserve">and </w:t>
      </w:r>
      <w:r w:rsidR="00436734" w:rsidRPr="008B6269">
        <w:rPr>
          <w:rFonts w:asciiTheme="majorBidi" w:hAnsiTheme="majorBidi" w:cstheme="majorBidi"/>
          <w:color w:val="000000"/>
          <w:sz w:val="24"/>
          <w:szCs w:val="24"/>
        </w:rPr>
        <w:t>0.</w:t>
      </w:r>
      <w:r w:rsidR="006508F7" w:rsidRPr="008B6269">
        <w:rPr>
          <w:rFonts w:asciiTheme="majorBidi" w:hAnsiTheme="majorBidi" w:cstheme="majorBidi"/>
          <w:color w:val="000000"/>
          <w:sz w:val="24"/>
          <w:szCs w:val="24"/>
        </w:rPr>
        <w:t>4-</w:t>
      </w:r>
      <w:r w:rsidR="006508F7" w:rsidRPr="00CF4AF9">
        <w:rPr>
          <w:rFonts w:asciiTheme="majorBidi" w:hAnsiTheme="majorBidi" w:cstheme="majorBidi"/>
          <w:color w:val="000000"/>
          <w:sz w:val="24"/>
          <w:szCs w:val="24"/>
          <w:highlight w:val="magenta"/>
        </w:rPr>
        <w:t>6</w:t>
      </w:r>
      <w:r w:rsidR="00CF4AF9" w:rsidRPr="00CF4AF9">
        <w:rPr>
          <w:rFonts w:asciiTheme="majorBidi" w:hAnsiTheme="majorBidi" w:cstheme="majorBidi"/>
          <w:color w:val="000000"/>
          <w:sz w:val="24"/>
          <w:szCs w:val="24"/>
          <w:highlight w:val="magenta"/>
        </w:rPr>
        <w:t xml:space="preserve"> </w:t>
      </w:r>
      <w:r w:rsidR="00CA5121" w:rsidRPr="00CF4AF9">
        <w:rPr>
          <w:rFonts w:asciiTheme="majorBidi" w:hAnsiTheme="majorBidi" w:cstheme="majorBidi"/>
          <w:color w:val="000000"/>
          <w:sz w:val="24"/>
          <w:szCs w:val="24"/>
          <w:highlight w:val="magenta"/>
        </w:rPr>
        <w:t>mL</w:t>
      </w:r>
      <w:r w:rsidR="00CA5121" w:rsidRPr="008B6269">
        <w:rPr>
          <w:rFonts w:asciiTheme="majorBidi" w:hAnsiTheme="majorBidi" w:cstheme="majorBidi"/>
          <w:color w:val="000000"/>
          <w:sz w:val="24"/>
          <w:szCs w:val="24"/>
        </w:rPr>
        <w:t xml:space="preserve"> </w:t>
      </w:r>
      <w:r w:rsidR="00436734" w:rsidRPr="00CF4AF9">
        <w:rPr>
          <w:rFonts w:asciiTheme="majorBidi" w:hAnsiTheme="majorBidi" w:cstheme="majorBidi"/>
          <w:color w:val="000000"/>
          <w:sz w:val="24"/>
          <w:szCs w:val="24"/>
          <w:highlight w:val="magenta"/>
        </w:rPr>
        <w:t>were transferred</w:t>
      </w:r>
      <w:r w:rsidR="006508F7" w:rsidRPr="008B6269">
        <w:rPr>
          <w:rFonts w:asciiTheme="majorBidi" w:hAnsiTheme="majorBidi" w:cstheme="majorBidi"/>
          <w:color w:val="000000"/>
          <w:sz w:val="24"/>
          <w:szCs w:val="24"/>
        </w:rPr>
        <w:t xml:space="preserve"> from CE, CH, and LI</w:t>
      </w:r>
      <w:r w:rsidR="00CA5121" w:rsidRPr="008B6269">
        <w:rPr>
          <w:rFonts w:asciiTheme="majorBidi" w:hAnsiTheme="majorBidi" w:cstheme="majorBidi"/>
          <w:color w:val="000000"/>
          <w:sz w:val="24"/>
          <w:szCs w:val="24"/>
        </w:rPr>
        <w:t xml:space="preserve"> stock standard solutions (</w:t>
      </w:r>
      <w:r w:rsidR="00447DA9" w:rsidRPr="008B6269">
        <w:rPr>
          <w:rFonts w:asciiTheme="majorBidi" w:hAnsiTheme="majorBidi" w:cstheme="majorBidi"/>
          <w:color w:val="000000"/>
          <w:sz w:val="24"/>
          <w:szCs w:val="24"/>
        </w:rPr>
        <w:t xml:space="preserve">S = </w:t>
      </w:r>
      <w:r w:rsidR="00CA5121" w:rsidRPr="008B6269">
        <w:rPr>
          <w:rFonts w:asciiTheme="majorBidi" w:hAnsiTheme="majorBidi" w:cstheme="majorBidi"/>
          <w:color w:val="000000"/>
          <w:sz w:val="24"/>
          <w:szCs w:val="24"/>
        </w:rPr>
        <w:t>1 mg mL</w:t>
      </w:r>
      <w:r w:rsidR="00CA5121" w:rsidRPr="008B6269">
        <w:rPr>
          <w:rFonts w:asciiTheme="majorBidi" w:hAnsiTheme="majorBidi" w:cstheme="majorBidi"/>
          <w:color w:val="000000"/>
          <w:sz w:val="24"/>
          <w:szCs w:val="24"/>
          <w:vertAlign w:val="superscript"/>
        </w:rPr>
        <w:t>-1</w:t>
      </w:r>
      <w:r w:rsidR="006508F7" w:rsidRPr="008B6269">
        <w:rPr>
          <w:rFonts w:asciiTheme="majorBidi" w:hAnsiTheme="majorBidi" w:cstheme="majorBidi"/>
          <w:color w:val="000000"/>
          <w:sz w:val="24"/>
          <w:szCs w:val="24"/>
        </w:rPr>
        <w:t>), respectively into three</w:t>
      </w:r>
      <w:r w:rsidR="00CA5121" w:rsidRPr="008B6269">
        <w:rPr>
          <w:rFonts w:asciiTheme="majorBidi" w:hAnsiTheme="majorBidi" w:cstheme="majorBidi"/>
          <w:color w:val="000000"/>
          <w:sz w:val="24"/>
          <w:szCs w:val="24"/>
        </w:rPr>
        <w:t xml:space="preserve"> separate sets of 10 mL volumetric </w:t>
      </w:r>
      <w:r w:rsidR="006508F7" w:rsidRPr="008B6269">
        <w:rPr>
          <w:rFonts w:asciiTheme="majorBidi" w:hAnsiTheme="majorBidi" w:cstheme="majorBidi"/>
          <w:color w:val="000000"/>
          <w:sz w:val="24"/>
          <w:szCs w:val="24"/>
        </w:rPr>
        <w:t>flasks;</w:t>
      </w:r>
      <w:r w:rsidR="00436734" w:rsidRPr="008B6269">
        <w:rPr>
          <w:rFonts w:asciiTheme="majorBidi" w:hAnsiTheme="majorBidi" w:cstheme="majorBidi"/>
          <w:color w:val="000000"/>
          <w:sz w:val="24"/>
          <w:szCs w:val="24"/>
        </w:rPr>
        <w:t xml:space="preserve"> the volumes were complete</w:t>
      </w:r>
      <w:r w:rsidR="00CF4AF9">
        <w:rPr>
          <w:rFonts w:asciiTheme="majorBidi" w:hAnsiTheme="majorBidi" w:cstheme="majorBidi"/>
          <w:color w:val="000000"/>
          <w:sz w:val="24"/>
          <w:szCs w:val="24"/>
        </w:rPr>
        <w:t xml:space="preserve">d to the mark with methanol. </w:t>
      </w:r>
      <w:r w:rsidR="00CF4AF9" w:rsidRPr="00CF4AF9">
        <w:rPr>
          <w:rFonts w:asciiTheme="majorBidi" w:hAnsiTheme="majorBidi" w:cstheme="majorBidi"/>
          <w:color w:val="000000"/>
          <w:sz w:val="24"/>
          <w:szCs w:val="24"/>
          <w:highlight w:val="magenta"/>
        </w:rPr>
        <w:t>A volume of</w:t>
      </w:r>
      <w:r w:rsidR="00CF4AF9">
        <w:rPr>
          <w:rFonts w:asciiTheme="majorBidi" w:hAnsiTheme="majorBidi" w:cstheme="majorBidi"/>
          <w:color w:val="000000"/>
          <w:sz w:val="24"/>
          <w:szCs w:val="24"/>
        </w:rPr>
        <w:t xml:space="preserve"> 10-</w:t>
      </w:r>
      <w:r w:rsidR="00436734" w:rsidRPr="008B6269">
        <w:rPr>
          <w:rFonts w:asciiTheme="majorBidi" w:hAnsiTheme="majorBidi" w:cstheme="majorBidi"/>
          <w:color w:val="000000"/>
          <w:sz w:val="24"/>
          <w:szCs w:val="24"/>
        </w:rPr>
        <w:t xml:space="preserve">µL from each flask </w:t>
      </w:r>
      <w:r w:rsidR="00CA5121" w:rsidRPr="008B6269">
        <w:rPr>
          <w:rFonts w:asciiTheme="majorBidi" w:hAnsiTheme="majorBidi" w:cstheme="majorBidi"/>
          <w:color w:val="000000"/>
          <w:sz w:val="24"/>
          <w:szCs w:val="24"/>
        </w:rPr>
        <w:t xml:space="preserve">was spotted in triplicates on </w:t>
      </w:r>
      <w:r w:rsidR="00447DA9" w:rsidRPr="008B6269">
        <w:rPr>
          <w:rFonts w:asciiTheme="majorBidi" w:hAnsiTheme="majorBidi" w:cstheme="majorBidi"/>
          <w:color w:val="000000"/>
          <w:sz w:val="24"/>
          <w:szCs w:val="24"/>
        </w:rPr>
        <w:t xml:space="preserve">TLC plates. </w:t>
      </w:r>
      <w:r w:rsidR="00436734" w:rsidRPr="008B6269">
        <w:rPr>
          <w:rFonts w:asciiTheme="majorBidi" w:hAnsiTheme="majorBidi" w:cstheme="majorBidi"/>
          <w:color w:val="000000"/>
          <w:sz w:val="24"/>
          <w:szCs w:val="24"/>
        </w:rPr>
        <w:t xml:space="preserve">The procedure under chromatographic conditions was performed. The </w:t>
      </w:r>
      <w:r w:rsidR="00CA5121" w:rsidRPr="008B6269">
        <w:rPr>
          <w:rFonts w:asciiTheme="majorBidi" w:hAnsiTheme="majorBidi" w:cstheme="majorBidi"/>
          <w:color w:val="000000"/>
          <w:sz w:val="24"/>
          <w:szCs w:val="24"/>
        </w:rPr>
        <w:t xml:space="preserve">peak area </w:t>
      </w:r>
      <w:r w:rsidR="005E1ED9">
        <w:rPr>
          <w:rFonts w:asciiTheme="majorBidi" w:hAnsiTheme="majorBidi" w:cstheme="majorBidi"/>
          <w:color w:val="000000"/>
          <w:sz w:val="24"/>
          <w:szCs w:val="24"/>
        </w:rPr>
        <w:t xml:space="preserve">ratios </w:t>
      </w:r>
      <w:r w:rsidR="00CA5121" w:rsidRPr="008B6269">
        <w:rPr>
          <w:rFonts w:asciiTheme="majorBidi" w:hAnsiTheme="majorBidi" w:cstheme="majorBidi"/>
          <w:color w:val="000000"/>
          <w:sz w:val="24"/>
          <w:szCs w:val="24"/>
        </w:rPr>
        <w:t xml:space="preserve">(using </w:t>
      </w:r>
      <w:r w:rsidR="00172EC7" w:rsidRPr="008B6269">
        <w:rPr>
          <w:rFonts w:asciiTheme="majorBidi" w:hAnsiTheme="majorBidi" w:cstheme="majorBidi"/>
          <w:color w:val="000000"/>
          <w:sz w:val="24"/>
          <w:szCs w:val="24"/>
        </w:rPr>
        <w:t>1</w:t>
      </w:r>
      <w:r w:rsidR="00436734" w:rsidRPr="006E4C6D">
        <w:rPr>
          <w:rFonts w:asciiTheme="majorBidi" w:hAnsiTheme="majorBidi" w:cstheme="majorBidi"/>
          <w:color w:val="000000"/>
          <w:sz w:val="24"/>
          <w:szCs w:val="24"/>
          <w:highlight w:val="magenta"/>
        </w:rPr>
        <w:t>µg</w:t>
      </w:r>
      <w:r w:rsidR="006E4C6D" w:rsidRPr="006E4C6D">
        <w:rPr>
          <w:rFonts w:asciiTheme="majorBidi" w:hAnsiTheme="majorBidi" w:cstheme="majorBidi"/>
          <w:color w:val="000000"/>
          <w:sz w:val="24"/>
          <w:szCs w:val="24"/>
          <w:highlight w:val="magenta"/>
        </w:rPr>
        <w:t xml:space="preserve"> </w:t>
      </w:r>
      <w:r w:rsidR="00436734" w:rsidRPr="006E4C6D">
        <w:rPr>
          <w:rFonts w:asciiTheme="majorBidi" w:hAnsiTheme="majorBidi" w:cstheme="majorBidi"/>
          <w:color w:val="000000"/>
          <w:sz w:val="24"/>
          <w:szCs w:val="24"/>
          <w:highlight w:val="magenta"/>
        </w:rPr>
        <w:t>band</w:t>
      </w:r>
      <w:r w:rsidR="00CA5121" w:rsidRPr="008B6269">
        <w:rPr>
          <w:rFonts w:asciiTheme="majorBidi" w:hAnsiTheme="majorBidi" w:cstheme="majorBidi"/>
          <w:color w:val="000000"/>
          <w:sz w:val="24"/>
          <w:szCs w:val="24"/>
          <w:vertAlign w:val="superscript"/>
        </w:rPr>
        <w:t>-1</w:t>
      </w:r>
      <w:r w:rsidR="00B4514F">
        <w:rPr>
          <w:rFonts w:asciiTheme="majorBidi" w:hAnsiTheme="majorBidi" w:cstheme="majorBidi"/>
          <w:color w:val="000000"/>
          <w:sz w:val="24"/>
          <w:szCs w:val="24"/>
        </w:rPr>
        <w:t xml:space="preserve">each of </w:t>
      </w:r>
      <w:r w:rsidR="00B4514F" w:rsidRPr="008B6269">
        <w:rPr>
          <w:rFonts w:asciiTheme="majorBidi" w:hAnsiTheme="majorBidi" w:cstheme="majorBidi"/>
          <w:color w:val="000000"/>
          <w:sz w:val="24"/>
          <w:szCs w:val="24"/>
        </w:rPr>
        <w:t xml:space="preserve">CE, CH, and LI </w:t>
      </w:r>
      <w:r w:rsidR="00436734" w:rsidRPr="008B6269">
        <w:rPr>
          <w:rFonts w:asciiTheme="majorBidi" w:hAnsiTheme="majorBidi" w:cstheme="majorBidi"/>
          <w:color w:val="000000"/>
          <w:sz w:val="24"/>
          <w:szCs w:val="24"/>
        </w:rPr>
        <w:t xml:space="preserve">as </w:t>
      </w:r>
      <w:r w:rsidR="00436734" w:rsidRPr="006E4C6D">
        <w:rPr>
          <w:rFonts w:asciiTheme="majorBidi" w:hAnsiTheme="majorBidi" w:cstheme="majorBidi"/>
          <w:color w:val="000000"/>
          <w:sz w:val="24"/>
          <w:szCs w:val="24"/>
          <w:highlight w:val="magenta"/>
        </w:rPr>
        <w:t>external standard</w:t>
      </w:r>
      <w:r w:rsidR="006E4C6D" w:rsidRPr="006E4C6D">
        <w:rPr>
          <w:rFonts w:asciiTheme="majorBidi" w:hAnsiTheme="majorBidi" w:cstheme="majorBidi"/>
          <w:color w:val="000000"/>
          <w:sz w:val="24"/>
          <w:szCs w:val="24"/>
          <w:highlight w:val="magenta"/>
        </w:rPr>
        <w:t>s</w:t>
      </w:r>
      <w:r w:rsidR="00436734" w:rsidRPr="008B6269">
        <w:rPr>
          <w:rFonts w:asciiTheme="majorBidi" w:hAnsiTheme="majorBidi" w:cstheme="majorBidi"/>
          <w:color w:val="000000"/>
          <w:sz w:val="24"/>
          <w:szCs w:val="24"/>
        </w:rPr>
        <w:t>) were plotted against</w:t>
      </w:r>
      <w:r w:rsidR="00CA5121" w:rsidRPr="008B6269">
        <w:rPr>
          <w:rFonts w:asciiTheme="majorBidi" w:hAnsiTheme="majorBidi" w:cstheme="majorBidi"/>
          <w:color w:val="000000"/>
          <w:sz w:val="24"/>
          <w:szCs w:val="24"/>
        </w:rPr>
        <w:t xml:space="preserve"> their respective</w:t>
      </w:r>
      <w:r w:rsidR="00436734" w:rsidRPr="008B6269">
        <w:rPr>
          <w:rFonts w:asciiTheme="majorBidi" w:hAnsiTheme="majorBidi" w:cstheme="majorBidi"/>
          <w:color w:val="000000"/>
          <w:sz w:val="24"/>
          <w:szCs w:val="24"/>
        </w:rPr>
        <w:t xml:space="preserve"> concentrations to obtain the calibration graph</w:t>
      </w:r>
      <w:r w:rsidR="00CA5121" w:rsidRPr="008B6269">
        <w:rPr>
          <w:rFonts w:asciiTheme="majorBidi" w:hAnsiTheme="majorBidi" w:cstheme="majorBidi"/>
          <w:color w:val="000000"/>
          <w:sz w:val="24"/>
          <w:szCs w:val="24"/>
        </w:rPr>
        <w:t>s</w:t>
      </w:r>
      <w:r w:rsidR="00436734" w:rsidRPr="008B6269">
        <w:rPr>
          <w:rFonts w:asciiTheme="majorBidi" w:hAnsiTheme="majorBidi" w:cstheme="majorBidi"/>
          <w:color w:val="000000"/>
          <w:sz w:val="24"/>
          <w:szCs w:val="24"/>
        </w:rPr>
        <w:t>.</w:t>
      </w:r>
    </w:p>
    <w:p w:rsidR="00B45E83" w:rsidRDefault="00EB2546" w:rsidP="00B45E83">
      <w:pPr>
        <w:spacing w:line="480" w:lineRule="auto"/>
        <w:jc w:val="both"/>
        <w:rPr>
          <w:rFonts w:asciiTheme="majorBidi" w:hAnsiTheme="majorBidi" w:cstheme="majorBidi"/>
          <w:b/>
          <w:bCs/>
          <w:i/>
          <w:iCs/>
          <w:color w:val="000000"/>
          <w:sz w:val="24"/>
          <w:szCs w:val="24"/>
        </w:rPr>
      </w:pPr>
      <w:r w:rsidRPr="00B45E83">
        <w:rPr>
          <w:rFonts w:asciiTheme="majorBidi" w:hAnsiTheme="majorBidi" w:cstheme="majorBidi"/>
          <w:b/>
          <w:bCs/>
          <w:i/>
          <w:iCs/>
          <w:color w:val="000000"/>
          <w:sz w:val="24"/>
          <w:szCs w:val="24"/>
        </w:rPr>
        <w:t>Application to pharmaceutical formulations</w:t>
      </w:r>
    </w:p>
    <w:p w:rsidR="00B45E83" w:rsidRDefault="00841836" w:rsidP="006E4C6D">
      <w:pPr>
        <w:spacing w:line="480" w:lineRule="auto"/>
        <w:jc w:val="both"/>
        <w:rPr>
          <w:rFonts w:asciiTheme="majorBidi" w:hAnsiTheme="majorBidi" w:cstheme="majorBidi"/>
          <w:sz w:val="24"/>
          <w:szCs w:val="24"/>
        </w:rPr>
      </w:pPr>
      <w:r w:rsidRPr="00B45E83">
        <w:rPr>
          <w:rFonts w:asciiTheme="majorBidi" w:hAnsiTheme="majorBidi" w:cstheme="majorBidi"/>
          <w:b/>
          <w:bCs/>
          <w:i/>
          <w:iCs/>
          <w:sz w:val="24"/>
          <w:szCs w:val="24"/>
        </w:rPr>
        <w:t>RP-HPLC method</w:t>
      </w:r>
      <w:r w:rsidR="00B45E83" w:rsidRPr="000E2008">
        <w:rPr>
          <w:rFonts w:asciiTheme="majorBidi" w:hAnsiTheme="majorBidi" w:cstheme="majorBidi"/>
          <w:b/>
          <w:bCs/>
          <w:i/>
          <w:iCs/>
          <w:sz w:val="24"/>
          <w:szCs w:val="24"/>
          <w:highlight w:val="magenta"/>
        </w:rPr>
        <w:t>:</w:t>
      </w:r>
      <w:r w:rsidR="000E2008" w:rsidRPr="000E2008">
        <w:rPr>
          <w:rFonts w:asciiTheme="majorBidi" w:hAnsiTheme="majorBidi" w:cstheme="majorBidi"/>
          <w:b/>
          <w:bCs/>
          <w:i/>
          <w:iCs/>
          <w:sz w:val="24"/>
          <w:szCs w:val="24"/>
          <w:highlight w:val="magenta"/>
        </w:rPr>
        <w:t xml:space="preserve"> </w:t>
      </w:r>
      <w:r w:rsidR="00B30B49" w:rsidRPr="000E2008">
        <w:rPr>
          <w:rFonts w:asciiTheme="majorBidi" w:hAnsiTheme="majorBidi" w:cstheme="majorBidi"/>
          <w:sz w:val="24"/>
          <w:szCs w:val="24"/>
          <w:highlight w:val="magenta"/>
        </w:rPr>
        <w:t>Four</w:t>
      </w:r>
      <w:r w:rsidR="00B30B49">
        <w:rPr>
          <w:rFonts w:asciiTheme="majorBidi" w:hAnsiTheme="majorBidi" w:cstheme="majorBidi"/>
          <w:sz w:val="24"/>
          <w:szCs w:val="24"/>
        </w:rPr>
        <w:t xml:space="preserve"> </w:t>
      </w:r>
      <w:r w:rsidR="006E4C6D" w:rsidRPr="006E4C6D">
        <w:rPr>
          <w:rFonts w:asciiTheme="majorBidi" w:hAnsiTheme="majorBidi" w:cstheme="majorBidi"/>
          <w:sz w:val="24"/>
          <w:szCs w:val="24"/>
          <w:highlight w:val="magenta"/>
        </w:rPr>
        <w:t>sample solutions</w:t>
      </w:r>
      <w:r w:rsidR="00396157" w:rsidRPr="008B6269">
        <w:rPr>
          <w:rFonts w:asciiTheme="majorBidi" w:hAnsiTheme="majorBidi" w:cstheme="majorBidi"/>
          <w:sz w:val="24"/>
          <w:szCs w:val="24"/>
        </w:rPr>
        <w:t>, D</w:t>
      </w:r>
      <w:r w:rsidR="00396157" w:rsidRPr="008B6269">
        <w:rPr>
          <w:rFonts w:asciiTheme="majorBidi" w:hAnsiTheme="majorBidi" w:cstheme="majorBidi"/>
          <w:sz w:val="24"/>
          <w:szCs w:val="24"/>
          <w:vertAlign w:val="subscript"/>
        </w:rPr>
        <w:t>1</w:t>
      </w:r>
      <w:r w:rsidR="00396157" w:rsidRPr="008B6269">
        <w:rPr>
          <w:rFonts w:asciiTheme="majorBidi" w:hAnsiTheme="majorBidi" w:cstheme="majorBidi"/>
          <w:sz w:val="24"/>
          <w:szCs w:val="24"/>
        </w:rPr>
        <w:t>, D</w:t>
      </w:r>
      <w:r w:rsidR="00396157" w:rsidRPr="008B6269">
        <w:rPr>
          <w:rFonts w:asciiTheme="majorBidi" w:hAnsiTheme="majorBidi" w:cstheme="majorBidi"/>
          <w:sz w:val="24"/>
          <w:szCs w:val="24"/>
          <w:vertAlign w:val="subscript"/>
        </w:rPr>
        <w:t>2</w:t>
      </w:r>
      <w:r w:rsidR="00396157" w:rsidRPr="008B6269">
        <w:rPr>
          <w:rFonts w:asciiTheme="majorBidi" w:hAnsiTheme="majorBidi" w:cstheme="majorBidi"/>
          <w:sz w:val="24"/>
          <w:szCs w:val="24"/>
        </w:rPr>
        <w:t xml:space="preserve">, </w:t>
      </w:r>
      <w:r w:rsidR="00B30B49">
        <w:rPr>
          <w:rFonts w:asciiTheme="majorBidi" w:hAnsiTheme="majorBidi" w:cstheme="majorBidi"/>
          <w:sz w:val="24"/>
          <w:szCs w:val="24"/>
        </w:rPr>
        <w:t>D</w:t>
      </w:r>
      <w:r w:rsidR="00B30B49" w:rsidRPr="00B30B49">
        <w:rPr>
          <w:rFonts w:asciiTheme="majorBidi" w:hAnsiTheme="majorBidi" w:cstheme="majorBidi"/>
          <w:sz w:val="24"/>
          <w:szCs w:val="24"/>
          <w:vertAlign w:val="subscript"/>
        </w:rPr>
        <w:t>3</w:t>
      </w:r>
      <w:r w:rsidR="00B30B49">
        <w:rPr>
          <w:rFonts w:asciiTheme="majorBidi" w:hAnsiTheme="majorBidi" w:cstheme="majorBidi"/>
          <w:sz w:val="24"/>
          <w:szCs w:val="24"/>
        </w:rPr>
        <w:t xml:space="preserve">, </w:t>
      </w:r>
      <w:r w:rsidR="00396157" w:rsidRPr="008B6269">
        <w:rPr>
          <w:rFonts w:asciiTheme="majorBidi" w:hAnsiTheme="majorBidi" w:cstheme="majorBidi"/>
          <w:sz w:val="24"/>
          <w:szCs w:val="24"/>
        </w:rPr>
        <w:t>and D</w:t>
      </w:r>
      <w:r w:rsidR="00B30B49" w:rsidRPr="00B30B49">
        <w:rPr>
          <w:rFonts w:asciiTheme="majorBidi" w:hAnsiTheme="majorBidi" w:cstheme="majorBidi"/>
          <w:sz w:val="24"/>
          <w:szCs w:val="24"/>
          <w:vertAlign w:val="subscript"/>
        </w:rPr>
        <w:t>4</w:t>
      </w:r>
      <w:r w:rsidR="00013121" w:rsidRPr="008B6269">
        <w:rPr>
          <w:rFonts w:asciiTheme="majorBidi" w:hAnsiTheme="majorBidi" w:cstheme="majorBidi"/>
          <w:sz w:val="24"/>
          <w:szCs w:val="24"/>
        </w:rPr>
        <w:t xml:space="preserve"> w</w:t>
      </w:r>
      <w:r w:rsidR="00396157" w:rsidRPr="008B6269">
        <w:rPr>
          <w:rFonts w:asciiTheme="majorBidi" w:hAnsiTheme="majorBidi" w:cstheme="majorBidi"/>
          <w:sz w:val="24"/>
          <w:szCs w:val="24"/>
        </w:rPr>
        <w:t>ere</w:t>
      </w:r>
      <w:r w:rsidR="00013121" w:rsidRPr="008B6269">
        <w:rPr>
          <w:rFonts w:asciiTheme="majorBidi" w:hAnsiTheme="majorBidi" w:cstheme="majorBidi"/>
          <w:sz w:val="24"/>
          <w:szCs w:val="24"/>
        </w:rPr>
        <w:t xml:space="preserve"> prepared from </w:t>
      </w:r>
      <w:r w:rsidR="00396157" w:rsidRPr="008B6269">
        <w:rPr>
          <w:rFonts w:asciiTheme="majorBidi" w:hAnsiTheme="majorBidi" w:cstheme="majorBidi"/>
          <w:sz w:val="24"/>
          <w:szCs w:val="24"/>
        </w:rPr>
        <w:t>Canyon</w:t>
      </w:r>
      <w:r w:rsidR="00A132A2" w:rsidRPr="008B6269">
        <w:rPr>
          <w:rFonts w:asciiTheme="majorBidi" w:hAnsiTheme="majorBidi" w:cstheme="majorBidi"/>
          <w:sz w:val="24"/>
          <w:szCs w:val="24"/>
          <w:vertAlign w:val="superscript"/>
        </w:rPr>
        <w:t>®</w:t>
      </w:r>
      <w:r w:rsidR="00396157" w:rsidRPr="008B6269">
        <w:rPr>
          <w:rFonts w:asciiTheme="majorBidi" w:hAnsiTheme="majorBidi" w:cstheme="majorBidi"/>
          <w:sz w:val="24"/>
          <w:szCs w:val="24"/>
        </w:rPr>
        <w:t xml:space="preserve"> gel</w:t>
      </w:r>
      <w:r w:rsidR="00A132A2" w:rsidRPr="008B6269">
        <w:rPr>
          <w:rFonts w:asciiTheme="majorBidi" w:hAnsiTheme="majorBidi" w:cstheme="majorBidi"/>
          <w:sz w:val="24"/>
          <w:szCs w:val="24"/>
        </w:rPr>
        <w:t xml:space="preserve"> stock </w:t>
      </w:r>
      <w:r w:rsidR="00982B18" w:rsidRPr="008B6269">
        <w:rPr>
          <w:rFonts w:asciiTheme="majorBidi" w:hAnsiTheme="majorBidi" w:cstheme="majorBidi"/>
          <w:sz w:val="24"/>
          <w:szCs w:val="24"/>
        </w:rPr>
        <w:t xml:space="preserve">sample </w:t>
      </w:r>
      <w:r w:rsidR="00A132A2" w:rsidRPr="008B6269">
        <w:rPr>
          <w:rFonts w:asciiTheme="majorBidi" w:hAnsiTheme="majorBidi" w:cstheme="majorBidi"/>
          <w:sz w:val="24"/>
          <w:szCs w:val="24"/>
        </w:rPr>
        <w:t>solution</w:t>
      </w:r>
      <w:r w:rsidR="00052930" w:rsidRPr="008B6269">
        <w:rPr>
          <w:rFonts w:asciiTheme="majorBidi" w:hAnsiTheme="majorBidi" w:cstheme="majorBidi"/>
          <w:sz w:val="24"/>
          <w:szCs w:val="24"/>
        </w:rPr>
        <w:t xml:space="preserve"> (D</w:t>
      </w:r>
      <w:r w:rsidR="00052930" w:rsidRPr="006E4C6D">
        <w:rPr>
          <w:rFonts w:asciiTheme="majorBidi" w:hAnsiTheme="majorBidi" w:cstheme="majorBidi"/>
          <w:sz w:val="24"/>
          <w:szCs w:val="24"/>
          <w:highlight w:val="magenta"/>
        </w:rPr>
        <w:t>)</w:t>
      </w:r>
      <w:r w:rsidR="006E4C6D" w:rsidRPr="006E4C6D">
        <w:rPr>
          <w:rFonts w:asciiTheme="majorBidi" w:hAnsiTheme="majorBidi" w:cstheme="majorBidi"/>
          <w:sz w:val="24"/>
          <w:szCs w:val="24"/>
          <w:highlight w:val="magenta"/>
        </w:rPr>
        <w:t xml:space="preserve"> </w:t>
      </w:r>
      <w:r w:rsidR="00013121" w:rsidRPr="006E4C6D">
        <w:rPr>
          <w:rFonts w:asciiTheme="majorBidi" w:hAnsiTheme="majorBidi" w:cstheme="majorBidi"/>
          <w:sz w:val="24"/>
          <w:szCs w:val="24"/>
          <w:highlight w:val="magenta"/>
        </w:rPr>
        <w:t>by</w:t>
      </w:r>
      <w:r w:rsidR="00013121" w:rsidRPr="008B6269">
        <w:rPr>
          <w:rFonts w:asciiTheme="majorBidi" w:hAnsiTheme="majorBidi" w:cstheme="majorBidi"/>
          <w:sz w:val="24"/>
          <w:szCs w:val="24"/>
        </w:rPr>
        <w:t xml:space="preserve"> accurately transferring </w:t>
      </w:r>
      <w:r w:rsidR="00052930" w:rsidRPr="008B6269">
        <w:rPr>
          <w:rFonts w:asciiTheme="majorBidi" w:hAnsiTheme="majorBidi" w:cstheme="majorBidi"/>
          <w:sz w:val="24"/>
          <w:szCs w:val="24"/>
        </w:rPr>
        <w:t>1</w:t>
      </w:r>
      <w:r w:rsidR="009860F5" w:rsidRPr="008B6269">
        <w:rPr>
          <w:rFonts w:asciiTheme="majorBidi" w:hAnsiTheme="majorBidi" w:cstheme="majorBidi"/>
          <w:sz w:val="24"/>
          <w:szCs w:val="24"/>
        </w:rPr>
        <w:t xml:space="preserve"> mL</w:t>
      </w:r>
      <w:r w:rsidR="00B30B49">
        <w:rPr>
          <w:rFonts w:asciiTheme="majorBidi" w:hAnsiTheme="majorBidi" w:cstheme="majorBidi"/>
          <w:sz w:val="24"/>
          <w:szCs w:val="24"/>
        </w:rPr>
        <w:t xml:space="preserve">, </w:t>
      </w:r>
      <w:r w:rsidR="00B30B49" w:rsidRPr="008B6269">
        <w:rPr>
          <w:rFonts w:asciiTheme="majorBidi" w:hAnsiTheme="majorBidi" w:cstheme="majorBidi"/>
          <w:sz w:val="24"/>
          <w:szCs w:val="24"/>
        </w:rPr>
        <w:t>0.2 mL</w:t>
      </w:r>
      <w:r w:rsidR="00B30B49">
        <w:rPr>
          <w:rFonts w:asciiTheme="majorBidi" w:hAnsiTheme="majorBidi" w:cstheme="majorBidi"/>
          <w:sz w:val="24"/>
          <w:szCs w:val="24"/>
        </w:rPr>
        <w:t xml:space="preserve">, </w:t>
      </w:r>
      <w:r w:rsidR="00416179">
        <w:rPr>
          <w:rFonts w:asciiTheme="majorBidi" w:hAnsiTheme="majorBidi" w:cstheme="majorBidi"/>
          <w:sz w:val="24"/>
          <w:szCs w:val="24"/>
        </w:rPr>
        <w:t xml:space="preserve">0.02, </w:t>
      </w:r>
      <w:r w:rsidR="00B30B49">
        <w:rPr>
          <w:rFonts w:asciiTheme="majorBidi" w:hAnsiTheme="majorBidi" w:cstheme="majorBidi"/>
          <w:sz w:val="24"/>
          <w:szCs w:val="24"/>
        </w:rPr>
        <w:t xml:space="preserve">and </w:t>
      </w:r>
      <w:r w:rsidR="00B30B49" w:rsidRPr="008B6269">
        <w:rPr>
          <w:rFonts w:asciiTheme="majorBidi" w:hAnsiTheme="majorBidi" w:cstheme="majorBidi"/>
          <w:sz w:val="24"/>
          <w:szCs w:val="24"/>
        </w:rPr>
        <w:t>0.</w:t>
      </w:r>
      <w:r w:rsidR="00416179">
        <w:rPr>
          <w:rFonts w:asciiTheme="majorBidi" w:hAnsiTheme="majorBidi" w:cstheme="majorBidi"/>
          <w:sz w:val="24"/>
          <w:szCs w:val="24"/>
        </w:rPr>
        <w:t>5</w:t>
      </w:r>
      <w:r w:rsidR="00B30B49">
        <w:rPr>
          <w:rFonts w:asciiTheme="majorBidi" w:hAnsiTheme="majorBidi" w:cstheme="majorBidi"/>
          <w:sz w:val="24"/>
          <w:szCs w:val="24"/>
        </w:rPr>
        <w:t xml:space="preserve">, respectively into </w:t>
      </w:r>
      <w:r w:rsidR="00416179">
        <w:rPr>
          <w:rFonts w:asciiTheme="majorBidi" w:hAnsiTheme="majorBidi" w:cstheme="majorBidi"/>
          <w:sz w:val="24"/>
          <w:szCs w:val="24"/>
        </w:rPr>
        <w:t>four</w:t>
      </w:r>
      <w:r w:rsidR="00B30B49">
        <w:rPr>
          <w:rFonts w:asciiTheme="majorBidi" w:hAnsiTheme="majorBidi" w:cstheme="majorBidi"/>
          <w:sz w:val="24"/>
          <w:szCs w:val="24"/>
        </w:rPr>
        <w:t xml:space="preserve"> separate </w:t>
      </w:r>
      <w:r w:rsidR="00B30B49" w:rsidRPr="008B6269">
        <w:rPr>
          <w:rFonts w:asciiTheme="majorBidi" w:hAnsiTheme="majorBidi" w:cstheme="majorBidi"/>
          <w:sz w:val="24"/>
          <w:szCs w:val="24"/>
        </w:rPr>
        <w:t xml:space="preserve">10 mL volumetric flasks </w:t>
      </w:r>
      <w:r w:rsidR="00013121" w:rsidRPr="008B6269">
        <w:rPr>
          <w:rFonts w:asciiTheme="majorBidi" w:hAnsiTheme="majorBidi" w:cstheme="majorBidi"/>
          <w:sz w:val="24"/>
          <w:szCs w:val="24"/>
        </w:rPr>
        <w:t xml:space="preserve">and the volume was completed to the mark with methanol. 20 </w:t>
      </w:r>
      <w:r w:rsidR="00013121" w:rsidRPr="008B6269">
        <w:rPr>
          <w:rFonts w:ascii="Calibri" w:hAnsi="Calibri" w:cs="Calibri"/>
          <w:sz w:val="24"/>
          <w:szCs w:val="24"/>
        </w:rPr>
        <w:t>µ</w:t>
      </w:r>
      <w:r w:rsidR="00013121" w:rsidRPr="008B6269">
        <w:rPr>
          <w:rFonts w:asciiTheme="majorBidi" w:hAnsiTheme="majorBidi" w:cstheme="majorBidi"/>
          <w:sz w:val="24"/>
          <w:szCs w:val="24"/>
        </w:rPr>
        <w:t>L of the last prepared solution</w:t>
      </w:r>
      <w:r w:rsidR="00052930" w:rsidRPr="008B6269">
        <w:rPr>
          <w:rFonts w:asciiTheme="majorBidi" w:hAnsiTheme="majorBidi" w:cstheme="majorBidi"/>
          <w:sz w:val="24"/>
          <w:szCs w:val="24"/>
        </w:rPr>
        <w:t>s</w:t>
      </w:r>
      <w:r w:rsidR="00013121" w:rsidRPr="008B6269">
        <w:rPr>
          <w:rFonts w:asciiTheme="majorBidi" w:hAnsiTheme="majorBidi" w:cstheme="majorBidi"/>
          <w:sz w:val="24"/>
          <w:szCs w:val="24"/>
        </w:rPr>
        <w:t xml:space="preserve"> were injected </w:t>
      </w:r>
      <w:r w:rsidRPr="008B6269">
        <w:rPr>
          <w:rFonts w:asciiTheme="majorBidi" w:hAnsiTheme="majorBidi" w:cstheme="majorBidi"/>
          <w:sz w:val="24"/>
          <w:szCs w:val="24"/>
        </w:rPr>
        <w:t>in triplicate</w:t>
      </w:r>
      <w:r w:rsidR="00013121" w:rsidRPr="008B6269">
        <w:rPr>
          <w:rFonts w:asciiTheme="majorBidi" w:hAnsiTheme="majorBidi" w:cstheme="majorBidi"/>
          <w:sz w:val="24"/>
          <w:szCs w:val="24"/>
        </w:rPr>
        <w:t>s</w:t>
      </w:r>
      <w:r w:rsidR="009860F5" w:rsidRPr="008B6269">
        <w:rPr>
          <w:rFonts w:asciiTheme="majorBidi" w:hAnsiTheme="majorBidi" w:cstheme="majorBidi"/>
          <w:sz w:val="24"/>
          <w:szCs w:val="24"/>
        </w:rPr>
        <w:t>,</w:t>
      </w:r>
      <w:r w:rsidR="00052930" w:rsidRPr="008B6269">
        <w:rPr>
          <w:rFonts w:asciiTheme="majorBidi" w:hAnsiTheme="majorBidi" w:cstheme="majorBidi"/>
          <w:sz w:val="24"/>
          <w:szCs w:val="24"/>
        </w:rPr>
        <w:t xml:space="preserve"> for each</w:t>
      </w:r>
      <w:r w:rsidR="009860F5" w:rsidRPr="008B6269">
        <w:rPr>
          <w:rFonts w:asciiTheme="majorBidi" w:hAnsiTheme="majorBidi" w:cstheme="majorBidi"/>
          <w:sz w:val="24"/>
          <w:szCs w:val="24"/>
        </w:rPr>
        <w:t>,</w:t>
      </w:r>
      <w:r w:rsidRPr="008B6269">
        <w:rPr>
          <w:rFonts w:asciiTheme="majorBidi" w:hAnsiTheme="majorBidi" w:cstheme="majorBidi"/>
          <w:sz w:val="24"/>
          <w:szCs w:val="24"/>
        </w:rPr>
        <w:t xml:space="preserve"> following the procedure described for the chromatographic conditions. </w:t>
      </w:r>
      <w:r w:rsidR="00052930" w:rsidRPr="008B6269">
        <w:rPr>
          <w:rFonts w:asciiTheme="majorBidi" w:hAnsiTheme="majorBidi" w:cstheme="majorBidi"/>
          <w:sz w:val="24"/>
          <w:szCs w:val="24"/>
        </w:rPr>
        <w:t>C</w:t>
      </w:r>
      <w:r w:rsidRPr="008B6269">
        <w:rPr>
          <w:rFonts w:asciiTheme="majorBidi" w:hAnsiTheme="majorBidi" w:cstheme="majorBidi"/>
          <w:sz w:val="24"/>
          <w:szCs w:val="24"/>
        </w:rPr>
        <w:t>oncentration</w:t>
      </w:r>
      <w:r w:rsidR="00052930" w:rsidRPr="008B6269">
        <w:rPr>
          <w:rFonts w:asciiTheme="majorBidi" w:hAnsiTheme="majorBidi" w:cstheme="majorBidi"/>
          <w:sz w:val="24"/>
          <w:szCs w:val="24"/>
        </w:rPr>
        <w:t>s</w:t>
      </w:r>
      <w:r w:rsidRPr="008B6269">
        <w:rPr>
          <w:rFonts w:asciiTheme="majorBidi" w:hAnsiTheme="majorBidi" w:cstheme="majorBidi"/>
          <w:sz w:val="24"/>
          <w:szCs w:val="24"/>
        </w:rPr>
        <w:t xml:space="preserve"> of </w:t>
      </w:r>
      <w:r w:rsidR="00052930" w:rsidRPr="008B6269">
        <w:rPr>
          <w:rFonts w:asciiTheme="majorBidi" w:hAnsiTheme="majorBidi" w:cstheme="majorBidi"/>
          <w:sz w:val="24"/>
          <w:szCs w:val="24"/>
        </w:rPr>
        <w:t>CE</w:t>
      </w:r>
      <w:r w:rsidR="009860F5" w:rsidRPr="008B6269">
        <w:rPr>
          <w:rFonts w:asciiTheme="majorBidi" w:hAnsiTheme="majorBidi" w:cstheme="majorBidi"/>
          <w:sz w:val="24"/>
          <w:szCs w:val="24"/>
        </w:rPr>
        <w:t xml:space="preserve"> in D</w:t>
      </w:r>
      <w:r w:rsidR="009860F5" w:rsidRPr="008B6269">
        <w:rPr>
          <w:rFonts w:asciiTheme="majorBidi" w:hAnsiTheme="majorBidi" w:cstheme="majorBidi"/>
          <w:sz w:val="24"/>
          <w:szCs w:val="24"/>
          <w:vertAlign w:val="subscript"/>
        </w:rPr>
        <w:t>1</w:t>
      </w:r>
      <w:r w:rsidR="00416179">
        <w:rPr>
          <w:rFonts w:asciiTheme="majorBidi" w:hAnsiTheme="majorBidi" w:cstheme="majorBidi"/>
          <w:sz w:val="24"/>
          <w:szCs w:val="24"/>
        </w:rPr>
        <w:t xml:space="preserve"> and </w:t>
      </w:r>
      <w:r w:rsidR="00416179" w:rsidRPr="006E4C6D">
        <w:rPr>
          <w:rFonts w:asciiTheme="majorBidi" w:hAnsiTheme="majorBidi" w:cstheme="majorBidi"/>
          <w:sz w:val="24"/>
          <w:szCs w:val="24"/>
        </w:rPr>
        <w:t>D</w:t>
      </w:r>
      <w:r w:rsidR="00416179" w:rsidRPr="006E4C6D">
        <w:rPr>
          <w:rFonts w:asciiTheme="majorBidi" w:hAnsiTheme="majorBidi" w:cstheme="majorBidi"/>
          <w:sz w:val="24"/>
          <w:szCs w:val="24"/>
          <w:highlight w:val="magenta"/>
          <w:vertAlign w:val="subscript"/>
        </w:rPr>
        <w:t>4</w:t>
      </w:r>
      <w:r w:rsidR="006E4C6D" w:rsidRPr="006E4C6D">
        <w:rPr>
          <w:rFonts w:asciiTheme="majorBidi" w:hAnsiTheme="majorBidi" w:cstheme="majorBidi"/>
          <w:sz w:val="24"/>
          <w:szCs w:val="24"/>
          <w:highlight w:val="magenta"/>
          <w:vertAlign w:val="subscript"/>
        </w:rPr>
        <w:t xml:space="preserve"> </w:t>
      </w:r>
      <w:r w:rsidR="009860F5" w:rsidRPr="006E4C6D">
        <w:rPr>
          <w:rFonts w:asciiTheme="majorBidi" w:hAnsiTheme="majorBidi" w:cstheme="majorBidi"/>
          <w:sz w:val="24"/>
          <w:szCs w:val="24"/>
          <w:highlight w:val="magenta"/>
        </w:rPr>
        <w:t>sample</w:t>
      </w:r>
      <w:r w:rsidR="00052930" w:rsidRPr="008B6269">
        <w:rPr>
          <w:rFonts w:asciiTheme="majorBidi" w:hAnsiTheme="majorBidi" w:cstheme="majorBidi"/>
          <w:sz w:val="24"/>
          <w:szCs w:val="24"/>
        </w:rPr>
        <w:t>, CH</w:t>
      </w:r>
      <w:r w:rsidR="009860F5" w:rsidRPr="008B6269">
        <w:rPr>
          <w:rFonts w:asciiTheme="majorBidi" w:hAnsiTheme="majorBidi" w:cstheme="majorBidi"/>
          <w:sz w:val="24"/>
          <w:szCs w:val="24"/>
        </w:rPr>
        <w:t xml:space="preserve"> in D</w:t>
      </w:r>
      <w:r w:rsidR="009860F5" w:rsidRPr="008B6269">
        <w:rPr>
          <w:rFonts w:asciiTheme="majorBidi" w:hAnsiTheme="majorBidi" w:cstheme="majorBidi"/>
          <w:sz w:val="24"/>
          <w:szCs w:val="24"/>
          <w:vertAlign w:val="subscript"/>
        </w:rPr>
        <w:t>2</w:t>
      </w:r>
      <w:r w:rsidR="00416179">
        <w:rPr>
          <w:rFonts w:asciiTheme="majorBidi" w:hAnsiTheme="majorBidi" w:cstheme="majorBidi"/>
          <w:sz w:val="24"/>
          <w:szCs w:val="24"/>
        </w:rPr>
        <w:t xml:space="preserve"> and </w:t>
      </w:r>
      <w:r w:rsidR="00416179" w:rsidRPr="006E4C6D">
        <w:rPr>
          <w:rFonts w:asciiTheme="majorBidi" w:hAnsiTheme="majorBidi" w:cstheme="majorBidi"/>
          <w:sz w:val="24"/>
          <w:szCs w:val="24"/>
        </w:rPr>
        <w:t>D</w:t>
      </w:r>
      <w:r w:rsidR="00416179" w:rsidRPr="006E4C6D">
        <w:rPr>
          <w:rFonts w:asciiTheme="majorBidi" w:hAnsiTheme="majorBidi" w:cstheme="majorBidi"/>
          <w:sz w:val="24"/>
          <w:szCs w:val="24"/>
          <w:highlight w:val="magenta"/>
          <w:vertAlign w:val="subscript"/>
        </w:rPr>
        <w:t>4</w:t>
      </w:r>
      <w:r w:rsidR="006E4C6D" w:rsidRPr="006E4C6D">
        <w:rPr>
          <w:rFonts w:asciiTheme="majorBidi" w:hAnsiTheme="majorBidi" w:cstheme="majorBidi"/>
          <w:sz w:val="24"/>
          <w:szCs w:val="24"/>
          <w:highlight w:val="magenta"/>
          <w:vertAlign w:val="subscript"/>
        </w:rPr>
        <w:t xml:space="preserve"> </w:t>
      </w:r>
      <w:r w:rsidR="009860F5" w:rsidRPr="006E4C6D">
        <w:rPr>
          <w:rFonts w:asciiTheme="majorBidi" w:hAnsiTheme="majorBidi" w:cstheme="majorBidi"/>
          <w:sz w:val="24"/>
          <w:szCs w:val="24"/>
          <w:highlight w:val="magenta"/>
        </w:rPr>
        <w:t>sample</w:t>
      </w:r>
      <w:r w:rsidR="00052930" w:rsidRPr="008B6269">
        <w:rPr>
          <w:rFonts w:asciiTheme="majorBidi" w:hAnsiTheme="majorBidi" w:cstheme="majorBidi"/>
          <w:sz w:val="24"/>
          <w:szCs w:val="24"/>
        </w:rPr>
        <w:t xml:space="preserve">, and LI </w:t>
      </w:r>
      <w:r w:rsidRPr="008B6269">
        <w:rPr>
          <w:rFonts w:asciiTheme="majorBidi" w:hAnsiTheme="majorBidi" w:cstheme="majorBidi"/>
          <w:sz w:val="24"/>
          <w:szCs w:val="24"/>
        </w:rPr>
        <w:t xml:space="preserve">in </w:t>
      </w:r>
      <w:r w:rsidR="00052930" w:rsidRPr="008B6269">
        <w:rPr>
          <w:rFonts w:asciiTheme="majorBidi" w:hAnsiTheme="majorBidi" w:cstheme="majorBidi"/>
          <w:sz w:val="24"/>
          <w:szCs w:val="24"/>
        </w:rPr>
        <w:t>D</w:t>
      </w:r>
      <w:r w:rsidR="00052930" w:rsidRPr="008B6269">
        <w:rPr>
          <w:rFonts w:asciiTheme="majorBidi" w:hAnsiTheme="majorBidi" w:cstheme="majorBidi"/>
          <w:sz w:val="24"/>
          <w:szCs w:val="24"/>
          <w:vertAlign w:val="subscript"/>
        </w:rPr>
        <w:t>3</w:t>
      </w:r>
      <w:r w:rsidR="00416179">
        <w:rPr>
          <w:rFonts w:asciiTheme="majorBidi" w:hAnsiTheme="majorBidi" w:cstheme="majorBidi"/>
          <w:sz w:val="24"/>
          <w:szCs w:val="24"/>
        </w:rPr>
        <w:t xml:space="preserve"> and D</w:t>
      </w:r>
      <w:r w:rsidR="00416179" w:rsidRPr="006E4C6D">
        <w:rPr>
          <w:rFonts w:asciiTheme="majorBidi" w:hAnsiTheme="majorBidi" w:cstheme="majorBidi"/>
          <w:sz w:val="24"/>
          <w:szCs w:val="24"/>
          <w:highlight w:val="magenta"/>
          <w:vertAlign w:val="subscript"/>
        </w:rPr>
        <w:t>4</w:t>
      </w:r>
      <w:r w:rsidR="006E4C6D" w:rsidRPr="006E4C6D">
        <w:rPr>
          <w:rFonts w:asciiTheme="majorBidi" w:hAnsiTheme="majorBidi" w:cstheme="majorBidi"/>
          <w:sz w:val="24"/>
          <w:szCs w:val="24"/>
          <w:highlight w:val="magenta"/>
          <w:vertAlign w:val="subscript"/>
        </w:rPr>
        <w:t xml:space="preserve"> </w:t>
      </w:r>
      <w:r w:rsidR="009860F5" w:rsidRPr="006E4C6D">
        <w:rPr>
          <w:rFonts w:asciiTheme="majorBidi" w:hAnsiTheme="majorBidi" w:cstheme="majorBidi"/>
          <w:sz w:val="24"/>
          <w:szCs w:val="24"/>
          <w:highlight w:val="magenta"/>
        </w:rPr>
        <w:t>sample</w:t>
      </w:r>
      <w:r w:rsidR="00052930" w:rsidRPr="006E4C6D">
        <w:rPr>
          <w:rFonts w:asciiTheme="majorBidi" w:hAnsiTheme="majorBidi" w:cstheme="majorBidi"/>
          <w:sz w:val="24"/>
          <w:szCs w:val="24"/>
          <w:highlight w:val="magenta"/>
        </w:rPr>
        <w:t xml:space="preserve"> s</w:t>
      </w:r>
      <w:r w:rsidR="00052930" w:rsidRPr="000E2008">
        <w:rPr>
          <w:rFonts w:asciiTheme="majorBidi" w:hAnsiTheme="majorBidi" w:cstheme="majorBidi"/>
          <w:sz w:val="24"/>
          <w:szCs w:val="24"/>
          <w:highlight w:val="magenta"/>
        </w:rPr>
        <w:t>olution</w:t>
      </w:r>
      <w:r w:rsidR="009860F5" w:rsidRPr="000E2008">
        <w:rPr>
          <w:rFonts w:asciiTheme="majorBidi" w:hAnsiTheme="majorBidi" w:cstheme="majorBidi"/>
          <w:sz w:val="24"/>
          <w:szCs w:val="24"/>
          <w:highlight w:val="magenta"/>
        </w:rPr>
        <w:t>s</w:t>
      </w:r>
      <w:r w:rsidR="000E2008" w:rsidRPr="000E2008">
        <w:rPr>
          <w:rFonts w:asciiTheme="majorBidi" w:hAnsiTheme="majorBidi" w:cstheme="majorBidi"/>
          <w:sz w:val="24"/>
          <w:szCs w:val="24"/>
          <w:highlight w:val="magenta"/>
        </w:rPr>
        <w:t xml:space="preserve"> </w:t>
      </w:r>
      <w:r w:rsidRPr="000E2008">
        <w:rPr>
          <w:rFonts w:asciiTheme="majorBidi" w:hAnsiTheme="majorBidi" w:cstheme="majorBidi"/>
          <w:sz w:val="24"/>
          <w:szCs w:val="24"/>
          <w:highlight w:val="magenta"/>
        </w:rPr>
        <w:t>w</w:t>
      </w:r>
      <w:r w:rsidR="0034093D" w:rsidRPr="000E2008">
        <w:rPr>
          <w:rFonts w:asciiTheme="majorBidi" w:hAnsiTheme="majorBidi" w:cstheme="majorBidi"/>
          <w:sz w:val="24"/>
          <w:szCs w:val="24"/>
          <w:highlight w:val="magenta"/>
        </w:rPr>
        <w:t>ere</w:t>
      </w:r>
      <w:r w:rsidRPr="008B6269">
        <w:rPr>
          <w:rFonts w:asciiTheme="majorBidi" w:hAnsiTheme="majorBidi" w:cstheme="majorBidi"/>
          <w:sz w:val="24"/>
          <w:szCs w:val="24"/>
        </w:rPr>
        <w:t xml:space="preserve"> then calculated from the </w:t>
      </w:r>
      <w:r w:rsidR="006E4C6D" w:rsidRPr="006E4C6D">
        <w:rPr>
          <w:rFonts w:asciiTheme="majorBidi" w:hAnsiTheme="majorBidi" w:cstheme="majorBidi"/>
          <w:sz w:val="24"/>
          <w:szCs w:val="24"/>
          <w:highlight w:val="magenta"/>
        </w:rPr>
        <w:t>respective</w:t>
      </w:r>
      <w:r w:rsidR="006E4C6D">
        <w:rPr>
          <w:rFonts w:asciiTheme="majorBidi" w:hAnsiTheme="majorBidi" w:cstheme="majorBidi"/>
          <w:sz w:val="24"/>
          <w:szCs w:val="24"/>
        </w:rPr>
        <w:t xml:space="preserve"> </w:t>
      </w:r>
      <w:r w:rsidRPr="008B6269">
        <w:rPr>
          <w:rFonts w:asciiTheme="majorBidi" w:hAnsiTheme="majorBidi" w:cstheme="majorBidi"/>
          <w:sz w:val="24"/>
          <w:szCs w:val="24"/>
        </w:rPr>
        <w:t>constructed regression equation</w:t>
      </w:r>
      <w:r w:rsidR="00E42FB3" w:rsidRPr="008B6269">
        <w:rPr>
          <w:rFonts w:asciiTheme="majorBidi" w:hAnsiTheme="majorBidi" w:cstheme="majorBidi"/>
          <w:sz w:val="24"/>
          <w:szCs w:val="24"/>
        </w:rPr>
        <w:t>s</w:t>
      </w:r>
      <w:r w:rsidRPr="008B6269">
        <w:rPr>
          <w:rFonts w:asciiTheme="majorBidi" w:hAnsiTheme="majorBidi" w:cstheme="majorBidi"/>
          <w:sz w:val="24"/>
          <w:szCs w:val="24"/>
        </w:rPr>
        <w:t xml:space="preserve">. </w:t>
      </w:r>
      <w:r w:rsidR="00B4514F">
        <w:rPr>
          <w:rFonts w:asciiTheme="majorBidi" w:hAnsiTheme="majorBidi" w:cstheme="majorBidi"/>
          <w:sz w:val="24"/>
          <w:szCs w:val="24"/>
        </w:rPr>
        <w:t>S</w:t>
      </w:r>
      <w:r w:rsidR="00052930" w:rsidRPr="008B6269">
        <w:rPr>
          <w:rFonts w:asciiTheme="majorBidi" w:hAnsiTheme="majorBidi" w:cstheme="majorBidi"/>
          <w:sz w:val="24"/>
          <w:szCs w:val="24"/>
        </w:rPr>
        <w:t>tandard addition technique was carried out to prove the accuracy of the suggested method, and it was performed by spiking the pre-analyzed CE, CH, and LI samples</w:t>
      </w:r>
      <w:r w:rsidR="00416179">
        <w:rPr>
          <w:rFonts w:asciiTheme="majorBidi" w:hAnsiTheme="majorBidi" w:cstheme="majorBidi"/>
          <w:sz w:val="24"/>
          <w:szCs w:val="24"/>
        </w:rPr>
        <w:t xml:space="preserve"> in </w:t>
      </w:r>
      <w:r w:rsidR="00416179" w:rsidRPr="008B6269">
        <w:rPr>
          <w:rFonts w:asciiTheme="majorBidi" w:hAnsiTheme="majorBidi" w:cstheme="majorBidi"/>
          <w:sz w:val="24"/>
          <w:szCs w:val="24"/>
        </w:rPr>
        <w:t>D</w:t>
      </w:r>
      <w:r w:rsidR="00416179" w:rsidRPr="008B6269">
        <w:rPr>
          <w:rFonts w:asciiTheme="majorBidi" w:hAnsiTheme="majorBidi" w:cstheme="majorBidi"/>
          <w:sz w:val="24"/>
          <w:szCs w:val="24"/>
          <w:vertAlign w:val="subscript"/>
        </w:rPr>
        <w:t>1</w:t>
      </w:r>
      <w:r w:rsidR="00416179" w:rsidRPr="008B6269">
        <w:rPr>
          <w:rFonts w:asciiTheme="majorBidi" w:hAnsiTheme="majorBidi" w:cstheme="majorBidi"/>
          <w:sz w:val="24"/>
          <w:szCs w:val="24"/>
        </w:rPr>
        <w:t>, D</w:t>
      </w:r>
      <w:r w:rsidR="00416179" w:rsidRPr="008B6269">
        <w:rPr>
          <w:rFonts w:asciiTheme="majorBidi" w:hAnsiTheme="majorBidi" w:cstheme="majorBidi"/>
          <w:sz w:val="24"/>
          <w:szCs w:val="24"/>
          <w:vertAlign w:val="subscript"/>
        </w:rPr>
        <w:t>2</w:t>
      </w:r>
      <w:r w:rsidR="00416179" w:rsidRPr="008B6269">
        <w:rPr>
          <w:rFonts w:asciiTheme="majorBidi" w:hAnsiTheme="majorBidi" w:cstheme="majorBidi"/>
          <w:sz w:val="24"/>
          <w:szCs w:val="24"/>
        </w:rPr>
        <w:t xml:space="preserve">, </w:t>
      </w:r>
      <w:r w:rsidR="00416179">
        <w:rPr>
          <w:rFonts w:asciiTheme="majorBidi" w:hAnsiTheme="majorBidi" w:cstheme="majorBidi"/>
          <w:sz w:val="24"/>
          <w:szCs w:val="24"/>
        </w:rPr>
        <w:t>and D</w:t>
      </w:r>
      <w:r w:rsidR="00416179" w:rsidRPr="00B30B49">
        <w:rPr>
          <w:rFonts w:asciiTheme="majorBidi" w:hAnsiTheme="majorBidi" w:cstheme="majorBidi"/>
          <w:sz w:val="24"/>
          <w:szCs w:val="24"/>
          <w:vertAlign w:val="subscript"/>
        </w:rPr>
        <w:t>3</w:t>
      </w:r>
      <w:r w:rsidR="00416179">
        <w:rPr>
          <w:rFonts w:asciiTheme="majorBidi" w:hAnsiTheme="majorBidi" w:cstheme="majorBidi"/>
          <w:sz w:val="24"/>
          <w:szCs w:val="24"/>
        </w:rPr>
        <w:t>, respectively</w:t>
      </w:r>
      <w:r w:rsidR="00052930" w:rsidRPr="008B6269">
        <w:rPr>
          <w:rFonts w:asciiTheme="majorBidi" w:hAnsiTheme="majorBidi" w:cstheme="majorBidi"/>
          <w:sz w:val="24"/>
          <w:szCs w:val="24"/>
        </w:rPr>
        <w:t xml:space="preserve"> (2 µg mL</w:t>
      </w:r>
      <w:r w:rsidR="00052930" w:rsidRPr="008B6269">
        <w:rPr>
          <w:rFonts w:asciiTheme="majorBidi" w:hAnsiTheme="majorBidi" w:cstheme="majorBidi"/>
          <w:sz w:val="24"/>
          <w:szCs w:val="24"/>
          <w:vertAlign w:val="superscript"/>
        </w:rPr>
        <w:t>-1</w:t>
      </w:r>
      <w:r w:rsidR="00052930" w:rsidRPr="008B6269">
        <w:rPr>
          <w:rFonts w:asciiTheme="majorBidi" w:hAnsiTheme="majorBidi" w:cstheme="majorBidi"/>
          <w:sz w:val="24"/>
          <w:szCs w:val="24"/>
        </w:rPr>
        <w:t xml:space="preserve"> for each) with an extra </w:t>
      </w:r>
      <w:r w:rsidR="00052930" w:rsidRPr="000E2008">
        <w:rPr>
          <w:rFonts w:asciiTheme="majorBidi" w:hAnsiTheme="majorBidi" w:cstheme="majorBidi"/>
          <w:sz w:val="24"/>
          <w:szCs w:val="24"/>
          <w:highlight w:val="magenta"/>
        </w:rPr>
        <w:t>50</w:t>
      </w:r>
      <w:r w:rsidR="000E2008" w:rsidRPr="000E2008">
        <w:rPr>
          <w:rFonts w:asciiTheme="majorBidi" w:hAnsiTheme="majorBidi" w:cstheme="majorBidi"/>
          <w:sz w:val="24"/>
          <w:szCs w:val="24"/>
          <w:highlight w:val="magenta"/>
        </w:rPr>
        <w:t xml:space="preserve"> </w:t>
      </w:r>
      <w:r w:rsidR="00052930" w:rsidRPr="000E2008">
        <w:rPr>
          <w:rFonts w:asciiTheme="majorBidi" w:hAnsiTheme="majorBidi" w:cstheme="majorBidi"/>
          <w:sz w:val="24"/>
          <w:szCs w:val="24"/>
          <w:highlight w:val="magenta"/>
        </w:rPr>
        <w:t>%</w:t>
      </w:r>
      <w:r w:rsidR="00052930" w:rsidRPr="008B6269">
        <w:rPr>
          <w:rFonts w:asciiTheme="majorBidi" w:hAnsiTheme="majorBidi" w:cstheme="majorBidi"/>
          <w:sz w:val="24"/>
          <w:szCs w:val="24"/>
        </w:rPr>
        <w:t xml:space="preserve">, </w:t>
      </w:r>
      <w:r w:rsidR="00052930" w:rsidRPr="000E2008">
        <w:rPr>
          <w:rFonts w:asciiTheme="majorBidi" w:hAnsiTheme="majorBidi" w:cstheme="majorBidi"/>
          <w:sz w:val="24"/>
          <w:szCs w:val="24"/>
          <w:highlight w:val="magenta"/>
        </w:rPr>
        <w:t>100</w:t>
      </w:r>
      <w:r w:rsidR="000E2008" w:rsidRPr="000E2008">
        <w:rPr>
          <w:rFonts w:asciiTheme="majorBidi" w:hAnsiTheme="majorBidi" w:cstheme="majorBidi"/>
          <w:sz w:val="24"/>
          <w:szCs w:val="24"/>
          <w:highlight w:val="magenta"/>
        </w:rPr>
        <w:t xml:space="preserve"> </w:t>
      </w:r>
      <w:r w:rsidR="00052930" w:rsidRPr="000E2008">
        <w:rPr>
          <w:rFonts w:asciiTheme="majorBidi" w:hAnsiTheme="majorBidi" w:cstheme="majorBidi"/>
          <w:sz w:val="24"/>
          <w:szCs w:val="24"/>
          <w:highlight w:val="magenta"/>
        </w:rPr>
        <w:t>%</w:t>
      </w:r>
      <w:r w:rsidR="00052930" w:rsidRPr="008B6269">
        <w:rPr>
          <w:rFonts w:asciiTheme="majorBidi" w:hAnsiTheme="majorBidi" w:cstheme="majorBidi"/>
          <w:sz w:val="24"/>
          <w:szCs w:val="24"/>
        </w:rPr>
        <w:t xml:space="preserve">, </w:t>
      </w:r>
      <w:r w:rsidR="00052930" w:rsidRPr="000E2008">
        <w:rPr>
          <w:rFonts w:asciiTheme="majorBidi" w:hAnsiTheme="majorBidi" w:cstheme="majorBidi"/>
          <w:sz w:val="24"/>
          <w:szCs w:val="24"/>
          <w:highlight w:val="magenta"/>
        </w:rPr>
        <w:t>150</w:t>
      </w:r>
      <w:r w:rsidR="000E2008" w:rsidRPr="000E2008">
        <w:rPr>
          <w:rFonts w:asciiTheme="majorBidi" w:hAnsiTheme="majorBidi" w:cstheme="majorBidi"/>
          <w:sz w:val="24"/>
          <w:szCs w:val="24"/>
          <w:highlight w:val="magenta"/>
        </w:rPr>
        <w:t xml:space="preserve"> </w:t>
      </w:r>
      <w:r w:rsidR="00052930" w:rsidRPr="000E2008">
        <w:rPr>
          <w:rFonts w:asciiTheme="majorBidi" w:hAnsiTheme="majorBidi" w:cstheme="majorBidi"/>
          <w:sz w:val="24"/>
          <w:szCs w:val="24"/>
          <w:highlight w:val="magenta"/>
        </w:rPr>
        <w:t>%</w:t>
      </w:r>
      <w:r w:rsidR="00052930" w:rsidRPr="008B6269">
        <w:rPr>
          <w:rFonts w:asciiTheme="majorBidi" w:hAnsiTheme="majorBidi" w:cstheme="majorBidi"/>
          <w:sz w:val="24"/>
          <w:szCs w:val="24"/>
        </w:rPr>
        <w:t xml:space="preserve"> and </w:t>
      </w:r>
      <w:r w:rsidR="00052930" w:rsidRPr="000E2008">
        <w:rPr>
          <w:rFonts w:asciiTheme="majorBidi" w:hAnsiTheme="majorBidi" w:cstheme="majorBidi"/>
          <w:sz w:val="24"/>
          <w:szCs w:val="24"/>
          <w:highlight w:val="magenta"/>
        </w:rPr>
        <w:t>200</w:t>
      </w:r>
      <w:r w:rsidR="000E2008" w:rsidRPr="000E2008">
        <w:rPr>
          <w:rFonts w:asciiTheme="majorBidi" w:hAnsiTheme="majorBidi" w:cstheme="majorBidi"/>
          <w:sz w:val="24"/>
          <w:szCs w:val="24"/>
          <w:highlight w:val="magenta"/>
        </w:rPr>
        <w:t xml:space="preserve"> </w:t>
      </w:r>
      <w:r w:rsidR="00052930" w:rsidRPr="000E2008">
        <w:rPr>
          <w:rFonts w:asciiTheme="majorBidi" w:hAnsiTheme="majorBidi" w:cstheme="majorBidi"/>
          <w:sz w:val="24"/>
          <w:szCs w:val="24"/>
          <w:highlight w:val="magenta"/>
        </w:rPr>
        <w:t>%</w:t>
      </w:r>
      <w:r w:rsidR="00052930" w:rsidRPr="008B6269">
        <w:rPr>
          <w:rFonts w:asciiTheme="majorBidi" w:hAnsiTheme="majorBidi" w:cstheme="majorBidi"/>
          <w:sz w:val="24"/>
          <w:szCs w:val="24"/>
        </w:rPr>
        <w:t xml:space="preserve"> of standard CE, CH, and LI. </w:t>
      </w:r>
    </w:p>
    <w:p w:rsidR="00B45E83" w:rsidRDefault="00BB2CC0" w:rsidP="006E4C6D">
      <w:pPr>
        <w:spacing w:line="480" w:lineRule="auto"/>
        <w:jc w:val="both"/>
        <w:rPr>
          <w:rFonts w:asciiTheme="majorBidi" w:hAnsiTheme="majorBidi" w:cstheme="majorBidi"/>
          <w:b/>
          <w:sz w:val="28"/>
          <w:szCs w:val="28"/>
        </w:rPr>
      </w:pPr>
      <w:r>
        <w:rPr>
          <w:rFonts w:asciiTheme="majorBidi" w:hAnsiTheme="majorBidi" w:cstheme="majorBidi"/>
          <w:b/>
          <w:bCs/>
          <w:i/>
          <w:iCs/>
          <w:sz w:val="24"/>
          <w:szCs w:val="24"/>
        </w:rPr>
        <w:lastRenderedPageBreak/>
        <w:t>TLC-</w:t>
      </w:r>
      <w:r w:rsidRPr="00BB2CC0">
        <w:rPr>
          <w:rFonts w:asciiTheme="majorBidi" w:hAnsiTheme="majorBidi" w:cstheme="majorBidi"/>
          <w:b/>
          <w:bCs/>
          <w:i/>
          <w:iCs/>
          <w:sz w:val="24"/>
          <w:szCs w:val="24"/>
          <w:highlight w:val="green"/>
        </w:rPr>
        <w:t>d</w:t>
      </w:r>
      <w:r w:rsidR="00285A4E" w:rsidRPr="00B45E83">
        <w:rPr>
          <w:rFonts w:asciiTheme="majorBidi" w:hAnsiTheme="majorBidi" w:cstheme="majorBidi"/>
          <w:b/>
          <w:bCs/>
          <w:i/>
          <w:iCs/>
          <w:sz w:val="24"/>
          <w:szCs w:val="24"/>
        </w:rPr>
        <w:t>ensitometric method</w:t>
      </w:r>
      <w:r w:rsidR="00B45E83">
        <w:rPr>
          <w:rFonts w:asciiTheme="majorBidi" w:hAnsiTheme="majorBidi" w:cstheme="majorBidi"/>
          <w:b/>
          <w:bCs/>
          <w:i/>
          <w:iCs/>
          <w:sz w:val="24"/>
          <w:szCs w:val="24"/>
        </w:rPr>
        <w:t xml:space="preserve">: </w:t>
      </w:r>
      <w:r w:rsidR="00285A4E" w:rsidRPr="008B6269">
        <w:rPr>
          <w:rFonts w:asciiTheme="majorBidi" w:hAnsiTheme="majorBidi" w:cstheme="majorBidi"/>
          <w:color w:val="FF0000"/>
          <w:sz w:val="24"/>
          <w:szCs w:val="24"/>
        </w:rPr>
        <w:tab/>
      </w:r>
      <w:r w:rsidR="007503F5" w:rsidRPr="008B6269">
        <w:rPr>
          <w:rFonts w:asciiTheme="majorBidi" w:hAnsiTheme="majorBidi" w:cstheme="majorBidi"/>
          <w:sz w:val="24"/>
          <w:szCs w:val="24"/>
        </w:rPr>
        <w:t xml:space="preserve">A sample of </w:t>
      </w:r>
      <w:r w:rsidR="007A6459" w:rsidRPr="006E4C6D">
        <w:rPr>
          <w:rFonts w:asciiTheme="majorBidi" w:hAnsiTheme="majorBidi" w:cstheme="majorBidi"/>
          <w:sz w:val="24"/>
          <w:szCs w:val="24"/>
          <w:highlight w:val="magenta"/>
        </w:rPr>
        <w:t>5</w:t>
      </w:r>
      <w:r w:rsidR="006E4C6D" w:rsidRPr="006E4C6D">
        <w:rPr>
          <w:rFonts w:asciiTheme="majorBidi" w:hAnsiTheme="majorBidi" w:cstheme="majorBidi"/>
          <w:sz w:val="24"/>
          <w:szCs w:val="24"/>
          <w:highlight w:val="magenta"/>
        </w:rPr>
        <w:t xml:space="preserve"> </w:t>
      </w:r>
      <w:r w:rsidR="007503F5" w:rsidRPr="006E4C6D">
        <w:rPr>
          <w:rFonts w:ascii="Calibri" w:hAnsi="Calibri" w:cs="Calibri"/>
          <w:sz w:val="24"/>
          <w:szCs w:val="24"/>
          <w:highlight w:val="magenta"/>
        </w:rPr>
        <w:t>µ</w:t>
      </w:r>
      <w:r w:rsidR="005D3B99" w:rsidRPr="008B6269">
        <w:rPr>
          <w:rFonts w:asciiTheme="majorBidi" w:hAnsiTheme="majorBidi" w:cstheme="majorBidi"/>
          <w:sz w:val="24"/>
          <w:szCs w:val="24"/>
        </w:rPr>
        <w:t>L of Canyon</w:t>
      </w:r>
      <w:r w:rsidR="007503F5" w:rsidRPr="000E2008">
        <w:rPr>
          <w:rFonts w:asciiTheme="majorBidi" w:hAnsiTheme="majorBidi" w:cstheme="majorBidi"/>
          <w:sz w:val="24"/>
          <w:szCs w:val="24"/>
          <w:highlight w:val="magenta"/>
          <w:vertAlign w:val="superscript"/>
        </w:rPr>
        <w:t>®</w:t>
      </w:r>
      <w:r w:rsidR="000E2008" w:rsidRPr="000E2008">
        <w:rPr>
          <w:rFonts w:asciiTheme="majorBidi" w:hAnsiTheme="majorBidi" w:cstheme="majorBidi"/>
          <w:sz w:val="24"/>
          <w:szCs w:val="24"/>
          <w:highlight w:val="magenta"/>
          <w:vertAlign w:val="superscript"/>
        </w:rPr>
        <w:t xml:space="preserve"> </w:t>
      </w:r>
      <w:r w:rsidR="005D3B99" w:rsidRPr="000E2008">
        <w:rPr>
          <w:rFonts w:asciiTheme="majorBidi" w:hAnsiTheme="majorBidi" w:cstheme="majorBidi"/>
          <w:sz w:val="24"/>
          <w:szCs w:val="24"/>
          <w:highlight w:val="magenta"/>
        </w:rPr>
        <w:t>gel</w:t>
      </w:r>
      <w:r w:rsidR="007503F5" w:rsidRPr="008B6269">
        <w:rPr>
          <w:rFonts w:asciiTheme="majorBidi" w:hAnsiTheme="majorBidi" w:cstheme="majorBidi"/>
          <w:sz w:val="24"/>
          <w:szCs w:val="24"/>
        </w:rPr>
        <w:t xml:space="preserve"> solution</w:t>
      </w:r>
      <w:r w:rsidR="000A1954" w:rsidRPr="008B6269">
        <w:rPr>
          <w:rFonts w:asciiTheme="majorBidi" w:hAnsiTheme="majorBidi" w:cstheme="majorBidi"/>
          <w:sz w:val="24"/>
          <w:szCs w:val="24"/>
        </w:rPr>
        <w:t xml:space="preserve"> (D)</w:t>
      </w:r>
      <w:r w:rsidR="007503F5" w:rsidRPr="008B6269">
        <w:rPr>
          <w:rFonts w:asciiTheme="majorBidi" w:hAnsiTheme="majorBidi" w:cstheme="majorBidi"/>
          <w:sz w:val="24"/>
          <w:szCs w:val="24"/>
        </w:rPr>
        <w:t xml:space="preserve"> containing 0.</w:t>
      </w:r>
      <w:r w:rsidR="007A6459" w:rsidRPr="008B6269">
        <w:rPr>
          <w:rFonts w:asciiTheme="majorBidi" w:hAnsiTheme="majorBidi" w:cstheme="majorBidi"/>
          <w:sz w:val="24"/>
          <w:szCs w:val="24"/>
        </w:rPr>
        <w:t>02</w:t>
      </w:r>
      <w:r w:rsidR="007503F5" w:rsidRPr="008B6269">
        <w:rPr>
          <w:rFonts w:asciiTheme="majorBidi" w:hAnsiTheme="majorBidi" w:cstheme="majorBidi"/>
          <w:sz w:val="24"/>
          <w:szCs w:val="24"/>
        </w:rPr>
        <w:t>, 0.</w:t>
      </w:r>
      <w:r w:rsidR="007A6459" w:rsidRPr="008B6269">
        <w:rPr>
          <w:rFonts w:asciiTheme="majorBidi" w:hAnsiTheme="majorBidi" w:cstheme="majorBidi"/>
          <w:sz w:val="24"/>
          <w:szCs w:val="24"/>
        </w:rPr>
        <w:t>1</w:t>
      </w:r>
      <w:r w:rsidR="007503F5" w:rsidRPr="008B6269">
        <w:rPr>
          <w:rFonts w:asciiTheme="majorBidi" w:hAnsiTheme="majorBidi" w:cstheme="majorBidi"/>
          <w:sz w:val="24"/>
          <w:szCs w:val="24"/>
        </w:rPr>
        <w:t xml:space="preserve">, </w:t>
      </w:r>
      <w:r w:rsidR="000A1954" w:rsidRPr="008B6269">
        <w:rPr>
          <w:rFonts w:asciiTheme="majorBidi" w:hAnsiTheme="majorBidi" w:cstheme="majorBidi"/>
          <w:sz w:val="24"/>
          <w:szCs w:val="24"/>
        </w:rPr>
        <w:t xml:space="preserve">and </w:t>
      </w:r>
      <w:r w:rsidR="007A6459" w:rsidRPr="008B6269">
        <w:rPr>
          <w:rFonts w:asciiTheme="majorBidi" w:hAnsiTheme="majorBidi" w:cstheme="majorBidi"/>
          <w:sz w:val="24"/>
          <w:szCs w:val="24"/>
        </w:rPr>
        <w:t>1</w:t>
      </w:r>
      <w:r w:rsidR="00013121" w:rsidRPr="008B6269">
        <w:rPr>
          <w:rFonts w:asciiTheme="majorBidi" w:hAnsiTheme="majorBidi" w:cstheme="majorBidi"/>
          <w:sz w:val="24"/>
          <w:szCs w:val="24"/>
        </w:rPr>
        <w:t xml:space="preserve"> </w:t>
      </w:r>
      <w:r w:rsidR="007503F5" w:rsidRPr="008B6269">
        <w:rPr>
          <w:rFonts w:asciiTheme="majorBidi" w:hAnsiTheme="majorBidi" w:cstheme="majorBidi"/>
          <w:sz w:val="24"/>
          <w:szCs w:val="24"/>
        </w:rPr>
        <w:t>mg mL</w:t>
      </w:r>
      <w:r w:rsidR="007503F5" w:rsidRPr="008B6269">
        <w:rPr>
          <w:rFonts w:asciiTheme="majorBidi" w:hAnsiTheme="majorBidi" w:cstheme="majorBidi"/>
          <w:sz w:val="24"/>
          <w:szCs w:val="24"/>
          <w:vertAlign w:val="superscript"/>
        </w:rPr>
        <w:t>-1</w:t>
      </w:r>
      <w:r w:rsidR="007503F5" w:rsidRPr="008B6269">
        <w:rPr>
          <w:rFonts w:asciiTheme="majorBidi" w:hAnsiTheme="majorBidi" w:cstheme="majorBidi"/>
          <w:sz w:val="24"/>
          <w:szCs w:val="24"/>
        </w:rPr>
        <w:t xml:space="preserve"> of </w:t>
      </w:r>
      <w:r w:rsidR="000A1954" w:rsidRPr="008B6269">
        <w:rPr>
          <w:rFonts w:asciiTheme="majorBidi" w:hAnsiTheme="majorBidi" w:cstheme="majorBidi"/>
          <w:sz w:val="24"/>
          <w:szCs w:val="24"/>
        </w:rPr>
        <w:t>CE, CH, and LI</w:t>
      </w:r>
      <w:r w:rsidR="009860F5" w:rsidRPr="008B6269">
        <w:rPr>
          <w:rFonts w:asciiTheme="majorBidi" w:hAnsiTheme="majorBidi" w:cstheme="majorBidi"/>
          <w:sz w:val="24"/>
          <w:szCs w:val="24"/>
        </w:rPr>
        <w:t xml:space="preserve">, </w:t>
      </w:r>
      <w:r w:rsidR="009860F5" w:rsidRPr="000E2008">
        <w:rPr>
          <w:rFonts w:asciiTheme="majorBidi" w:hAnsiTheme="majorBidi" w:cstheme="majorBidi"/>
          <w:sz w:val="24"/>
          <w:szCs w:val="24"/>
          <w:highlight w:val="magenta"/>
        </w:rPr>
        <w:t>respectively</w:t>
      </w:r>
      <w:r w:rsidR="000E2008" w:rsidRPr="000E2008">
        <w:rPr>
          <w:rFonts w:asciiTheme="majorBidi" w:hAnsiTheme="majorBidi" w:cstheme="majorBidi"/>
          <w:sz w:val="24"/>
          <w:szCs w:val="24"/>
          <w:highlight w:val="magenta"/>
        </w:rPr>
        <w:t xml:space="preserve"> </w:t>
      </w:r>
      <w:r w:rsidR="006E4C6D">
        <w:rPr>
          <w:rFonts w:asciiTheme="majorBidi" w:hAnsiTheme="majorBidi" w:cstheme="majorBidi"/>
          <w:sz w:val="24"/>
          <w:szCs w:val="24"/>
          <w:highlight w:val="magenta"/>
        </w:rPr>
        <w:t>was</w:t>
      </w:r>
      <w:r w:rsidR="000E2008" w:rsidRPr="000E2008">
        <w:rPr>
          <w:rFonts w:asciiTheme="majorBidi" w:hAnsiTheme="majorBidi" w:cstheme="majorBidi"/>
          <w:sz w:val="24"/>
          <w:szCs w:val="24"/>
          <w:highlight w:val="magenta"/>
        </w:rPr>
        <w:t xml:space="preserve"> </w:t>
      </w:r>
      <w:r w:rsidR="0034093D" w:rsidRPr="000E2008">
        <w:rPr>
          <w:rFonts w:asciiTheme="majorBidi" w:hAnsiTheme="majorBidi" w:cstheme="majorBidi"/>
          <w:sz w:val="24"/>
          <w:szCs w:val="24"/>
          <w:highlight w:val="magenta"/>
        </w:rPr>
        <w:t>spotted</w:t>
      </w:r>
      <w:r w:rsidR="0034093D" w:rsidRPr="008B6269">
        <w:rPr>
          <w:rFonts w:asciiTheme="majorBidi" w:hAnsiTheme="majorBidi" w:cstheme="majorBidi"/>
          <w:sz w:val="24"/>
          <w:szCs w:val="24"/>
        </w:rPr>
        <w:t xml:space="preserve"> on TLC plates in triplicate following the procedure described for the chromatographic conditions to obtain concentrations of (</w:t>
      </w:r>
      <w:r w:rsidR="008E5478" w:rsidRPr="008B6269">
        <w:rPr>
          <w:rFonts w:asciiTheme="majorBidi" w:hAnsiTheme="majorBidi" w:cstheme="majorBidi"/>
          <w:sz w:val="24"/>
          <w:szCs w:val="24"/>
        </w:rPr>
        <w:t>0.</w:t>
      </w:r>
      <w:r w:rsidR="000A1954" w:rsidRPr="008B6269">
        <w:rPr>
          <w:rFonts w:asciiTheme="majorBidi" w:hAnsiTheme="majorBidi" w:cstheme="majorBidi"/>
          <w:sz w:val="24"/>
          <w:szCs w:val="24"/>
        </w:rPr>
        <w:t>1</w:t>
      </w:r>
      <w:r w:rsidR="0034093D" w:rsidRPr="008B6269">
        <w:rPr>
          <w:rFonts w:asciiTheme="majorBidi" w:hAnsiTheme="majorBidi" w:cstheme="majorBidi"/>
          <w:sz w:val="24"/>
          <w:szCs w:val="24"/>
        </w:rPr>
        <w:t xml:space="preserve">, </w:t>
      </w:r>
      <w:r w:rsidR="008E5478" w:rsidRPr="008B6269">
        <w:rPr>
          <w:rFonts w:asciiTheme="majorBidi" w:hAnsiTheme="majorBidi" w:cstheme="majorBidi"/>
          <w:sz w:val="24"/>
          <w:szCs w:val="24"/>
        </w:rPr>
        <w:t>0.</w:t>
      </w:r>
      <w:r w:rsidR="000A1954" w:rsidRPr="008B6269">
        <w:rPr>
          <w:rFonts w:asciiTheme="majorBidi" w:hAnsiTheme="majorBidi" w:cstheme="majorBidi"/>
          <w:sz w:val="24"/>
          <w:szCs w:val="24"/>
        </w:rPr>
        <w:t>5</w:t>
      </w:r>
      <w:r w:rsidR="0034093D" w:rsidRPr="008B6269">
        <w:rPr>
          <w:rFonts w:asciiTheme="majorBidi" w:hAnsiTheme="majorBidi" w:cstheme="majorBidi"/>
          <w:sz w:val="24"/>
          <w:szCs w:val="24"/>
        </w:rPr>
        <w:t xml:space="preserve">, </w:t>
      </w:r>
      <w:r w:rsidR="000A1954" w:rsidRPr="008B6269">
        <w:rPr>
          <w:rFonts w:asciiTheme="majorBidi" w:hAnsiTheme="majorBidi" w:cstheme="majorBidi"/>
          <w:sz w:val="24"/>
          <w:szCs w:val="24"/>
        </w:rPr>
        <w:t>and 5</w:t>
      </w:r>
      <w:r w:rsidR="0034093D" w:rsidRPr="008B6269">
        <w:rPr>
          <w:rFonts w:asciiTheme="majorBidi" w:hAnsiTheme="majorBidi" w:cstheme="majorBidi"/>
          <w:sz w:val="24"/>
          <w:szCs w:val="24"/>
        </w:rPr>
        <w:t xml:space="preserve"> µg band</w:t>
      </w:r>
      <w:r w:rsidR="0034093D" w:rsidRPr="008B6269">
        <w:rPr>
          <w:rFonts w:asciiTheme="majorBidi" w:hAnsiTheme="majorBidi" w:cstheme="majorBidi"/>
          <w:sz w:val="24"/>
          <w:szCs w:val="24"/>
          <w:vertAlign w:val="superscript"/>
        </w:rPr>
        <w:t>-1</w:t>
      </w:r>
      <w:r w:rsidR="0034093D" w:rsidRPr="008B6269">
        <w:rPr>
          <w:rFonts w:asciiTheme="majorBidi" w:hAnsiTheme="majorBidi" w:cstheme="majorBidi"/>
          <w:sz w:val="24"/>
          <w:szCs w:val="24"/>
        </w:rPr>
        <w:t>, respectively) and chromatographic method was then continued as before. The peak area</w:t>
      </w:r>
      <w:r w:rsidR="005E1ED9">
        <w:rPr>
          <w:rFonts w:asciiTheme="majorBidi" w:hAnsiTheme="majorBidi" w:cstheme="majorBidi"/>
          <w:sz w:val="24"/>
          <w:szCs w:val="24"/>
        </w:rPr>
        <w:t xml:space="preserve"> ratio</w:t>
      </w:r>
      <w:r w:rsidR="0034093D" w:rsidRPr="008B6269">
        <w:rPr>
          <w:rFonts w:asciiTheme="majorBidi" w:hAnsiTheme="majorBidi" w:cstheme="majorBidi"/>
          <w:sz w:val="24"/>
          <w:szCs w:val="24"/>
        </w:rPr>
        <w:t xml:space="preserve"> of each spot was determined and the concentrations were calculated from the </w:t>
      </w:r>
      <w:r w:rsidR="006E4C6D" w:rsidRPr="006E4C6D">
        <w:rPr>
          <w:rFonts w:asciiTheme="majorBidi" w:hAnsiTheme="majorBidi" w:cstheme="majorBidi"/>
          <w:sz w:val="24"/>
          <w:szCs w:val="24"/>
          <w:highlight w:val="magenta"/>
        </w:rPr>
        <w:t>respective</w:t>
      </w:r>
      <w:r w:rsidR="006E4C6D">
        <w:rPr>
          <w:rFonts w:asciiTheme="majorBidi" w:hAnsiTheme="majorBidi" w:cstheme="majorBidi"/>
          <w:sz w:val="24"/>
          <w:szCs w:val="24"/>
        </w:rPr>
        <w:t xml:space="preserve"> </w:t>
      </w:r>
      <w:r w:rsidR="0034093D" w:rsidRPr="008B6269">
        <w:rPr>
          <w:rFonts w:asciiTheme="majorBidi" w:hAnsiTheme="majorBidi" w:cstheme="majorBidi"/>
          <w:sz w:val="24"/>
          <w:szCs w:val="24"/>
        </w:rPr>
        <w:t>previously co</w:t>
      </w:r>
      <w:r w:rsidR="00B4514F">
        <w:rPr>
          <w:rFonts w:asciiTheme="majorBidi" w:hAnsiTheme="majorBidi" w:cstheme="majorBidi"/>
          <w:sz w:val="24"/>
          <w:szCs w:val="24"/>
        </w:rPr>
        <w:t>mputed regression equations. S</w:t>
      </w:r>
      <w:r w:rsidR="0034093D" w:rsidRPr="008B6269">
        <w:rPr>
          <w:rFonts w:asciiTheme="majorBidi" w:hAnsiTheme="majorBidi" w:cstheme="majorBidi"/>
          <w:sz w:val="24"/>
          <w:szCs w:val="24"/>
        </w:rPr>
        <w:t xml:space="preserve">tandard addition technique was carried out to ensure accuracy of the suggested method, and it was performed by spiking the pre-analyzed </w:t>
      </w:r>
      <w:r w:rsidR="000A1954" w:rsidRPr="008B6269">
        <w:rPr>
          <w:rFonts w:asciiTheme="majorBidi" w:hAnsiTheme="majorBidi" w:cstheme="majorBidi"/>
          <w:sz w:val="24"/>
          <w:szCs w:val="24"/>
        </w:rPr>
        <w:t xml:space="preserve">CE, CH, and LI </w:t>
      </w:r>
      <w:r w:rsidR="0034093D" w:rsidRPr="008B6269">
        <w:rPr>
          <w:rFonts w:asciiTheme="majorBidi" w:hAnsiTheme="majorBidi" w:cstheme="majorBidi"/>
          <w:sz w:val="24"/>
          <w:szCs w:val="24"/>
        </w:rPr>
        <w:t>samples (</w:t>
      </w:r>
      <w:r w:rsidR="000A1954" w:rsidRPr="008B6269">
        <w:rPr>
          <w:rFonts w:asciiTheme="majorBidi" w:hAnsiTheme="majorBidi" w:cstheme="majorBidi"/>
          <w:sz w:val="24"/>
          <w:szCs w:val="24"/>
        </w:rPr>
        <w:t xml:space="preserve">0.1, 0.5, and 5 </w:t>
      </w:r>
      <w:r w:rsidR="0034093D" w:rsidRPr="008B6269">
        <w:rPr>
          <w:rFonts w:asciiTheme="majorBidi" w:hAnsiTheme="majorBidi" w:cstheme="majorBidi"/>
          <w:sz w:val="24"/>
          <w:szCs w:val="24"/>
        </w:rPr>
        <w:t xml:space="preserve">µg </w:t>
      </w:r>
      <w:r w:rsidR="008E5478" w:rsidRPr="008B6269">
        <w:rPr>
          <w:rFonts w:asciiTheme="majorBidi" w:hAnsiTheme="majorBidi" w:cstheme="majorBidi"/>
          <w:sz w:val="24"/>
          <w:szCs w:val="24"/>
        </w:rPr>
        <w:t>band</w:t>
      </w:r>
      <w:r w:rsidR="0034093D" w:rsidRPr="008B6269">
        <w:rPr>
          <w:rFonts w:asciiTheme="majorBidi" w:hAnsiTheme="majorBidi" w:cstheme="majorBidi"/>
          <w:sz w:val="24"/>
          <w:szCs w:val="24"/>
          <w:vertAlign w:val="superscript"/>
        </w:rPr>
        <w:t>-1</w:t>
      </w:r>
      <w:r w:rsidR="0034093D" w:rsidRPr="008B6269">
        <w:rPr>
          <w:rFonts w:asciiTheme="majorBidi" w:hAnsiTheme="majorBidi" w:cstheme="majorBidi"/>
          <w:sz w:val="24"/>
          <w:szCs w:val="24"/>
        </w:rPr>
        <w:t xml:space="preserve">, respectively) with an extra standard </w:t>
      </w:r>
      <w:r w:rsidR="0059363A" w:rsidRPr="008B6269">
        <w:rPr>
          <w:rFonts w:asciiTheme="majorBidi" w:hAnsiTheme="majorBidi" w:cstheme="majorBidi"/>
          <w:sz w:val="24"/>
          <w:szCs w:val="24"/>
        </w:rPr>
        <w:t>CE, CH, and LI</w:t>
      </w:r>
      <w:r w:rsidR="009860F5" w:rsidRPr="008B6269">
        <w:rPr>
          <w:rFonts w:asciiTheme="majorBidi" w:hAnsiTheme="majorBidi" w:cstheme="majorBidi"/>
          <w:sz w:val="24"/>
          <w:szCs w:val="24"/>
        </w:rPr>
        <w:t>, respectively</w:t>
      </w:r>
      <w:r w:rsidR="0034093D" w:rsidRPr="008B6269">
        <w:rPr>
          <w:rFonts w:asciiTheme="majorBidi" w:hAnsiTheme="majorBidi" w:cstheme="majorBidi"/>
          <w:sz w:val="24"/>
          <w:szCs w:val="24"/>
        </w:rPr>
        <w:t xml:space="preserve">. </w:t>
      </w:r>
    </w:p>
    <w:p w:rsidR="00B17EC2" w:rsidRPr="008B6269" w:rsidRDefault="00B17EC2" w:rsidP="002D5CDD">
      <w:pPr>
        <w:autoSpaceDE w:val="0"/>
        <w:autoSpaceDN w:val="0"/>
        <w:adjustRightInd w:val="0"/>
        <w:spacing w:after="0" w:line="480" w:lineRule="auto"/>
        <w:jc w:val="both"/>
        <w:rPr>
          <w:rFonts w:asciiTheme="majorBidi" w:hAnsiTheme="majorBidi" w:cstheme="majorBidi"/>
          <w:color w:val="FF0000"/>
          <w:sz w:val="24"/>
          <w:szCs w:val="24"/>
        </w:rPr>
      </w:pPr>
      <w:r w:rsidRPr="008B6269">
        <w:rPr>
          <w:rFonts w:asciiTheme="majorBidi" w:hAnsiTheme="majorBidi" w:cstheme="majorBidi"/>
          <w:b/>
          <w:sz w:val="28"/>
          <w:szCs w:val="28"/>
        </w:rPr>
        <w:t>Results</w:t>
      </w:r>
    </w:p>
    <w:p w:rsidR="00FF240D" w:rsidRDefault="00382825" w:rsidP="006E4C6D">
      <w:pPr>
        <w:spacing w:line="480" w:lineRule="auto"/>
        <w:ind w:firstLine="270"/>
        <w:jc w:val="both"/>
        <w:rPr>
          <w:rFonts w:asciiTheme="majorBidi" w:hAnsiTheme="majorBidi" w:cstheme="majorBidi"/>
          <w:color w:val="000000"/>
          <w:sz w:val="24"/>
          <w:szCs w:val="24"/>
        </w:rPr>
      </w:pPr>
      <w:r w:rsidRPr="008B6269">
        <w:rPr>
          <w:rFonts w:asciiTheme="majorBidi" w:hAnsiTheme="majorBidi" w:cstheme="majorBidi"/>
          <w:sz w:val="24"/>
          <w:szCs w:val="24"/>
        </w:rPr>
        <w:t xml:space="preserve">Although </w:t>
      </w:r>
      <w:r w:rsidR="00B4514F">
        <w:rPr>
          <w:rFonts w:asciiTheme="majorBidi" w:hAnsiTheme="majorBidi" w:cstheme="majorBidi"/>
          <w:sz w:val="24"/>
          <w:szCs w:val="24"/>
        </w:rPr>
        <w:t>different</w:t>
      </w:r>
      <w:r w:rsidR="00123DF8" w:rsidRPr="008B6269">
        <w:rPr>
          <w:rFonts w:asciiTheme="majorBidi" w:hAnsiTheme="majorBidi" w:cstheme="majorBidi"/>
          <w:sz w:val="24"/>
          <w:szCs w:val="24"/>
        </w:rPr>
        <w:t xml:space="preserve"> methods were reported for </w:t>
      </w:r>
      <w:r w:rsidR="00123DF8" w:rsidRPr="006E4C6D">
        <w:rPr>
          <w:rFonts w:asciiTheme="majorBidi" w:hAnsiTheme="majorBidi" w:cstheme="majorBidi"/>
          <w:sz w:val="24"/>
          <w:szCs w:val="24"/>
          <w:highlight w:val="magenta"/>
        </w:rPr>
        <w:t>determin</w:t>
      </w:r>
      <w:r w:rsidR="006E4C6D" w:rsidRPr="006E4C6D">
        <w:rPr>
          <w:rFonts w:asciiTheme="majorBidi" w:hAnsiTheme="majorBidi" w:cstheme="majorBidi"/>
          <w:sz w:val="24"/>
          <w:szCs w:val="24"/>
          <w:highlight w:val="magenta"/>
        </w:rPr>
        <w:t>ing</w:t>
      </w:r>
      <w:r w:rsidR="00123DF8" w:rsidRPr="008B6269">
        <w:rPr>
          <w:rFonts w:asciiTheme="majorBidi" w:hAnsiTheme="majorBidi" w:cstheme="majorBidi"/>
          <w:sz w:val="24"/>
          <w:szCs w:val="24"/>
        </w:rPr>
        <w:t xml:space="preserve"> </w:t>
      </w:r>
      <w:r w:rsidR="00B4514F">
        <w:rPr>
          <w:rFonts w:asciiTheme="majorBidi" w:hAnsiTheme="majorBidi" w:cstheme="majorBidi"/>
          <w:sz w:val="24"/>
          <w:szCs w:val="24"/>
        </w:rPr>
        <w:t xml:space="preserve">each </w:t>
      </w:r>
      <w:r w:rsidR="00123DF8" w:rsidRPr="008B6269">
        <w:rPr>
          <w:rFonts w:asciiTheme="majorBidi" w:hAnsiTheme="majorBidi" w:cstheme="majorBidi"/>
          <w:sz w:val="24"/>
          <w:szCs w:val="24"/>
        </w:rPr>
        <w:t xml:space="preserve">of CE, CH, and LI either alone or with other drugs, </w:t>
      </w:r>
      <w:r w:rsidRPr="008B6269">
        <w:rPr>
          <w:rFonts w:asciiTheme="majorBidi" w:hAnsiTheme="majorBidi" w:cstheme="majorBidi"/>
          <w:sz w:val="24"/>
          <w:szCs w:val="24"/>
        </w:rPr>
        <w:t xml:space="preserve">none of these methods determined </w:t>
      </w:r>
      <w:r w:rsidR="00123DF8" w:rsidRPr="008B6269">
        <w:rPr>
          <w:rFonts w:asciiTheme="majorBidi" w:hAnsiTheme="majorBidi" w:cstheme="majorBidi"/>
          <w:sz w:val="24"/>
          <w:szCs w:val="24"/>
        </w:rPr>
        <w:t xml:space="preserve">CE, CH, and LI in their </w:t>
      </w:r>
      <w:r w:rsidR="00D44858" w:rsidRPr="008B6269">
        <w:rPr>
          <w:rFonts w:asciiTheme="majorBidi" w:hAnsiTheme="majorBidi" w:cstheme="majorBidi"/>
          <w:sz w:val="24"/>
          <w:szCs w:val="24"/>
        </w:rPr>
        <w:t>ternary mixture</w:t>
      </w:r>
      <w:r w:rsidRPr="008B6269">
        <w:rPr>
          <w:rFonts w:asciiTheme="majorBidi" w:hAnsiTheme="majorBidi" w:cstheme="majorBidi"/>
          <w:sz w:val="24"/>
          <w:szCs w:val="24"/>
        </w:rPr>
        <w:t xml:space="preserve">. </w:t>
      </w:r>
      <w:r w:rsidR="00FF240D" w:rsidRPr="008B6269">
        <w:rPr>
          <w:rFonts w:asciiTheme="majorBidi" w:hAnsiTheme="majorBidi" w:cstheme="majorBidi"/>
          <w:color w:val="000000"/>
          <w:sz w:val="24"/>
          <w:szCs w:val="24"/>
        </w:rPr>
        <w:t xml:space="preserve">The main task of this work was to develop sensitive, selective and accurate </w:t>
      </w:r>
      <w:r w:rsidR="001B79F6" w:rsidRPr="008B6269">
        <w:rPr>
          <w:rFonts w:asciiTheme="majorBidi" w:hAnsiTheme="majorBidi" w:cstheme="majorBidi"/>
          <w:color w:val="000000"/>
          <w:sz w:val="24"/>
          <w:szCs w:val="24"/>
        </w:rPr>
        <w:t>RP-</w:t>
      </w:r>
      <w:r w:rsidR="001556DE" w:rsidRPr="008B6269">
        <w:rPr>
          <w:rFonts w:asciiTheme="majorBidi" w:hAnsiTheme="majorBidi" w:cstheme="majorBidi"/>
          <w:color w:val="000000"/>
          <w:sz w:val="24"/>
          <w:szCs w:val="24"/>
        </w:rPr>
        <w:t>HPLC and TLC</w:t>
      </w:r>
      <w:r w:rsidR="00800013" w:rsidRPr="008B6269">
        <w:rPr>
          <w:rFonts w:asciiTheme="majorBidi" w:hAnsiTheme="majorBidi" w:cstheme="majorBidi"/>
          <w:color w:val="000000"/>
          <w:sz w:val="24"/>
          <w:szCs w:val="24"/>
        </w:rPr>
        <w:t xml:space="preserve"> </w:t>
      </w:r>
      <w:r w:rsidR="00800013" w:rsidRPr="000E2008">
        <w:rPr>
          <w:rFonts w:asciiTheme="majorBidi" w:hAnsiTheme="majorBidi" w:cstheme="majorBidi"/>
          <w:color w:val="000000"/>
          <w:sz w:val="24"/>
          <w:szCs w:val="24"/>
          <w:highlight w:val="magenta"/>
        </w:rPr>
        <w:t>chromatographic</w:t>
      </w:r>
      <w:r w:rsidR="000E2008" w:rsidRPr="000E2008">
        <w:rPr>
          <w:rFonts w:asciiTheme="majorBidi" w:hAnsiTheme="majorBidi" w:cstheme="majorBidi"/>
          <w:color w:val="000000"/>
          <w:sz w:val="24"/>
          <w:szCs w:val="24"/>
          <w:highlight w:val="magenta"/>
        </w:rPr>
        <w:t xml:space="preserve"> </w:t>
      </w:r>
      <w:r w:rsidR="00A36003" w:rsidRPr="000E2008">
        <w:rPr>
          <w:rFonts w:asciiTheme="majorBidi" w:hAnsiTheme="majorBidi" w:cstheme="majorBidi"/>
          <w:color w:val="000000"/>
          <w:sz w:val="24"/>
          <w:szCs w:val="24"/>
          <w:highlight w:val="magenta"/>
        </w:rPr>
        <w:t>methods</w:t>
      </w:r>
      <w:r w:rsidR="00A36003" w:rsidRPr="008B6269">
        <w:rPr>
          <w:rFonts w:asciiTheme="majorBidi" w:hAnsiTheme="majorBidi" w:cstheme="majorBidi"/>
          <w:color w:val="000000"/>
          <w:sz w:val="24"/>
          <w:szCs w:val="24"/>
        </w:rPr>
        <w:t xml:space="preserve"> for</w:t>
      </w:r>
      <w:r w:rsidR="00FF240D" w:rsidRPr="008B6269">
        <w:rPr>
          <w:rFonts w:asciiTheme="majorBidi" w:hAnsiTheme="majorBidi" w:cstheme="majorBidi"/>
          <w:color w:val="000000"/>
          <w:sz w:val="24"/>
          <w:szCs w:val="24"/>
        </w:rPr>
        <w:t xml:space="preserve"> determination of </w:t>
      </w:r>
      <w:r w:rsidR="00123DF8" w:rsidRPr="008B6269">
        <w:rPr>
          <w:rFonts w:asciiTheme="majorBidi" w:hAnsiTheme="majorBidi" w:cstheme="majorBidi"/>
          <w:sz w:val="24"/>
          <w:szCs w:val="24"/>
        </w:rPr>
        <w:t>CE, CH, and LI</w:t>
      </w:r>
      <w:r w:rsidR="00123DF8" w:rsidRPr="008B6269">
        <w:rPr>
          <w:rFonts w:asciiTheme="majorBidi" w:hAnsiTheme="majorBidi" w:cstheme="majorBidi"/>
          <w:color w:val="000000"/>
          <w:sz w:val="24"/>
          <w:szCs w:val="24"/>
        </w:rPr>
        <w:t xml:space="preserve"> in their </w:t>
      </w:r>
      <w:r w:rsidR="00A36003" w:rsidRPr="008B6269">
        <w:rPr>
          <w:rFonts w:asciiTheme="majorBidi" w:hAnsiTheme="majorBidi" w:cstheme="majorBidi"/>
          <w:color w:val="000000"/>
          <w:sz w:val="24"/>
          <w:szCs w:val="24"/>
        </w:rPr>
        <w:t>ternary</w:t>
      </w:r>
      <w:r w:rsidR="001556DE" w:rsidRPr="008B6269">
        <w:rPr>
          <w:rFonts w:asciiTheme="majorBidi" w:hAnsiTheme="majorBidi" w:cstheme="majorBidi"/>
          <w:color w:val="000000"/>
          <w:sz w:val="24"/>
          <w:szCs w:val="24"/>
        </w:rPr>
        <w:t xml:space="preserve"> mixture</w:t>
      </w:r>
      <w:r w:rsidR="00123DF8" w:rsidRPr="008B6269">
        <w:rPr>
          <w:rFonts w:asciiTheme="majorBidi" w:hAnsiTheme="majorBidi" w:cstheme="majorBidi"/>
          <w:color w:val="000000"/>
          <w:sz w:val="24"/>
          <w:szCs w:val="24"/>
        </w:rPr>
        <w:t xml:space="preserve"> and in pharmaceutical formulations</w:t>
      </w:r>
      <w:r w:rsidR="001556DE" w:rsidRPr="008B6269">
        <w:rPr>
          <w:rFonts w:asciiTheme="majorBidi" w:eastAsia="Times New Roman" w:hAnsiTheme="majorBidi" w:cstheme="majorBidi"/>
          <w:sz w:val="24"/>
          <w:szCs w:val="24"/>
        </w:rPr>
        <w:t xml:space="preserve">, </w:t>
      </w:r>
      <w:r w:rsidR="00FF240D" w:rsidRPr="008B6269">
        <w:rPr>
          <w:rFonts w:asciiTheme="majorBidi" w:hAnsiTheme="majorBidi" w:cstheme="majorBidi"/>
          <w:color w:val="000000"/>
          <w:sz w:val="24"/>
          <w:szCs w:val="24"/>
        </w:rPr>
        <w:t>with satisfactory precision for good analytical practice (GAP).</w:t>
      </w:r>
    </w:p>
    <w:p w:rsidR="002D5CDD" w:rsidRPr="008B6269" w:rsidRDefault="002D5CDD" w:rsidP="0067060C">
      <w:pPr>
        <w:tabs>
          <w:tab w:val="left" w:pos="360"/>
        </w:tabs>
        <w:spacing w:line="480" w:lineRule="auto"/>
        <w:jc w:val="both"/>
        <w:rPr>
          <w:rFonts w:asciiTheme="majorBidi" w:hAnsiTheme="majorBidi" w:cstheme="majorBidi"/>
          <w:sz w:val="24"/>
          <w:szCs w:val="24"/>
        </w:rPr>
      </w:pPr>
      <w:r w:rsidRPr="008B6269">
        <w:rPr>
          <w:rFonts w:asciiTheme="majorBidi" w:hAnsiTheme="majorBidi" w:cstheme="majorBidi"/>
          <w:sz w:val="24"/>
          <w:szCs w:val="24"/>
        </w:rPr>
        <w:tab/>
      </w:r>
      <w:r>
        <w:rPr>
          <w:rFonts w:asciiTheme="majorBidi" w:hAnsiTheme="majorBidi" w:cstheme="majorBidi"/>
          <w:sz w:val="24"/>
          <w:szCs w:val="24"/>
        </w:rPr>
        <w:t>T</w:t>
      </w:r>
      <w:r w:rsidRPr="008B6269">
        <w:rPr>
          <w:rFonts w:asciiTheme="majorBidi" w:hAnsiTheme="majorBidi" w:cstheme="majorBidi"/>
          <w:sz w:val="24"/>
          <w:szCs w:val="24"/>
        </w:rPr>
        <w:t xml:space="preserve">he </w:t>
      </w:r>
      <w:r>
        <w:rPr>
          <w:rFonts w:asciiTheme="majorBidi" w:hAnsiTheme="majorBidi" w:cstheme="majorBidi"/>
          <w:sz w:val="24"/>
          <w:szCs w:val="24"/>
        </w:rPr>
        <w:t xml:space="preserve">proposed </w:t>
      </w:r>
      <w:r w:rsidRPr="008B6269">
        <w:rPr>
          <w:rFonts w:asciiTheme="majorBidi" w:hAnsiTheme="majorBidi" w:cstheme="majorBidi"/>
          <w:sz w:val="24"/>
          <w:szCs w:val="24"/>
        </w:rPr>
        <w:t xml:space="preserve">methods were applied for determination of </w:t>
      </w:r>
      <w:r w:rsidRPr="008B6269">
        <w:rPr>
          <w:rFonts w:asciiTheme="majorBidi" w:eastAsia="Times New Roman" w:hAnsiTheme="majorBidi" w:cstheme="majorBidi"/>
          <w:sz w:val="24"/>
          <w:szCs w:val="24"/>
        </w:rPr>
        <w:t>CE, CH, and LI</w:t>
      </w:r>
      <w:r w:rsidRPr="008B6269">
        <w:rPr>
          <w:rFonts w:asciiTheme="majorBidi" w:hAnsiTheme="majorBidi" w:cstheme="majorBidi"/>
          <w:sz w:val="24"/>
          <w:szCs w:val="24"/>
        </w:rPr>
        <w:t xml:space="preserve"> in their pharmaceutical formulation. Firstly, for RP-HPLC method, calibration curves relating the peak area ratios versus the corresponding c</w:t>
      </w:r>
      <w:r w:rsidR="000A418D">
        <w:rPr>
          <w:rFonts w:asciiTheme="majorBidi" w:hAnsiTheme="majorBidi" w:cstheme="majorBidi"/>
          <w:sz w:val="24"/>
          <w:szCs w:val="24"/>
        </w:rPr>
        <w:t xml:space="preserve">oncentrations in the ranges of </w:t>
      </w:r>
      <w:r w:rsidRPr="008B6269">
        <w:rPr>
          <w:rFonts w:asciiTheme="majorBidi" w:hAnsiTheme="majorBidi" w:cstheme="majorBidi"/>
          <w:sz w:val="24"/>
          <w:szCs w:val="24"/>
        </w:rPr>
        <w:t>1-30, 0.5-30</w:t>
      </w:r>
      <w:r w:rsidR="000A418D">
        <w:rPr>
          <w:rFonts w:asciiTheme="majorBidi" w:hAnsiTheme="majorBidi" w:cstheme="majorBidi"/>
          <w:sz w:val="24"/>
          <w:szCs w:val="24"/>
        </w:rPr>
        <w:t>,</w:t>
      </w:r>
      <w:r w:rsidR="00B4514F">
        <w:rPr>
          <w:rFonts w:asciiTheme="majorBidi" w:hAnsiTheme="majorBidi" w:cstheme="majorBidi"/>
          <w:sz w:val="24"/>
          <w:szCs w:val="24"/>
        </w:rPr>
        <w:t xml:space="preserve"> </w:t>
      </w:r>
      <w:r w:rsidRPr="008B6269">
        <w:rPr>
          <w:rFonts w:asciiTheme="majorBidi" w:hAnsiTheme="majorBidi" w:cstheme="majorBidi"/>
          <w:sz w:val="24"/>
          <w:szCs w:val="24"/>
        </w:rPr>
        <w:t>and 1-50 µg mL</w:t>
      </w:r>
      <w:r w:rsidRPr="008B6269">
        <w:rPr>
          <w:rFonts w:asciiTheme="majorBidi" w:hAnsiTheme="majorBidi" w:cstheme="majorBidi"/>
          <w:sz w:val="24"/>
          <w:szCs w:val="24"/>
          <w:vertAlign w:val="superscript"/>
        </w:rPr>
        <w:t>-1</w:t>
      </w:r>
      <w:r w:rsidRPr="008B6269">
        <w:rPr>
          <w:rFonts w:asciiTheme="majorBidi" w:hAnsiTheme="majorBidi" w:cstheme="majorBidi"/>
          <w:sz w:val="24"/>
          <w:szCs w:val="24"/>
        </w:rPr>
        <w:t xml:space="preserve"> for </w:t>
      </w:r>
      <w:r w:rsidRPr="008B6269">
        <w:rPr>
          <w:rFonts w:asciiTheme="majorBidi" w:eastAsia="Times New Roman" w:hAnsiTheme="majorBidi" w:cstheme="majorBidi"/>
          <w:sz w:val="24"/>
          <w:szCs w:val="24"/>
        </w:rPr>
        <w:t>CE, CH, and LI, respectively</w:t>
      </w:r>
      <w:r w:rsidRPr="008B6269">
        <w:rPr>
          <w:rFonts w:asciiTheme="majorBidi" w:hAnsiTheme="majorBidi" w:cstheme="majorBidi"/>
          <w:sz w:val="24"/>
          <w:szCs w:val="24"/>
        </w:rPr>
        <w:t xml:space="preserve"> (using 10 µg mL</w:t>
      </w:r>
      <w:r w:rsidRPr="008B6269">
        <w:rPr>
          <w:rFonts w:asciiTheme="majorBidi" w:hAnsiTheme="majorBidi" w:cstheme="majorBidi"/>
          <w:sz w:val="24"/>
          <w:szCs w:val="24"/>
          <w:vertAlign w:val="superscript"/>
        </w:rPr>
        <w:t>-1</w:t>
      </w:r>
      <w:r w:rsidRPr="008B6269">
        <w:rPr>
          <w:rFonts w:asciiTheme="majorBidi" w:hAnsiTheme="majorBidi" w:cstheme="majorBidi"/>
          <w:sz w:val="24"/>
          <w:szCs w:val="24"/>
        </w:rPr>
        <w:t xml:space="preserve"> o</w:t>
      </w:r>
      <w:r w:rsidR="00B4514F">
        <w:rPr>
          <w:rFonts w:asciiTheme="majorBidi" w:hAnsiTheme="majorBidi" w:cstheme="majorBidi"/>
          <w:sz w:val="24"/>
          <w:szCs w:val="24"/>
        </w:rPr>
        <w:t xml:space="preserve">f each drug as </w:t>
      </w:r>
      <w:r w:rsidR="000A418D" w:rsidRPr="000A418D">
        <w:rPr>
          <w:rFonts w:asciiTheme="majorBidi" w:hAnsiTheme="majorBidi" w:cstheme="majorBidi"/>
          <w:sz w:val="24"/>
          <w:szCs w:val="24"/>
          <w:highlight w:val="magenta"/>
        </w:rPr>
        <w:t>a respective</w:t>
      </w:r>
      <w:r w:rsidRPr="008B6269">
        <w:rPr>
          <w:rFonts w:asciiTheme="majorBidi" w:hAnsiTheme="majorBidi" w:cstheme="majorBidi"/>
          <w:sz w:val="24"/>
          <w:szCs w:val="24"/>
        </w:rPr>
        <w:t xml:space="preserve"> external standard). The concentrations of </w:t>
      </w:r>
      <w:r w:rsidRPr="008B6269">
        <w:rPr>
          <w:rFonts w:asciiTheme="majorBidi" w:eastAsia="Times New Roman" w:hAnsiTheme="majorBidi" w:cstheme="majorBidi"/>
          <w:sz w:val="24"/>
          <w:szCs w:val="24"/>
        </w:rPr>
        <w:t>CE, CH, and LI</w:t>
      </w:r>
      <w:r w:rsidRPr="008B6269">
        <w:rPr>
          <w:rFonts w:asciiTheme="majorBidi" w:hAnsiTheme="majorBidi" w:cstheme="majorBidi"/>
          <w:sz w:val="24"/>
          <w:szCs w:val="24"/>
        </w:rPr>
        <w:t xml:space="preserve"> were calculated from </w:t>
      </w:r>
      <w:r w:rsidRPr="0035244A">
        <w:rPr>
          <w:rFonts w:asciiTheme="majorBidi" w:hAnsiTheme="majorBidi" w:cstheme="majorBidi"/>
          <w:sz w:val="24"/>
          <w:szCs w:val="24"/>
          <w:highlight w:val="lightGray"/>
        </w:rPr>
        <w:t xml:space="preserve">the </w:t>
      </w:r>
      <w:r w:rsidR="0067060C" w:rsidRPr="0035244A">
        <w:rPr>
          <w:rFonts w:asciiTheme="majorBidi" w:hAnsiTheme="majorBidi" w:cstheme="majorBidi"/>
          <w:sz w:val="24"/>
          <w:szCs w:val="24"/>
          <w:highlight w:val="lightGray"/>
        </w:rPr>
        <w:t>corresponding regression equations</w:t>
      </w:r>
      <w:r w:rsidRPr="008B6269">
        <w:rPr>
          <w:rFonts w:asciiTheme="majorBidi" w:hAnsiTheme="majorBidi" w:cstheme="majorBidi"/>
          <w:sz w:val="24"/>
          <w:szCs w:val="24"/>
        </w:rPr>
        <w:t xml:space="preserve">. Regression equation parameters </w:t>
      </w:r>
      <w:r w:rsidR="000A418D" w:rsidRPr="000A418D">
        <w:rPr>
          <w:rFonts w:asciiTheme="majorBidi" w:hAnsiTheme="majorBidi" w:cstheme="majorBidi"/>
          <w:sz w:val="24"/>
          <w:szCs w:val="24"/>
          <w:highlight w:val="magenta"/>
        </w:rPr>
        <w:t>were</w:t>
      </w:r>
      <w:r w:rsidRPr="008B6269">
        <w:rPr>
          <w:rFonts w:asciiTheme="majorBidi" w:hAnsiTheme="majorBidi" w:cstheme="majorBidi"/>
          <w:sz w:val="24"/>
          <w:szCs w:val="24"/>
        </w:rPr>
        <w:t xml:space="preserve"> given in </w:t>
      </w:r>
      <w:r w:rsidR="00300AC4" w:rsidRPr="00300AC4">
        <w:rPr>
          <w:rFonts w:asciiTheme="majorBidi" w:hAnsiTheme="majorBidi" w:cstheme="majorBidi"/>
          <w:sz w:val="24"/>
          <w:szCs w:val="24"/>
        </w:rPr>
        <w:t>(</w:t>
      </w:r>
      <w:r w:rsidRPr="00300AC4">
        <w:rPr>
          <w:rFonts w:asciiTheme="majorBidi" w:hAnsiTheme="majorBidi" w:cstheme="majorBidi"/>
          <w:sz w:val="24"/>
          <w:szCs w:val="24"/>
        </w:rPr>
        <w:t>Table I</w:t>
      </w:r>
      <w:r w:rsidR="00300AC4" w:rsidRPr="00300AC4">
        <w:rPr>
          <w:rFonts w:asciiTheme="majorBidi" w:hAnsiTheme="majorBidi" w:cstheme="majorBidi"/>
          <w:sz w:val="24"/>
          <w:szCs w:val="24"/>
        </w:rPr>
        <w:t>)</w:t>
      </w:r>
      <w:r w:rsidRPr="008B6269">
        <w:rPr>
          <w:rFonts w:asciiTheme="majorBidi" w:hAnsiTheme="majorBidi" w:cstheme="majorBidi"/>
          <w:sz w:val="24"/>
          <w:szCs w:val="24"/>
        </w:rPr>
        <w:t>. Secondly, for TLC-</w:t>
      </w:r>
      <w:r w:rsidR="00BB2CC0" w:rsidRPr="00BB2CC0">
        <w:rPr>
          <w:rFonts w:asciiTheme="majorBidi" w:hAnsiTheme="majorBidi" w:cstheme="majorBidi"/>
          <w:sz w:val="24"/>
          <w:szCs w:val="24"/>
          <w:highlight w:val="green"/>
        </w:rPr>
        <w:t>d</w:t>
      </w:r>
      <w:r w:rsidRPr="008B6269">
        <w:rPr>
          <w:rFonts w:asciiTheme="majorBidi" w:hAnsiTheme="majorBidi" w:cstheme="majorBidi"/>
          <w:sz w:val="24"/>
          <w:szCs w:val="24"/>
        </w:rPr>
        <w:t xml:space="preserve">ensitometric method, calibration curves relating the peak area ratios versus the </w:t>
      </w:r>
      <w:r w:rsidRPr="008B6269">
        <w:rPr>
          <w:rFonts w:asciiTheme="majorBidi" w:hAnsiTheme="majorBidi" w:cstheme="majorBidi"/>
          <w:sz w:val="24"/>
          <w:szCs w:val="24"/>
        </w:rPr>
        <w:lastRenderedPageBreak/>
        <w:t>corresponding concentrations in the ranges of 0.1-5, 0.2-3, and 0.4-6 µg band</w:t>
      </w:r>
      <w:r w:rsidRPr="008B6269">
        <w:rPr>
          <w:rFonts w:asciiTheme="majorBidi" w:hAnsiTheme="majorBidi" w:cstheme="majorBidi"/>
          <w:sz w:val="24"/>
          <w:szCs w:val="24"/>
          <w:vertAlign w:val="superscript"/>
        </w:rPr>
        <w:t>-1</w:t>
      </w:r>
      <w:r w:rsidRPr="008B6269">
        <w:rPr>
          <w:rFonts w:asciiTheme="majorBidi" w:hAnsiTheme="majorBidi" w:cstheme="majorBidi"/>
          <w:sz w:val="24"/>
          <w:szCs w:val="24"/>
        </w:rPr>
        <w:t xml:space="preserve"> for </w:t>
      </w:r>
      <w:r w:rsidRPr="008B6269">
        <w:rPr>
          <w:rFonts w:asciiTheme="majorBidi" w:eastAsia="Times New Roman" w:hAnsiTheme="majorBidi" w:cstheme="majorBidi"/>
          <w:sz w:val="24"/>
          <w:szCs w:val="24"/>
        </w:rPr>
        <w:t>CE, CH, and LI</w:t>
      </w:r>
      <w:r w:rsidRPr="008B6269">
        <w:rPr>
          <w:rFonts w:asciiTheme="majorBidi" w:hAnsiTheme="majorBidi" w:cstheme="majorBidi"/>
          <w:sz w:val="24"/>
          <w:szCs w:val="24"/>
        </w:rPr>
        <w:t>, respectively (using a concentration of 1 µg band</w:t>
      </w:r>
      <w:r w:rsidRPr="008B6269">
        <w:rPr>
          <w:rFonts w:asciiTheme="majorBidi" w:hAnsiTheme="majorBidi" w:cstheme="majorBidi"/>
          <w:sz w:val="24"/>
          <w:szCs w:val="24"/>
          <w:vertAlign w:val="superscript"/>
        </w:rPr>
        <w:t>-1</w:t>
      </w:r>
      <w:r w:rsidRPr="008B6269">
        <w:rPr>
          <w:rFonts w:asciiTheme="majorBidi" w:hAnsiTheme="majorBidi" w:cstheme="majorBidi"/>
          <w:sz w:val="24"/>
          <w:szCs w:val="24"/>
        </w:rPr>
        <w:t xml:space="preserve"> of </w:t>
      </w:r>
      <w:r w:rsidRPr="008B6269">
        <w:rPr>
          <w:rFonts w:asciiTheme="majorBidi" w:eastAsia="Times New Roman" w:hAnsiTheme="majorBidi" w:cstheme="majorBidi"/>
          <w:sz w:val="24"/>
          <w:szCs w:val="24"/>
        </w:rPr>
        <w:t>CE, CH, and LI</w:t>
      </w:r>
      <w:r w:rsidR="0010718B">
        <w:rPr>
          <w:rFonts w:asciiTheme="majorBidi" w:hAnsiTheme="majorBidi" w:cstheme="majorBidi"/>
          <w:sz w:val="24"/>
          <w:szCs w:val="24"/>
        </w:rPr>
        <w:t xml:space="preserve"> as an </w:t>
      </w:r>
      <w:r w:rsidRPr="008B6269">
        <w:rPr>
          <w:rFonts w:asciiTheme="majorBidi" w:hAnsiTheme="majorBidi" w:cstheme="majorBidi"/>
          <w:sz w:val="24"/>
          <w:szCs w:val="24"/>
        </w:rPr>
        <w:t xml:space="preserve">external standard). The concentrations of </w:t>
      </w:r>
      <w:r w:rsidRPr="008B6269">
        <w:rPr>
          <w:rFonts w:asciiTheme="majorBidi" w:eastAsia="Times New Roman" w:hAnsiTheme="majorBidi" w:cstheme="majorBidi"/>
          <w:sz w:val="24"/>
          <w:szCs w:val="24"/>
        </w:rPr>
        <w:t>CE, CH, and LI</w:t>
      </w:r>
      <w:r w:rsidRPr="008B6269">
        <w:rPr>
          <w:rFonts w:asciiTheme="majorBidi" w:hAnsiTheme="majorBidi" w:cstheme="majorBidi"/>
          <w:sz w:val="24"/>
          <w:szCs w:val="24"/>
        </w:rPr>
        <w:t xml:space="preserve"> were calculated from </w:t>
      </w:r>
      <w:r w:rsidRPr="0035244A">
        <w:rPr>
          <w:rFonts w:asciiTheme="majorBidi" w:hAnsiTheme="majorBidi" w:cstheme="majorBidi"/>
          <w:sz w:val="24"/>
          <w:szCs w:val="24"/>
          <w:highlight w:val="lightGray"/>
        </w:rPr>
        <w:t xml:space="preserve">the </w:t>
      </w:r>
      <w:r w:rsidR="0067060C" w:rsidRPr="0035244A">
        <w:rPr>
          <w:rFonts w:asciiTheme="majorBidi" w:hAnsiTheme="majorBidi" w:cstheme="majorBidi"/>
          <w:sz w:val="24"/>
          <w:szCs w:val="24"/>
          <w:highlight w:val="lightGray"/>
        </w:rPr>
        <w:t>corresponding regression equations</w:t>
      </w:r>
      <w:r w:rsidRPr="008B6269">
        <w:rPr>
          <w:rFonts w:asciiTheme="majorBidi" w:hAnsiTheme="majorBidi" w:cstheme="majorBidi"/>
          <w:sz w:val="24"/>
          <w:szCs w:val="24"/>
        </w:rPr>
        <w:t>.</w:t>
      </w:r>
      <w:r w:rsidR="0067060C">
        <w:rPr>
          <w:rFonts w:asciiTheme="majorBidi" w:hAnsiTheme="majorBidi" w:cstheme="majorBidi"/>
          <w:sz w:val="24"/>
          <w:szCs w:val="24"/>
        </w:rPr>
        <w:t xml:space="preserve"> </w:t>
      </w:r>
      <w:r w:rsidRPr="008B6269">
        <w:rPr>
          <w:rFonts w:asciiTheme="majorBidi" w:hAnsiTheme="majorBidi" w:cstheme="majorBidi"/>
          <w:sz w:val="24"/>
          <w:szCs w:val="24"/>
        </w:rPr>
        <w:t xml:space="preserve">Regression equation parameters </w:t>
      </w:r>
      <w:r w:rsidR="000A418D" w:rsidRPr="000A418D">
        <w:rPr>
          <w:rFonts w:asciiTheme="majorBidi" w:hAnsiTheme="majorBidi" w:cstheme="majorBidi"/>
          <w:sz w:val="24"/>
          <w:szCs w:val="24"/>
          <w:highlight w:val="magenta"/>
        </w:rPr>
        <w:t>were</w:t>
      </w:r>
      <w:r w:rsidRPr="008B6269">
        <w:rPr>
          <w:rFonts w:asciiTheme="majorBidi" w:hAnsiTheme="majorBidi" w:cstheme="majorBidi"/>
          <w:sz w:val="24"/>
          <w:szCs w:val="24"/>
        </w:rPr>
        <w:t xml:space="preserve"> given in </w:t>
      </w:r>
      <w:r w:rsidR="00300AC4">
        <w:rPr>
          <w:rFonts w:asciiTheme="majorBidi" w:hAnsiTheme="majorBidi" w:cstheme="majorBidi"/>
          <w:sz w:val="24"/>
          <w:szCs w:val="24"/>
        </w:rPr>
        <w:t>(</w:t>
      </w:r>
      <w:r w:rsidRPr="00300AC4">
        <w:rPr>
          <w:rFonts w:asciiTheme="majorBidi" w:hAnsiTheme="majorBidi" w:cstheme="majorBidi"/>
          <w:sz w:val="24"/>
          <w:szCs w:val="24"/>
        </w:rPr>
        <w:t>Table I</w:t>
      </w:r>
      <w:r w:rsidR="00300AC4" w:rsidRPr="00300AC4">
        <w:rPr>
          <w:rFonts w:asciiTheme="majorBidi" w:hAnsiTheme="majorBidi" w:cstheme="majorBidi"/>
          <w:sz w:val="24"/>
          <w:szCs w:val="24"/>
        </w:rPr>
        <w:t>)</w:t>
      </w:r>
    </w:p>
    <w:p w:rsidR="002D5CDD" w:rsidRPr="008B6269" w:rsidRDefault="002D5CDD" w:rsidP="0067060C">
      <w:pPr>
        <w:tabs>
          <w:tab w:val="left" w:pos="360"/>
        </w:tabs>
        <w:spacing w:line="480" w:lineRule="auto"/>
        <w:jc w:val="both"/>
        <w:rPr>
          <w:rFonts w:asciiTheme="majorBidi" w:hAnsiTheme="majorBidi" w:cstheme="majorBidi"/>
          <w:sz w:val="24"/>
          <w:szCs w:val="24"/>
        </w:rPr>
      </w:pPr>
      <w:r w:rsidRPr="008B6269">
        <w:rPr>
          <w:rFonts w:asciiTheme="majorBidi" w:hAnsiTheme="majorBidi" w:cstheme="majorBidi"/>
          <w:sz w:val="24"/>
          <w:szCs w:val="24"/>
        </w:rPr>
        <w:tab/>
        <w:t xml:space="preserve">In order to evaluate the applicability of the </w:t>
      </w:r>
      <w:r w:rsidR="000A418D" w:rsidRPr="000A418D">
        <w:rPr>
          <w:rFonts w:asciiTheme="majorBidi" w:hAnsiTheme="majorBidi" w:cstheme="majorBidi"/>
          <w:sz w:val="24"/>
          <w:szCs w:val="24"/>
          <w:highlight w:val="magenta"/>
        </w:rPr>
        <w:t>proposed</w:t>
      </w:r>
      <w:r w:rsidR="000A418D">
        <w:rPr>
          <w:rFonts w:asciiTheme="majorBidi" w:hAnsiTheme="majorBidi" w:cstheme="majorBidi"/>
          <w:sz w:val="24"/>
          <w:szCs w:val="24"/>
        </w:rPr>
        <w:t xml:space="preserve"> </w:t>
      </w:r>
      <w:r w:rsidRPr="008B6269">
        <w:rPr>
          <w:rFonts w:asciiTheme="majorBidi" w:hAnsiTheme="majorBidi" w:cstheme="majorBidi"/>
          <w:sz w:val="24"/>
          <w:szCs w:val="24"/>
        </w:rPr>
        <w:t>methods, the methods were applied to Canyon</w:t>
      </w:r>
      <w:r w:rsidRPr="008B6269">
        <w:rPr>
          <w:rFonts w:asciiTheme="majorBidi" w:hAnsiTheme="majorBidi" w:cstheme="majorBidi"/>
          <w:sz w:val="28"/>
          <w:szCs w:val="28"/>
          <w:vertAlign w:val="superscript"/>
        </w:rPr>
        <w:t>®</w:t>
      </w:r>
      <w:r w:rsidRPr="008B6269">
        <w:rPr>
          <w:rFonts w:asciiTheme="majorBidi" w:hAnsiTheme="majorBidi" w:cstheme="majorBidi"/>
          <w:sz w:val="24"/>
          <w:szCs w:val="24"/>
        </w:rPr>
        <w:t xml:space="preserve"> gel. Three peaks </w:t>
      </w:r>
      <w:r w:rsidR="000A418D" w:rsidRPr="000A418D">
        <w:rPr>
          <w:rFonts w:asciiTheme="majorBidi" w:hAnsiTheme="majorBidi" w:cstheme="majorBidi"/>
          <w:sz w:val="24"/>
          <w:szCs w:val="24"/>
          <w:highlight w:val="magenta"/>
        </w:rPr>
        <w:t>were detected</w:t>
      </w:r>
      <w:r w:rsidR="000A418D">
        <w:rPr>
          <w:rFonts w:asciiTheme="majorBidi" w:hAnsiTheme="majorBidi" w:cstheme="majorBidi"/>
          <w:sz w:val="24"/>
          <w:szCs w:val="24"/>
        </w:rPr>
        <w:t xml:space="preserve"> </w:t>
      </w:r>
      <w:r w:rsidRPr="008B6269">
        <w:rPr>
          <w:rFonts w:asciiTheme="majorBidi" w:hAnsiTheme="majorBidi" w:cstheme="majorBidi"/>
          <w:sz w:val="24"/>
          <w:szCs w:val="24"/>
        </w:rPr>
        <w:t xml:space="preserve">at </w:t>
      </w:r>
      <w:r w:rsidR="00961442" w:rsidRPr="002B2B66">
        <w:rPr>
          <w:rFonts w:asciiTheme="majorBidi" w:hAnsiTheme="majorBidi" w:cstheme="majorBidi"/>
          <w:sz w:val="24"/>
          <w:szCs w:val="24"/>
          <w:highlight w:val="green"/>
        </w:rPr>
        <w:t>t</w:t>
      </w:r>
      <w:r w:rsidR="00961442" w:rsidRPr="002B2B66">
        <w:rPr>
          <w:rFonts w:asciiTheme="majorBidi" w:hAnsiTheme="majorBidi" w:cstheme="majorBidi"/>
          <w:sz w:val="24"/>
          <w:szCs w:val="24"/>
          <w:highlight w:val="green"/>
          <w:vertAlign w:val="subscript"/>
        </w:rPr>
        <w:t>R</w:t>
      </w:r>
      <w:r w:rsidRPr="008B6269">
        <w:rPr>
          <w:rFonts w:asciiTheme="majorBidi" w:hAnsiTheme="majorBidi" w:cstheme="majorBidi"/>
          <w:sz w:val="24"/>
          <w:szCs w:val="24"/>
        </w:rPr>
        <w:t xml:space="preserve"> = 3.7 ± 0.2, 2.7 ± 0.1, and 2.1 ± 0.1 min</w:t>
      </w:r>
      <w:r w:rsidRPr="008B6269">
        <w:rPr>
          <w:rFonts w:asciiTheme="majorBidi" w:eastAsia="Times New Roman" w:hAnsiTheme="majorBidi" w:cstheme="majorBidi"/>
          <w:sz w:val="24"/>
          <w:szCs w:val="24"/>
        </w:rPr>
        <w:t xml:space="preserve"> for RP-HPLC method and at </w:t>
      </w:r>
      <w:r w:rsidRPr="008B6269">
        <w:rPr>
          <w:rFonts w:asciiTheme="majorBidi" w:hAnsiTheme="majorBidi" w:cstheme="majorBidi"/>
          <w:sz w:val="24"/>
          <w:szCs w:val="24"/>
        </w:rPr>
        <w:t>R</w:t>
      </w:r>
      <w:r w:rsidRPr="008B6269">
        <w:rPr>
          <w:rFonts w:asciiTheme="majorBidi" w:hAnsiTheme="majorBidi" w:cstheme="majorBidi"/>
          <w:sz w:val="24"/>
          <w:szCs w:val="24"/>
          <w:vertAlign w:val="subscript"/>
        </w:rPr>
        <w:t>f</w:t>
      </w:r>
      <w:r w:rsidRPr="008B6269">
        <w:rPr>
          <w:rFonts w:asciiTheme="majorBidi" w:hAnsiTheme="majorBidi" w:cstheme="majorBidi"/>
          <w:sz w:val="24"/>
          <w:szCs w:val="24"/>
        </w:rPr>
        <w:t xml:space="preserve"> = </w:t>
      </w:r>
      <w:r w:rsidRPr="008B6269">
        <w:rPr>
          <w:rFonts w:asciiTheme="majorBidi" w:eastAsia="Times New Roman" w:hAnsiTheme="majorBidi" w:cstheme="majorBidi"/>
          <w:sz w:val="24"/>
          <w:szCs w:val="24"/>
        </w:rPr>
        <w:t>0.12 ± 0.01, 0.81 ±</w:t>
      </w:r>
      <w:r w:rsidR="00BB2CC0">
        <w:rPr>
          <w:rFonts w:asciiTheme="majorBidi" w:eastAsia="Times New Roman" w:hAnsiTheme="majorBidi" w:cstheme="majorBidi"/>
          <w:sz w:val="24"/>
          <w:szCs w:val="24"/>
        </w:rPr>
        <w:t xml:space="preserve"> 0.02, and 0.48 ± 0.01 for TLC-</w:t>
      </w:r>
      <w:r w:rsidR="00BB2CC0" w:rsidRPr="00BB2CC0">
        <w:rPr>
          <w:rFonts w:asciiTheme="majorBidi" w:eastAsia="Times New Roman" w:hAnsiTheme="majorBidi" w:cstheme="majorBidi"/>
          <w:sz w:val="24"/>
          <w:szCs w:val="24"/>
          <w:highlight w:val="green"/>
        </w:rPr>
        <w:t>d</w:t>
      </w:r>
      <w:r w:rsidRPr="008B6269">
        <w:rPr>
          <w:rFonts w:asciiTheme="majorBidi" w:eastAsia="Times New Roman" w:hAnsiTheme="majorBidi" w:cstheme="majorBidi"/>
          <w:sz w:val="24"/>
          <w:szCs w:val="24"/>
        </w:rPr>
        <w:t>ensitometric method for CE, CH, and LI, respectively</w:t>
      </w:r>
      <w:r w:rsidRPr="008B6269">
        <w:rPr>
          <w:rFonts w:asciiTheme="majorBidi" w:hAnsiTheme="majorBidi" w:cstheme="majorBidi"/>
          <w:sz w:val="24"/>
          <w:szCs w:val="24"/>
        </w:rPr>
        <w:t xml:space="preserve"> indicating no interference from the excipients that routinely occur in gel</w:t>
      </w:r>
      <w:r w:rsidR="000A418D">
        <w:rPr>
          <w:rFonts w:asciiTheme="majorBidi" w:hAnsiTheme="majorBidi" w:cstheme="majorBidi"/>
          <w:sz w:val="24"/>
          <w:szCs w:val="24"/>
        </w:rPr>
        <w:t xml:space="preserve"> </w:t>
      </w:r>
      <w:r w:rsidR="000A418D" w:rsidRPr="000A418D">
        <w:rPr>
          <w:rFonts w:asciiTheme="majorBidi" w:hAnsiTheme="majorBidi" w:cstheme="majorBidi"/>
          <w:sz w:val="24"/>
          <w:szCs w:val="24"/>
          <w:highlight w:val="magenta"/>
        </w:rPr>
        <w:t>pharmaceutical formulations</w:t>
      </w:r>
      <w:r w:rsidRPr="008B6269">
        <w:rPr>
          <w:rFonts w:asciiTheme="majorBidi" w:hAnsiTheme="majorBidi" w:cstheme="majorBidi"/>
          <w:sz w:val="24"/>
          <w:szCs w:val="24"/>
        </w:rPr>
        <w:t>. The mean % recovery of the drug content was found to be</w:t>
      </w:r>
      <w:r w:rsidR="000A418D">
        <w:rPr>
          <w:rFonts w:asciiTheme="majorBidi" w:hAnsiTheme="majorBidi" w:cstheme="majorBidi"/>
          <w:sz w:val="24"/>
          <w:szCs w:val="24"/>
        </w:rPr>
        <w:t xml:space="preserve"> </w:t>
      </w:r>
      <w:r w:rsidR="0067060C" w:rsidRPr="0035244A">
        <w:rPr>
          <w:rFonts w:asciiTheme="majorBidi" w:hAnsiTheme="majorBidi" w:cstheme="majorBidi"/>
          <w:sz w:val="24"/>
          <w:szCs w:val="24"/>
          <w:highlight w:val="lightGray"/>
        </w:rPr>
        <w:t>acceptable</w:t>
      </w:r>
      <w:r w:rsidR="0067060C">
        <w:rPr>
          <w:rFonts w:asciiTheme="majorBidi" w:hAnsiTheme="majorBidi" w:cstheme="majorBidi"/>
          <w:sz w:val="24"/>
          <w:szCs w:val="24"/>
        </w:rPr>
        <w:t>, (</w:t>
      </w:r>
      <w:r w:rsidR="0067060C" w:rsidRPr="00300AC4">
        <w:rPr>
          <w:rFonts w:asciiTheme="majorBidi" w:hAnsiTheme="majorBidi" w:cstheme="majorBidi"/>
          <w:sz w:val="24"/>
          <w:szCs w:val="24"/>
        </w:rPr>
        <w:t>Table II)</w:t>
      </w:r>
      <w:r w:rsidRPr="008B6269">
        <w:rPr>
          <w:rFonts w:asciiTheme="majorBidi" w:hAnsiTheme="majorBidi" w:cstheme="majorBidi"/>
          <w:sz w:val="24"/>
          <w:szCs w:val="24"/>
        </w:rPr>
        <w:t xml:space="preserve">. </w:t>
      </w:r>
    </w:p>
    <w:p w:rsidR="002D5CDD" w:rsidRDefault="002D5CDD" w:rsidP="000A418D">
      <w:pPr>
        <w:tabs>
          <w:tab w:val="left" w:pos="360"/>
        </w:tabs>
        <w:spacing w:line="480" w:lineRule="auto"/>
        <w:jc w:val="both"/>
        <w:rPr>
          <w:rFonts w:asciiTheme="majorBidi" w:hAnsiTheme="majorBidi" w:cstheme="majorBidi"/>
          <w:sz w:val="24"/>
          <w:szCs w:val="24"/>
        </w:rPr>
      </w:pPr>
      <w:r w:rsidRPr="008B6269">
        <w:rPr>
          <w:rFonts w:asciiTheme="majorBidi" w:hAnsiTheme="majorBidi" w:cstheme="majorBidi"/>
          <w:sz w:val="24"/>
          <w:szCs w:val="24"/>
        </w:rPr>
        <w:tab/>
        <w:t xml:space="preserve">The suggested methods were compared favorably with the reported HPLC methods </w:t>
      </w:r>
      <w:r w:rsidR="009A77D6" w:rsidRPr="009A77D6">
        <w:rPr>
          <w:rFonts w:asciiTheme="majorBidi" w:hAnsiTheme="majorBidi" w:cstheme="majorBidi"/>
          <w:b/>
          <w:bCs/>
          <w:sz w:val="24"/>
          <w:szCs w:val="24"/>
        </w:rPr>
        <w:t>(</w:t>
      </w:r>
      <w:r w:rsidR="00AF341A" w:rsidRPr="006406FD">
        <w:rPr>
          <w:rFonts w:asciiTheme="majorBidi" w:hAnsiTheme="majorBidi" w:cstheme="majorBidi"/>
          <w:b/>
          <w:bCs/>
          <w:sz w:val="24"/>
          <w:szCs w:val="24"/>
          <w:highlight w:val="yellow"/>
        </w:rPr>
        <w:t>51</w:t>
      </w:r>
      <w:r w:rsidR="001D54D1">
        <w:rPr>
          <w:rFonts w:asciiTheme="majorBidi" w:hAnsiTheme="majorBidi" w:cstheme="majorBidi"/>
          <w:b/>
          <w:bCs/>
          <w:sz w:val="24"/>
          <w:szCs w:val="24"/>
        </w:rPr>
        <w:t>, 2</w:t>
      </w:r>
      <w:r w:rsidR="006D28CA">
        <w:rPr>
          <w:rFonts w:asciiTheme="majorBidi" w:hAnsiTheme="majorBidi" w:cstheme="majorBidi"/>
          <w:b/>
          <w:bCs/>
          <w:sz w:val="24"/>
          <w:szCs w:val="24"/>
        </w:rPr>
        <w:t>9</w:t>
      </w:r>
      <w:r w:rsidR="00AF341A">
        <w:rPr>
          <w:rFonts w:asciiTheme="majorBidi" w:hAnsiTheme="majorBidi" w:cstheme="majorBidi"/>
          <w:b/>
          <w:bCs/>
          <w:sz w:val="24"/>
          <w:szCs w:val="24"/>
        </w:rPr>
        <w:t>)</w:t>
      </w:r>
      <w:r w:rsidRPr="008B6269">
        <w:rPr>
          <w:rFonts w:asciiTheme="majorBidi" w:hAnsiTheme="majorBidi" w:cstheme="majorBidi"/>
          <w:sz w:val="24"/>
          <w:szCs w:val="24"/>
        </w:rPr>
        <w:t xml:space="preserve"> as shown from the values of the calculated Student's</w:t>
      </w:r>
      <w:r w:rsidR="000A418D">
        <w:rPr>
          <w:rFonts w:asciiTheme="majorBidi" w:hAnsiTheme="majorBidi" w:cstheme="majorBidi"/>
          <w:sz w:val="24"/>
          <w:szCs w:val="24"/>
        </w:rPr>
        <w:t>-</w:t>
      </w:r>
      <w:r w:rsidRPr="008B6269">
        <w:rPr>
          <w:rFonts w:asciiTheme="majorBidi" w:hAnsiTheme="majorBidi" w:cstheme="majorBidi"/>
          <w:sz w:val="24"/>
          <w:szCs w:val="24"/>
        </w:rPr>
        <w:t>t and F-</w:t>
      </w:r>
      <w:r w:rsidR="000A418D">
        <w:rPr>
          <w:rFonts w:asciiTheme="majorBidi" w:hAnsiTheme="majorBidi" w:cstheme="majorBidi"/>
          <w:sz w:val="24"/>
          <w:szCs w:val="24"/>
        </w:rPr>
        <w:t>values</w:t>
      </w:r>
      <w:r w:rsidRPr="008B6269">
        <w:rPr>
          <w:rFonts w:asciiTheme="majorBidi" w:hAnsiTheme="majorBidi" w:cstheme="majorBidi"/>
          <w:sz w:val="24"/>
          <w:szCs w:val="24"/>
        </w:rPr>
        <w:t xml:space="preserve">, confirming that there was no significant difference within a probability of 95% between the proposed methods and the reported ones </w:t>
      </w:r>
      <w:r w:rsidR="00300AC4">
        <w:rPr>
          <w:rFonts w:asciiTheme="majorBidi" w:hAnsiTheme="majorBidi" w:cstheme="majorBidi"/>
          <w:sz w:val="24"/>
          <w:szCs w:val="24"/>
        </w:rPr>
        <w:t>(</w:t>
      </w:r>
      <w:r w:rsidRPr="00300AC4">
        <w:rPr>
          <w:rFonts w:asciiTheme="majorBidi" w:hAnsiTheme="majorBidi" w:cstheme="majorBidi"/>
          <w:sz w:val="24"/>
          <w:szCs w:val="24"/>
        </w:rPr>
        <w:t>Table III</w:t>
      </w:r>
      <w:r w:rsidR="00300AC4">
        <w:rPr>
          <w:rFonts w:asciiTheme="majorBidi" w:hAnsiTheme="majorBidi" w:cstheme="majorBidi"/>
          <w:sz w:val="24"/>
          <w:szCs w:val="24"/>
        </w:rPr>
        <w:t>)</w:t>
      </w:r>
      <w:r w:rsidRPr="008B6269">
        <w:rPr>
          <w:rFonts w:asciiTheme="majorBidi" w:hAnsiTheme="majorBidi" w:cstheme="majorBidi"/>
          <w:sz w:val="24"/>
          <w:szCs w:val="24"/>
        </w:rPr>
        <w:t>.</w:t>
      </w:r>
    </w:p>
    <w:p w:rsidR="002D5CDD" w:rsidRDefault="002D5CDD" w:rsidP="002D5CDD">
      <w:pPr>
        <w:tabs>
          <w:tab w:val="left" w:pos="360"/>
        </w:tabs>
        <w:spacing w:line="480" w:lineRule="auto"/>
        <w:jc w:val="both"/>
        <w:rPr>
          <w:rFonts w:asciiTheme="majorBidi" w:hAnsiTheme="majorBidi" w:cstheme="majorBidi"/>
          <w:b/>
          <w:bCs/>
          <w:sz w:val="28"/>
          <w:szCs w:val="28"/>
        </w:rPr>
      </w:pPr>
      <w:r w:rsidRPr="0049434F">
        <w:rPr>
          <w:rFonts w:asciiTheme="majorBidi" w:hAnsiTheme="majorBidi" w:cstheme="majorBidi"/>
          <w:b/>
          <w:bCs/>
          <w:sz w:val="28"/>
          <w:szCs w:val="28"/>
          <w:highlight w:val="green"/>
        </w:rPr>
        <w:t>Discussion</w:t>
      </w:r>
    </w:p>
    <w:p w:rsidR="00382825" w:rsidRPr="008B6269" w:rsidRDefault="00382825" w:rsidP="002D5CDD">
      <w:pPr>
        <w:tabs>
          <w:tab w:val="left" w:pos="360"/>
        </w:tabs>
        <w:spacing w:line="480" w:lineRule="auto"/>
        <w:jc w:val="both"/>
        <w:rPr>
          <w:rFonts w:asciiTheme="majorBidi" w:hAnsiTheme="majorBidi" w:cstheme="majorBidi"/>
          <w:b/>
          <w:bCs/>
          <w:color w:val="000000"/>
          <w:sz w:val="24"/>
          <w:szCs w:val="24"/>
        </w:rPr>
      </w:pPr>
      <w:r w:rsidRPr="008B6269">
        <w:rPr>
          <w:rFonts w:asciiTheme="majorBidi" w:hAnsiTheme="majorBidi" w:cstheme="majorBidi"/>
          <w:b/>
          <w:bCs/>
          <w:color w:val="000000"/>
          <w:sz w:val="24"/>
          <w:szCs w:val="24"/>
        </w:rPr>
        <w:t>Methods development and optimization</w:t>
      </w:r>
    </w:p>
    <w:p w:rsidR="00382825" w:rsidRPr="00B45E83" w:rsidRDefault="00382825" w:rsidP="00422080">
      <w:pPr>
        <w:tabs>
          <w:tab w:val="left" w:pos="360"/>
        </w:tabs>
        <w:spacing w:line="480" w:lineRule="auto"/>
        <w:jc w:val="both"/>
        <w:rPr>
          <w:rFonts w:asciiTheme="majorBidi" w:hAnsiTheme="majorBidi" w:cstheme="majorBidi"/>
          <w:b/>
          <w:bCs/>
          <w:i/>
          <w:iCs/>
          <w:color w:val="000000"/>
          <w:sz w:val="24"/>
          <w:szCs w:val="24"/>
        </w:rPr>
      </w:pPr>
      <w:r w:rsidRPr="00B45E83">
        <w:rPr>
          <w:rFonts w:asciiTheme="majorBidi" w:hAnsiTheme="majorBidi" w:cstheme="majorBidi"/>
          <w:b/>
          <w:bCs/>
          <w:i/>
          <w:iCs/>
          <w:color w:val="000000"/>
          <w:sz w:val="24"/>
          <w:szCs w:val="24"/>
        </w:rPr>
        <w:t xml:space="preserve">Optimization of RP-HPLC method </w:t>
      </w:r>
    </w:p>
    <w:p w:rsidR="005450BE" w:rsidRPr="008B6269" w:rsidRDefault="005450BE" w:rsidP="00EC6179">
      <w:pPr>
        <w:tabs>
          <w:tab w:val="left" w:pos="360"/>
        </w:tabs>
        <w:spacing w:line="480" w:lineRule="auto"/>
        <w:jc w:val="both"/>
        <w:rPr>
          <w:rFonts w:ascii="Times New Roman" w:hAnsi="Times New Roman" w:cs="Times New Roman"/>
          <w:sz w:val="24"/>
          <w:szCs w:val="24"/>
        </w:rPr>
      </w:pPr>
      <w:r w:rsidRPr="00B45E83">
        <w:rPr>
          <w:rFonts w:asciiTheme="majorBidi" w:hAnsiTheme="majorBidi" w:cstheme="majorBidi"/>
          <w:i/>
          <w:iCs/>
          <w:sz w:val="24"/>
          <w:szCs w:val="24"/>
        </w:rPr>
        <w:t>Optimization of m</w:t>
      </w:r>
      <w:r w:rsidR="00382825" w:rsidRPr="00B45E83">
        <w:rPr>
          <w:rFonts w:asciiTheme="majorBidi" w:hAnsiTheme="majorBidi" w:cstheme="majorBidi"/>
          <w:i/>
          <w:iCs/>
          <w:sz w:val="24"/>
          <w:szCs w:val="24"/>
        </w:rPr>
        <w:t>obile phase</w:t>
      </w:r>
      <w:r w:rsidR="00B45E83" w:rsidRPr="000E2008">
        <w:rPr>
          <w:rFonts w:asciiTheme="majorBidi" w:hAnsiTheme="majorBidi" w:cstheme="majorBidi"/>
          <w:i/>
          <w:iCs/>
          <w:sz w:val="24"/>
          <w:szCs w:val="24"/>
          <w:highlight w:val="magenta"/>
        </w:rPr>
        <w:t>:</w:t>
      </w:r>
      <w:r w:rsidR="000E2008" w:rsidRPr="000E2008">
        <w:rPr>
          <w:rFonts w:asciiTheme="majorBidi" w:hAnsiTheme="majorBidi" w:cstheme="majorBidi"/>
          <w:i/>
          <w:iCs/>
          <w:sz w:val="24"/>
          <w:szCs w:val="24"/>
          <w:highlight w:val="magenta"/>
        </w:rPr>
        <w:t xml:space="preserve"> </w:t>
      </w:r>
      <w:r w:rsidR="00382825" w:rsidRPr="000E2008">
        <w:rPr>
          <w:rFonts w:ascii="Times New Roman" w:hAnsi="Times New Roman" w:cs="Times New Roman"/>
          <w:sz w:val="24"/>
          <w:szCs w:val="24"/>
          <w:highlight w:val="magenta"/>
        </w:rPr>
        <w:t>Several</w:t>
      </w:r>
      <w:r w:rsidR="00382825" w:rsidRPr="008B6269">
        <w:rPr>
          <w:rFonts w:ascii="Times New Roman" w:hAnsi="Times New Roman" w:cs="Times New Roman"/>
          <w:sz w:val="24"/>
          <w:szCs w:val="24"/>
        </w:rPr>
        <w:t xml:space="preserve"> </w:t>
      </w:r>
      <w:r w:rsidR="00B51F52" w:rsidRPr="008B6269">
        <w:rPr>
          <w:rFonts w:ascii="Times New Roman" w:hAnsi="Times New Roman" w:cs="Times New Roman"/>
          <w:sz w:val="24"/>
          <w:szCs w:val="24"/>
        </w:rPr>
        <w:t>developing systems were tried</w:t>
      </w:r>
      <w:r w:rsidR="0049434F">
        <w:rPr>
          <w:rFonts w:ascii="Times New Roman" w:hAnsi="Times New Roman" w:cs="Times New Roman"/>
          <w:sz w:val="24"/>
          <w:szCs w:val="24"/>
        </w:rPr>
        <w:t xml:space="preserve">; </w:t>
      </w:r>
      <w:r w:rsidR="00B51F52" w:rsidRPr="008B6269">
        <w:rPr>
          <w:rFonts w:ascii="Times New Roman" w:hAnsi="Times New Roman" w:cs="Times New Roman"/>
          <w:sz w:val="24"/>
          <w:szCs w:val="24"/>
        </w:rPr>
        <w:t xml:space="preserve">water: </w:t>
      </w:r>
      <w:r w:rsidR="00540BC2" w:rsidRPr="008B6269">
        <w:rPr>
          <w:rFonts w:ascii="Times New Roman" w:hAnsi="Times New Roman" w:cs="Times New Roman"/>
          <w:sz w:val="24"/>
          <w:szCs w:val="24"/>
        </w:rPr>
        <w:t>methanol</w:t>
      </w:r>
      <w:r w:rsidR="0049434F">
        <w:rPr>
          <w:rFonts w:ascii="Times New Roman" w:hAnsi="Times New Roman" w:cs="Times New Roman"/>
          <w:sz w:val="24"/>
          <w:szCs w:val="24"/>
        </w:rPr>
        <w:t>, water</w:t>
      </w:r>
      <w:r w:rsidR="0049434F" w:rsidRPr="000E2008">
        <w:rPr>
          <w:rFonts w:ascii="Times New Roman" w:hAnsi="Times New Roman" w:cs="Times New Roman"/>
          <w:sz w:val="24"/>
          <w:szCs w:val="24"/>
          <w:highlight w:val="magenta"/>
        </w:rPr>
        <w:t>:</w:t>
      </w:r>
      <w:r w:rsidR="000E2008" w:rsidRPr="000E2008">
        <w:rPr>
          <w:rFonts w:ascii="Times New Roman" w:hAnsi="Times New Roman" w:cs="Times New Roman"/>
          <w:sz w:val="24"/>
          <w:szCs w:val="24"/>
          <w:highlight w:val="magenta"/>
        </w:rPr>
        <w:t xml:space="preserve"> </w:t>
      </w:r>
      <w:r w:rsidR="00540BC2" w:rsidRPr="000E2008">
        <w:rPr>
          <w:rFonts w:ascii="Times New Roman" w:hAnsi="Times New Roman" w:cs="Times New Roman"/>
          <w:sz w:val="24"/>
          <w:szCs w:val="24"/>
          <w:highlight w:val="magenta"/>
        </w:rPr>
        <w:t>acetonitrile</w:t>
      </w:r>
      <w:r w:rsidR="00540BC2" w:rsidRPr="008B6269">
        <w:rPr>
          <w:rFonts w:ascii="Times New Roman" w:hAnsi="Times New Roman" w:cs="Times New Roman"/>
          <w:sz w:val="24"/>
          <w:szCs w:val="24"/>
        </w:rPr>
        <w:t xml:space="preserve"> </w:t>
      </w:r>
      <w:r w:rsidR="0049434F">
        <w:rPr>
          <w:rFonts w:ascii="Times New Roman" w:hAnsi="Times New Roman" w:cs="Times New Roman"/>
          <w:sz w:val="24"/>
          <w:szCs w:val="24"/>
        </w:rPr>
        <w:t xml:space="preserve">with different ratios </w:t>
      </w:r>
      <w:r w:rsidR="00027BFC" w:rsidRPr="008B6269">
        <w:rPr>
          <w:rFonts w:ascii="Times New Roman" w:hAnsi="Times New Roman" w:cs="Times New Roman"/>
          <w:sz w:val="24"/>
          <w:szCs w:val="24"/>
        </w:rPr>
        <w:t xml:space="preserve">at </w:t>
      </w:r>
      <w:r w:rsidR="0049434F">
        <w:rPr>
          <w:rFonts w:ascii="Times New Roman" w:hAnsi="Times New Roman" w:cs="Times New Roman"/>
          <w:sz w:val="24"/>
          <w:szCs w:val="24"/>
        </w:rPr>
        <w:t xml:space="preserve">different </w:t>
      </w:r>
      <w:r w:rsidR="00027BFC" w:rsidRPr="008B6269">
        <w:rPr>
          <w:rFonts w:ascii="Times New Roman" w:hAnsi="Times New Roman" w:cs="Times New Roman"/>
          <w:sz w:val="24"/>
          <w:szCs w:val="24"/>
        </w:rPr>
        <w:t>flow rate</w:t>
      </w:r>
      <w:r w:rsidR="0049434F">
        <w:rPr>
          <w:rFonts w:ascii="Times New Roman" w:hAnsi="Times New Roman" w:cs="Times New Roman"/>
          <w:sz w:val="24"/>
          <w:szCs w:val="24"/>
        </w:rPr>
        <w:t>s</w:t>
      </w:r>
      <w:r w:rsidR="00AB1EAF">
        <w:rPr>
          <w:rFonts w:ascii="Times New Roman" w:hAnsi="Times New Roman" w:cs="Times New Roman"/>
          <w:sz w:val="24"/>
          <w:szCs w:val="24"/>
        </w:rPr>
        <w:t>. W</w:t>
      </w:r>
      <w:r w:rsidR="0049434F">
        <w:rPr>
          <w:rFonts w:ascii="Times New Roman" w:hAnsi="Times New Roman" w:cs="Times New Roman"/>
          <w:sz w:val="24"/>
          <w:szCs w:val="24"/>
        </w:rPr>
        <w:t xml:space="preserve">ater was replaced with </w:t>
      </w:r>
      <w:r w:rsidR="00F538B3" w:rsidRPr="008B6269">
        <w:rPr>
          <w:rFonts w:asciiTheme="majorBidi" w:eastAsia="Times New Roman" w:hAnsiTheme="majorBidi" w:cstheme="majorBidi"/>
          <w:sz w:val="24"/>
          <w:szCs w:val="24"/>
        </w:rPr>
        <w:t>phosphoric acid solution</w:t>
      </w:r>
      <w:r w:rsidR="0049434F">
        <w:rPr>
          <w:rFonts w:asciiTheme="majorBidi" w:eastAsia="Times New Roman" w:hAnsiTheme="majorBidi" w:cstheme="majorBidi"/>
          <w:sz w:val="24"/>
          <w:szCs w:val="24"/>
        </w:rPr>
        <w:t xml:space="preserve"> at different </w:t>
      </w:r>
      <w:r w:rsidR="0049434F" w:rsidRPr="000E2008">
        <w:rPr>
          <w:rFonts w:asciiTheme="majorBidi" w:eastAsia="Times New Roman" w:hAnsiTheme="majorBidi" w:cstheme="majorBidi"/>
          <w:sz w:val="24"/>
          <w:szCs w:val="24"/>
          <w:highlight w:val="magenta"/>
        </w:rPr>
        <w:t>strengths</w:t>
      </w:r>
      <w:r w:rsidR="000E2008" w:rsidRPr="000E2008">
        <w:rPr>
          <w:rFonts w:asciiTheme="majorBidi" w:eastAsia="Times New Roman" w:hAnsiTheme="majorBidi" w:cstheme="majorBidi"/>
          <w:sz w:val="24"/>
          <w:szCs w:val="24"/>
          <w:highlight w:val="magenta"/>
        </w:rPr>
        <w:t xml:space="preserve"> </w:t>
      </w:r>
      <w:r w:rsidR="00AB1EAF" w:rsidRPr="000E2008">
        <w:rPr>
          <w:rFonts w:asciiTheme="majorBidi" w:eastAsia="Times New Roman" w:hAnsiTheme="majorBidi" w:cstheme="majorBidi"/>
          <w:sz w:val="24"/>
          <w:szCs w:val="24"/>
          <w:highlight w:val="magenta"/>
        </w:rPr>
        <w:t>and</w:t>
      </w:r>
      <w:r w:rsidR="00AB1EAF">
        <w:rPr>
          <w:rFonts w:asciiTheme="majorBidi" w:eastAsia="Times New Roman" w:hAnsiTheme="majorBidi" w:cstheme="majorBidi"/>
          <w:sz w:val="24"/>
          <w:szCs w:val="24"/>
        </w:rPr>
        <w:t xml:space="preserve"> with</w:t>
      </w:r>
      <w:r w:rsidR="008E1BCA">
        <w:rPr>
          <w:rFonts w:asciiTheme="majorBidi" w:eastAsia="Times New Roman" w:hAnsiTheme="majorBidi" w:cstheme="majorBidi"/>
          <w:sz w:val="24"/>
          <w:szCs w:val="24"/>
        </w:rPr>
        <w:t xml:space="preserve"> different ratios</w:t>
      </w:r>
      <w:r w:rsidR="00F538B3" w:rsidRPr="000E2008">
        <w:rPr>
          <w:rFonts w:asciiTheme="majorBidi" w:eastAsia="Times New Roman" w:hAnsiTheme="majorBidi" w:cstheme="majorBidi"/>
          <w:sz w:val="24"/>
          <w:szCs w:val="24"/>
          <w:highlight w:val="magenta"/>
        </w:rPr>
        <w:t>.</w:t>
      </w:r>
      <w:r w:rsidR="000E2008" w:rsidRPr="000E2008">
        <w:rPr>
          <w:rFonts w:asciiTheme="majorBidi" w:eastAsia="Times New Roman" w:hAnsiTheme="majorBidi" w:cstheme="majorBidi"/>
          <w:sz w:val="24"/>
          <w:szCs w:val="24"/>
          <w:highlight w:val="magenta"/>
        </w:rPr>
        <w:t xml:space="preserve"> </w:t>
      </w:r>
      <w:r w:rsidR="008E1BCA" w:rsidRPr="000E2008">
        <w:rPr>
          <w:rFonts w:ascii="Times New Roman" w:hAnsi="Times New Roman" w:cs="Times New Roman"/>
          <w:sz w:val="24"/>
          <w:szCs w:val="24"/>
          <w:highlight w:val="magenta"/>
        </w:rPr>
        <w:t>Finally</w:t>
      </w:r>
      <w:r w:rsidR="008E1BCA">
        <w:rPr>
          <w:rFonts w:ascii="Times New Roman" w:hAnsi="Times New Roman" w:cs="Times New Roman"/>
          <w:sz w:val="24"/>
          <w:szCs w:val="24"/>
        </w:rPr>
        <w:t>, a</w:t>
      </w:r>
      <w:r w:rsidR="00F538B3" w:rsidRPr="008B6269">
        <w:rPr>
          <w:rFonts w:ascii="Times New Roman" w:hAnsi="Times New Roman" w:cs="Times New Roman"/>
          <w:sz w:val="24"/>
          <w:szCs w:val="24"/>
        </w:rPr>
        <w:t xml:space="preserve"> mobile phase of </w:t>
      </w:r>
      <w:r w:rsidR="00F538B3" w:rsidRPr="008B6269">
        <w:rPr>
          <w:rFonts w:asciiTheme="majorBidi" w:eastAsia="Times New Roman" w:hAnsiTheme="majorBidi" w:cstheme="majorBidi"/>
          <w:sz w:val="24"/>
          <w:szCs w:val="24"/>
        </w:rPr>
        <w:t>0.05% phosphoric acid</w:t>
      </w:r>
      <w:r w:rsidR="00973E9C" w:rsidRPr="008B6269">
        <w:rPr>
          <w:rFonts w:asciiTheme="majorBidi" w:eastAsia="Times New Roman" w:hAnsiTheme="majorBidi" w:cstheme="majorBidi"/>
          <w:sz w:val="24"/>
          <w:szCs w:val="24"/>
        </w:rPr>
        <w:t xml:space="preserve"> solution</w:t>
      </w:r>
      <w:r w:rsidR="00F538B3" w:rsidRPr="008B6269">
        <w:rPr>
          <w:rFonts w:asciiTheme="majorBidi" w:eastAsia="Times New Roman" w:hAnsiTheme="majorBidi" w:cstheme="majorBidi"/>
          <w:sz w:val="24"/>
          <w:szCs w:val="24"/>
        </w:rPr>
        <w:t>: acetonitrile: methanol (15: 2</w:t>
      </w:r>
      <w:r w:rsidR="006B2776" w:rsidRPr="008B6269">
        <w:rPr>
          <w:rFonts w:asciiTheme="majorBidi" w:eastAsia="Times New Roman" w:hAnsiTheme="majorBidi" w:cstheme="majorBidi"/>
          <w:sz w:val="24"/>
          <w:szCs w:val="24"/>
        </w:rPr>
        <w:t>4: 61</w:t>
      </w:r>
      <w:r w:rsidR="00F538B3" w:rsidRPr="008B6269">
        <w:rPr>
          <w:rFonts w:asciiTheme="majorBidi" w:eastAsia="Times New Roman" w:hAnsiTheme="majorBidi" w:cstheme="majorBidi"/>
          <w:sz w:val="24"/>
          <w:szCs w:val="24"/>
        </w:rPr>
        <w:t xml:space="preserve">, by volume), a stationary phase of </w:t>
      </w:r>
      <w:r w:rsidR="00DA17EF" w:rsidRPr="00DA17EF">
        <w:rPr>
          <w:rFonts w:ascii="Times New Roman" w:hAnsi="Times New Roman" w:cs="Times New Roman"/>
          <w:sz w:val="24"/>
          <w:szCs w:val="24"/>
          <w:highlight w:val="green"/>
        </w:rPr>
        <w:lastRenderedPageBreak/>
        <w:t>Z</w:t>
      </w:r>
      <w:r w:rsidR="00DA17EF">
        <w:rPr>
          <w:rFonts w:ascii="Times New Roman" w:hAnsi="Times New Roman" w:cs="Times New Roman"/>
          <w:sz w:val="24"/>
          <w:szCs w:val="24"/>
          <w:highlight w:val="green"/>
        </w:rPr>
        <w:t>ORBAX</w:t>
      </w:r>
      <w:r w:rsidR="000E2008">
        <w:rPr>
          <w:rFonts w:ascii="Times New Roman" w:hAnsi="Times New Roman" w:cs="Times New Roman"/>
          <w:sz w:val="24"/>
          <w:szCs w:val="24"/>
        </w:rPr>
        <w:t xml:space="preserve"> </w:t>
      </w:r>
      <w:r w:rsidR="00F538B3" w:rsidRPr="008B6269">
        <w:rPr>
          <w:rFonts w:asciiTheme="majorBidi" w:hAnsiTheme="majorBidi" w:cstheme="majorBidi"/>
          <w:sz w:val="24"/>
          <w:szCs w:val="24"/>
        </w:rPr>
        <w:t>Eclipse Plus C</w:t>
      </w:r>
      <w:r w:rsidR="00F538B3" w:rsidRPr="008B6269">
        <w:rPr>
          <w:rFonts w:asciiTheme="majorBidi" w:hAnsiTheme="majorBidi" w:cstheme="majorBidi"/>
          <w:sz w:val="24"/>
          <w:szCs w:val="24"/>
          <w:vertAlign w:val="subscript"/>
        </w:rPr>
        <w:t>8</w:t>
      </w:r>
      <w:r w:rsidR="00F538B3" w:rsidRPr="008B6269">
        <w:rPr>
          <w:rFonts w:asciiTheme="majorBidi" w:hAnsiTheme="majorBidi" w:cstheme="majorBidi"/>
          <w:sz w:val="24"/>
          <w:szCs w:val="24"/>
        </w:rPr>
        <w:t xml:space="preserve"> column, </w:t>
      </w:r>
      <w:r w:rsidR="00F538B3" w:rsidRPr="008B6269">
        <w:rPr>
          <w:rFonts w:asciiTheme="majorBidi" w:eastAsia="Times New Roman" w:hAnsiTheme="majorBidi" w:cstheme="majorBidi"/>
          <w:sz w:val="24"/>
          <w:szCs w:val="24"/>
        </w:rPr>
        <w:t>a flow rate of 1.00 ml min</w:t>
      </w:r>
      <w:r w:rsidR="00F538B3" w:rsidRPr="008B6269">
        <w:rPr>
          <w:rFonts w:asciiTheme="majorBidi" w:eastAsia="Times New Roman" w:hAnsiTheme="majorBidi" w:cstheme="majorBidi"/>
          <w:sz w:val="24"/>
          <w:szCs w:val="24"/>
          <w:vertAlign w:val="superscript"/>
        </w:rPr>
        <w:t>-1</w:t>
      </w:r>
      <w:r w:rsidR="00EC6179">
        <w:rPr>
          <w:rFonts w:asciiTheme="majorBidi" w:eastAsia="Times New Roman" w:hAnsiTheme="majorBidi" w:cstheme="majorBidi"/>
          <w:sz w:val="24"/>
          <w:szCs w:val="24"/>
        </w:rPr>
        <w:t>, and</w:t>
      </w:r>
      <w:r w:rsidR="00F538B3" w:rsidRPr="008B6269">
        <w:rPr>
          <w:rFonts w:asciiTheme="majorBidi" w:eastAsia="Times New Roman" w:hAnsiTheme="majorBidi" w:cstheme="majorBidi"/>
          <w:sz w:val="24"/>
          <w:szCs w:val="24"/>
        </w:rPr>
        <w:t xml:space="preserve"> UV </w:t>
      </w:r>
      <w:r w:rsidR="00F529E5">
        <w:rPr>
          <w:rFonts w:asciiTheme="majorBidi" w:eastAsia="Times New Roman" w:hAnsiTheme="majorBidi" w:cstheme="majorBidi"/>
          <w:sz w:val="24"/>
          <w:szCs w:val="24"/>
        </w:rPr>
        <w:t xml:space="preserve">detection </w:t>
      </w:r>
      <w:r w:rsidR="00F538B3" w:rsidRPr="008B6269">
        <w:rPr>
          <w:rFonts w:asciiTheme="majorBidi" w:eastAsia="Times New Roman" w:hAnsiTheme="majorBidi" w:cstheme="majorBidi"/>
          <w:sz w:val="24"/>
          <w:szCs w:val="24"/>
        </w:rPr>
        <w:t>at 2</w:t>
      </w:r>
      <w:r w:rsidR="00754535" w:rsidRPr="008B6269">
        <w:rPr>
          <w:rFonts w:asciiTheme="majorBidi" w:eastAsia="Times New Roman" w:hAnsiTheme="majorBidi" w:cstheme="majorBidi"/>
          <w:sz w:val="24"/>
          <w:szCs w:val="24"/>
        </w:rPr>
        <w:t>20</w:t>
      </w:r>
      <w:r w:rsidR="00F538B3" w:rsidRPr="008B6269">
        <w:rPr>
          <w:rFonts w:asciiTheme="majorBidi" w:eastAsia="Times New Roman" w:hAnsiTheme="majorBidi" w:cstheme="majorBidi"/>
          <w:sz w:val="24"/>
          <w:szCs w:val="24"/>
        </w:rPr>
        <w:t xml:space="preserve"> nm resulted </w:t>
      </w:r>
      <w:r w:rsidR="00F538B3" w:rsidRPr="008B6269">
        <w:rPr>
          <w:rFonts w:asciiTheme="majorBidi" w:hAnsiTheme="majorBidi" w:cstheme="majorBidi"/>
          <w:sz w:val="24"/>
          <w:szCs w:val="24"/>
        </w:rPr>
        <w:t xml:space="preserve">in </w:t>
      </w:r>
      <w:r w:rsidR="003F1BF9" w:rsidRPr="008B6269">
        <w:rPr>
          <w:rFonts w:asciiTheme="majorBidi" w:hAnsiTheme="majorBidi" w:cstheme="majorBidi"/>
          <w:sz w:val="24"/>
          <w:szCs w:val="24"/>
        </w:rPr>
        <w:t>stable baseline, adequate separation and sharp peaks in a</w:t>
      </w:r>
      <w:r w:rsidR="00961442">
        <w:rPr>
          <w:rFonts w:asciiTheme="majorBidi" w:hAnsiTheme="majorBidi" w:cstheme="majorBidi"/>
          <w:sz w:val="24"/>
          <w:szCs w:val="24"/>
        </w:rPr>
        <w:t xml:space="preserve"> suitable analysis time where </w:t>
      </w:r>
      <w:r w:rsidR="00961442" w:rsidRPr="002B2B66">
        <w:rPr>
          <w:rFonts w:asciiTheme="majorBidi" w:hAnsiTheme="majorBidi" w:cstheme="majorBidi"/>
          <w:sz w:val="24"/>
          <w:szCs w:val="24"/>
          <w:highlight w:val="green"/>
        </w:rPr>
        <w:t>t</w:t>
      </w:r>
      <w:r w:rsidR="00961442" w:rsidRPr="002B2B66">
        <w:rPr>
          <w:rFonts w:asciiTheme="majorBidi" w:hAnsiTheme="majorBidi" w:cstheme="majorBidi"/>
          <w:sz w:val="24"/>
          <w:szCs w:val="24"/>
          <w:highlight w:val="green"/>
          <w:vertAlign w:val="subscript"/>
        </w:rPr>
        <w:t>R</w:t>
      </w:r>
      <w:r w:rsidR="003F1BF9" w:rsidRPr="008B6269">
        <w:rPr>
          <w:rFonts w:asciiTheme="majorBidi" w:hAnsiTheme="majorBidi" w:cstheme="majorBidi"/>
          <w:sz w:val="24"/>
          <w:szCs w:val="24"/>
        </w:rPr>
        <w:t xml:space="preserve"> values for CE, CH, and LI were </w:t>
      </w:r>
      <w:r w:rsidR="002551BF" w:rsidRPr="008B6269">
        <w:rPr>
          <w:rFonts w:asciiTheme="majorBidi" w:hAnsiTheme="majorBidi" w:cstheme="majorBidi"/>
          <w:sz w:val="24"/>
          <w:szCs w:val="24"/>
        </w:rPr>
        <w:t>3.7</w:t>
      </w:r>
      <w:r w:rsidR="006D7C00" w:rsidRPr="008B6269">
        <w:rPr>
          <w:rFonts w:asciiTheme="majorBidi" w:hAnsiTheme="majorBidi" w:cstheme="majorBidi"/>
          <w:sz w:val="24"/>
          <w:szCs w:val="24"/>
        </w:rPr>
        <w:t xml:space="preserve"> ± 0.</w:t>
      </w:r>
      <w:r w:rsidR="002551BF" w:rsidRPr="008B6269">
        <w:rPr>
          <w:rFonts w:asciiTheme="majorBidi" w:hAnsiTheme="majorBidi" w:cstheme="majorBidi"/>
          <w:sz w:val="24"/>
          <w:szCs w:val="24"/>
        </w:rPr>
        <w:t>2</w:t>
      </w:r>
      <w:r w:rsidR="003F1BF9" w:rsidRPr="008B6269">
        <w:rPr>
          <w:rFonts w:asciiTheme="majorBidi" w:hAnsiTheme="majorBidi" w:cstheme="majorBidi"/>
          <w:sz w:val="24"/>
          <w:szCs w:val="24"/>
        </w:rPr>
        <w:t>, 2.7</w:t>
      </w:r>
      <w:r w:rsidR="006D7C00" w:rsidRPr="008B6269">
        <w:rPr>
          <w:rFonts w:asciiTheme="majorBidi" w:hAnsiTheme="majorBidi" w:cstheme="majorBidi"/>
          <w:sz w:val="24"/>
          <w:szCs w:val="24"/>
        </w:rPr>
        <w:t xml:space="preserve"> ± 0.1</w:t>
      </w:r>
      <w:r w:rsidR="003F1BF9" w:rsidRPr="008B6269">
        <w:rPr>
          <w:rFonts w:asciiTheme="majorBidi" w:hAnsiTheme="majorBidi" w:cstheme="majorBidi"/>
          <w:sz w:val="24"/>
          <w:szCs w:val="24"/>
        </w:rPr>
        <w:t xml:space="preserve">, and </w:t>
      </w:r>
      <w:r w:rsidR="002551BF" w:rsidRPr="008B6269">
        <w:rPr>
          <w:rFonts w:asciiTheme="majorBidi" w:hAnsiTheme="majorBidi" w:cstheme="majorBidi"/>
          <w:sz w:val="24"/>
          <w:szCs w:val="24"/>
        </w:rPr>
        <w:t>2.1</w:t>
      </w:r>
      <w:r w:rsidR="006D7C00" w:rsidRPr="008B6269">
        <w:rPr>
          <w:rFonts w:asciiTheme="majorBidi" w:hAnsiTheme="majorBidi" w:cstheme="majorBidi"/>
          <w:sz w:val="24"/>
          <w:szCs w:val="24"/>
        </w:rPr>
        <w:t xml:space="preserve"> ± 0.</w:t>
      </w:r>
      <w:r w:rsidR="002551BF" w:rsidRPr="008B6269">
        <w:rPr>
          <w:rFonts w:asciiTheme="majorBidi" w:hAnsiTheme="majorBidi" w:cstheme="majorBidi"/>
          <w:sz w:val="24"/>
          <w:szCs w:val="24"/>
        </w:rPr>
        <w:t>1</w:t>
      </w:r>
      <w:r w:rsidR="003F1BF9" w:rsidRPr="008B6269">
        <w:rPr>
          <w:rFonts w:asciiTheme="majorBidi" w:hAnsiTheme="majorBidi" w:cstheme="majorBidi"/>
          <w:sz w:val="24"/>
          <w:szCs w:val="24"/>
        </w:rPr>
        <w:t xml:space="preserve"> min, respectively.</w:t>
      </w:r>
      <w:r w:rsidR="00B04E93" w:rsidRPr="00B04E93">
        <w:rPr>
          <w:rFonts w:asciiTheme="majorBidi" w:hAnsiTheme="majorBidi" w:cstheme="majorBidi"/>
          <w:sz w:val="24"/>
          <w:szCs w:val="24"/>
        </w:rPr>
        <w:t>(Figure</w:t>
      </w:r>
      <w:r w:rsidR="00072846">
        <w:rPr>
          <w:rFonts w:asciiTheme="majorBidi" w:hAnsiTheme="majorBidi" w:cstheme="majorBidi"/>
          <w:sz w:val="24"/>
          <w:szCs w:val="24"/>
        </w:rPr>
        <w:t xml:space="preserve">s </w:t>
      </w:r>
      <w:r w:rsidR="00B04E93">
        <w:rPr>
          <w:rFonts w:asciiTheme="majorBidi" w:hAnsiTheme="majorBidi" w:cstheme="majorBidi"/>
          <w:sz w:val="24"/>
          <w:szCs w:val="24"/>
        </w:rPr>
        <w:t>2</w:t>
      </w:r>
      <w:r w:rsidR="00D962FA">
        <w:rPr>
          <w:rFonts w:asciiTheme="majorBidi" w:hAnsiTheme="majorBidi" w:cstheme="majorBidi"/>
          <w:sz w:val="24"/>
          <w:szCs w:val="24"/>
        </w:rPr>
        <w:t xml:space="preserve">, </w:t>
      </w:r>
      <w:r w:rsidR="00D962FA" w:rsidRPr="00D962FA">
        <w:rPr>
          <w:rFonts w:asciiTheme="majorBidi" w:hAnsiTheme="majorBidi" w:cstheme="majorBidi"/>
          <w:sz w:val="24"/>
          <w:szCs w:val="24"/>
          <w:highlight w:val="yellow"/>
        </w:rPr>
        <w:t>3</w:t>
      </w:r>
      <w:r w:rsidR="00B04E93">
        <w:rPr>
          <w:rFonts w:asciiTheme="majorBidi" w:hAnsiTheme="majorBidi" w:cstheme="majorBidi"/>
          <w:sz w:val="24"/>
          <w:szCs w:val="24"/>
        </w:rPr>
        <w:t>)</w:t>
      </w:r>
      <w:r w:rsidR="00382825" w:rsidRPr="008B6269">
        <w:rPr>
          <w:rFonts w:ascii="Times New Roman" w:hAnsi="Times New Roman" w:cs="Times New Roman"/>
          <w:b/>
          <w:bCs/>
          <w:sz w:val="24"/>
          <w:szCs w:val="24"/>
          <w:lang w:val="en-CA"/>
        </w:rPr>
        <w:t>.</w:t>
      </w:r>
    </w:p>
    <w:p w:rsidR="005450BE" w:rsidRPr="008B6269" w:rsidRDefault="00CF2F4C" w:rsidP="00EC6179">
      <w:pPr>
        <w:pStyle w:val="ListParagraph"/>
        <w:tabs>
          <w:tab w:val="left" w:pos="142"/>
          <w:tab w:val="left" w:pos="360"/>
        </w:tabs>
        <w:spacing w:line="480" w:lineRule="auto"/>
        <w:ind w:left="0"/>
        <w:jc w:val="both"/>
        <w:rPr>
          <w:rFonts w:asciiTheme="majorBidi" w:hAnsiTheme="majorBidi" w:cstheme="majorBidi"/>
          <w:sz w:val="24"/>
          <w:szCs w:val="24"/>
        </w:rPr>
      </w:pPr>
      <w:r w:rsidRPr="00B45E83">
        <w:rPr>
          <w:rFonts w:asciiTheme="majorBidi" w:hAnsiTheme="majorBidi" w:cstheme="majorBidi"/>
          <w:i/>
          <w:iCs/>
          <w:sz w:val="24"/>
          <w:szCs w:val="24"/>
        </w:rPr>
        <w:t>Selection</w:t>
      </w:r>
      <w:r w:rsidR="005450BE" w:rsidRPr="00B45E83">
        <w:rPr>
          <w:rFonts w:asciiTheme="majorBidi" w:hAnsiTheme="majorBidi" w:cstheme="majorBidi"/>
          <w:i/>
          <w:iCs/>
          <w:sz w:val="24"/>
          <w:szCs w:val="24"/>
        </w:rPr>
        <w:t xml:space="preserve"> of s</w:t>
      </w:r>
      <w:r w:rsidR="00382825" w:rsidRPr="00B45E83">
        <w:rPr>
          <w:rFonts w:asciiTheme="majorBidi" w:hAnsiTheme="majorBidi" w:cstheme="majorBidi"/>
          <w:i/>
          <w:iCs/>
          <w:sz w:val="24"/>
          <w:szCs w:val="24"/>
        </w:rPr>
        <w:t>tationary phase</w:t>
      </w:r>
      <w:r w:rsidR="00B45E83">
        <w:rPr>
          <w:rFonts w:asciiTheme="majorBidi" w:hAnsiTheme="majorBidi" w:cstheme="majorBidi"/>
          <w:i/>
          <w:iCs/>
          <w:sz w:val="24"/>
          <w:szCs w:val="24"/>
        </w:rPr>
        <w:t xml:space="preserve">: </w:t>
      </w:r>
      <w:r w:rsidR="00DA17EF" w:rsidRPr="00DA17EF">
        <w:rPr>
          <w:rFonts w:ascii="Times New Roman" w:hAnsi="Times New Roman" w:cs="Times New Roman"/>
          <w:sz w:val="24"/>
          <w:szCs w:val="24"/>
          <w:highlight w:val="green"/>
        </w:rPr>
        <w:t>Z</w:t>
      </w:r>
      <w:r w:rsidR="00DA17EF">
        <w:rPr>
          <w:rFonts w:ascii="Times New Roman" w:hAnsi="Times New Roman" w:cs="Times New Roman"/>
          <w:sz w:val="24"/>
          <w:szCs w:val="24"/>
          <w:highlight w:val="green"/>
        </w:rPr>
        <w:t>ORBAX</w:t>
      </w:r>
      <w:r w:rsidR="00DD5EE6">
        <w:rPr>
          <w:rFonts w:ascii="Times New Roman" w:hAnsi="Times New Roman" w:cs="Times New Roman"/>
          <w:sz w:val="24"/>
          <w:szCs w:val="24"/>
        </w:rPr>
        <w:t xml:space="preserve"> </w:t>
      </w:r>
      <w:r w:rsidRPr="008B6269">
        <w:rPr>
          <w:rFonts w:asciiTheme="majorBidi" w:hAnsiTheme="majorBidi" w:cstheme="majorBidi"/>
          <w:sz w:val="24"/>
          <w:szCs w:val="24"/>
        </w:rPr>
        <w:t xml:space="preserve">Eclipse </w:t>
      </w:r>
      <w:r w:rsidR="00DD5EE6" w:rsidRPr="008B6269">
        <w:rPr>
          <w:rFonts w:asciiTheme="majorBidi" w:hAnsiTheme="majorBidi" w:cstheme="majorBidi"/>
          <w:sz w:val="24"/>
          <w:szCs w:val="24"/>
        </w:rPr>
        <w:t>plus</w:t>
      </w:r>
      <w:r w:rsidRPr="008B6269">
        <w:rPr>
          <w:rFonts w:asciiTheme="majorBidi" w:hAnsiTheme="majorBidi" w:cstheme="majorBidi"/>
          <w:sz w:val="24"/>
          <w:szCs w:val="24"/>
        </w:rPr>
        <w:t xml:space="preserve"> C</w:t>
      </w:r>
      <w:r w:rsidR="00754535" w:rsidRPr="008B6269">
        <w:rPr>
          <w:rFonts w:asciiTheme="majorBidi" w:hAnsiTheme="majorBidi" w:cstheme="majorBidi"/>
          <w:sz w:val="24"/>
          <w:szCs w:val="24"/>
          <w:vertAlign w:val="subscript"/>
        </w:rPr>
        <w:t>1</w:t>
      </w:r>
      <w:r w:rsidRPr="008B6269">
        <w:rPr>
          <w:rFonts w:asciiTheme="majorBidi" w:hAnsiTheme="majorBidi" w:cstheme="majorBidi"/>
          <w:sz w:val="24"/>
          <w:szCs w:val="24"/>
          <w:vertAlign w:val="subscript"/>
        </w:rPr>
        <w:t>8</w:t>
      </w:r>
      <w:r w:rsidRPr="008B6269">
        <w:rPr>
          <w:rFonts w:asciiTheme="majorBidi" w:hAnsiTheme="majorBidi" w:cstheme="majorBidi"/>
          <w:sz w:val="24"/>
          <w:szCs w:val="24"/>
        </w:rPr>
        <w:t xml:space="preserve"> and C</w:t>
      </w:r>
      <w:r w:rsidRPr="008B6269">
        <w:rPr>
          <w:rFonts w:asciiTheme="majorBidi" w:hAnsiTheme="majorBidi" w:cstheme="majorBidi"/>
          <w:sz w:val="24"/>
          <w:szCs w:val="24"/>
          <w:vertAlign w:val="subscript"/>
        </w:rPr>
        <w:t>8</w:t>
      </w:r>
      <w:r w:rsidRPr="008B6269">
        <w:rPr>
          <w:rFonts w:asciiTheme="majorBidi" w:hAnsiTheme="majorBidi" w:cstheme="majorBidi"/>
          <w:sz w:val="24"/>
          <w:szCs w:val="24"/>
        </w:rPr>
        <w:t xml:space="preserve"> </w:t>
      </w:r>
      <w:r w:rsidRPr="000E2008">
        <w:rPr>
          <w:rFonts w:asciiTheme="majorBidi" w:hAnsiTheme="majorBidi" w:cstheme="majorBidi"/>
          <w:sz w:val="24"/>
          <w:szCs w:val="24"/>
          <w:highlight w:val="magenta"/>
        </w:rPr>
        <w:t>columns</w:t>
      </w:r>
      <w:r w:rsidR="000E2008" w:rsidRPr="000E2008">
        <w:rPr>
          <w:rFonts w:asciiTheme="majorBidi" w:hAnsiTheme="majorBidi" w:cstheme="majorBidi"/>
          <w:sz w:val="24"/>
          <w:szCs w:val="24"/>
          <w:highlight w:val="magenta"/>
        </w:rPr>
        <w:t xml:space="preserve"> </w:t>
      </w:r>
      <w:r w:rsidR="008E1BCA" w:rsidRPr="000E2008">
        <w:rPr>
          <w:rFonts w:asciiTheme="majorBidi" w:hAnsiTheme="majorBidi" w:cstheme="majorBidi"/>
          <w:sz w:val="24"/>
          <w:szCs w:val="24"/>
          <w:highlight w:val="magenta"/>
        </w:rPr>
        <w:t>were</w:t>
      </w:r>
      <w:r w:rsidR="008E1BCA" w:rsidRPr="008B6269">
        <w:rPr>
          <w:rFonts w:asciiTheme="majorBidi" w:hAnsiTheme="majorBidi" w:cstheme="majorBidi"/>
          <w:sz w:val="24"/>
          <w:szCs w:val="24"/>
        </w:rPr>
        <w:t xml:space="preserve"> tried</w:t>
      </w:r>
      <w:r w:rsidRPr="008B6269">
        <w:rPr>
          <w:rFonts w:asciiTheme="majorBidi" w:hAnsiTheme="majorBidi" w:cstheme="majorBidi"/>
          <w:sz w:val="24"/>
          <w:szCs w:val="24"/>
        </w:rPr>
        <w:t xml:space="preserve">, </w:t>
      </w:r>
      <w:r w:rsidR="00754535" w:rsidRPr="008B6269">
        <w:rPr>
          <w:rFonts w:asciiTheme="majorBidi" w:hAnsiTheme="majorBidi" w:cstheme="majorBidi"/>
          <w:sz w:val="24"/>
          <w:szCs w:val="24"/>
        </w:rPr>
        <w:t>whereas C</w:t>
      </w:r>
      <w:r w:rsidR="00754535" w:rsidRPr="008B6269">
        <w:rPr>
          <w:rFonts w:asciiTheme="majorBidi" w:hAnsiTheme="majorBidi" w:cstheme="majorBidi"/>
          <w:sz w:val="24"/>
          <w:szCs w:val="24"/>
          <w:vertAlign w:val="subscript"/>
        </w:rPr>
        <w:t>8</w:t>
      </w:r>
      <w:r w:rsidR="00EC6179">
        <w:rPr>
          <w:rFonts w:asciiTheme="majorBidi" w:hAnsiTheme="majorBidi" w:cstheme="majorBidi"/>
          <w:sz w:val="24"/>
          <w:szCs w:val="24"/>
        </w:rPr>
        <w:t xml:space="preserve"> </w:t>
      </w:r>
      <w:r w:rsidR="00EC6179" w:rsidRPr="00EC6179">
        <w:rPr>
          <w:rFonts w:asciiTheme="majorBidi" w:hAnsiTheme="majorBidi" w:cstheme="majorBidi"/>
          <w:sz w:val="24"/>
          <w:szCs w:val="24"/>
          <w:highlight w:val="magenta"/>
        </w:rPr>
        <w:t>column</w:t>
      </w:r>
      <w:r w:rsidR="00EC6179">
        <w:rPr>
          <w:rFonts w:asciiTheme="majorBidi" w:hAnsiTheme="majorBidi" w:cstheme="majorBidi"/>
          <w:sz w:val="24"/>
          <w:szCs w:val="24"/>
        </w:rPr>
        <w:t xml:space="preserve"> </w:t>
      </w:r>
      <w:r w:rsidR="006B3D15" w:rsidRPr="008B6269">
        <w:rPr>
          <w:rFonts w:asciiTheme="majorBidi" w:hAnsiTheme="majorBidi" w:cstheme="majorBidi"/>
          <w:sz w:val="24"/>
          <w:szCs w:val="24"/>
        </w:rPr>
        <w:t xml:space="preserve">provided higher resolution and </w:t>
      </w:r>
      <w:r w:rsidR="00754535" w:rsidRPr="008B6269">
        <w:rPr>
          <w:rFonts w:asciiTheme="majorBidi" w:hAnsiTheme="majorBidi" w:cstheme="majorBidi"/>
          <w:sz w:val="24"/>
          <w:szCs w:val="24"/>
        </w:rPr>
        <w:t>more symmetric peaks</w:t>
      </w:r>
      <w:r w:rsidRPr="008B6269">
        <w:rPr>
          <w:rFonts w:asciiTheme="majorBidi" w:hAnsiTheme="majorBidi" w:cstheme="majorBidi"/>
          <w:sz w:val="24"/>
          <w:szCs w:val="24"/>
        </w:rPr>
        <w:t>.</w:t>
      </w:r>
    </w:p>
    <w:p w:rsidR="005450BE" w:rsidRPr="008B6269" w:rsidRDefault="00CF2F4C" w:rsidP="00B15FA0">
      <w:pPr>
        <w:tabs>
          <w:tab w:val="left" w:pos="360"/>
        </w:tabs>
        <w:spacing w:line="480" w:lineRule="auto"/>
        <w:jc w:val="both"/>
        <w:rPr>
          <w:rFonts w:asciiTheme="majorBidi" w:hAnsiTheme="majorBidi" w:cstheme="majorBidi"/>
          <w:b/>
          <w:bCs/>
          <w:i/>
          <w:iCs/>
          <w:sz w:val="24"/>
          <w:szCs w:val="24"/>
        </w:rPr>
      </w:pPr>
      <w:r w:rsidRPr="00B45E83">
        <w:rPr>
          <w:rFonts w:asciiTheme="majorBidi" w:hAnsiTheme="majorBidi" w:cstheme="majorBidi"/>
          <w:i/>
          <w:iCs/>
          <w:sz w:val="24"/>
          <w:szCs w:val="24"/>
        </w:rPr>
        <w:t>Selection</w:t>
      </w:r>
      <w:r w:rsidR="005450BE" w:rsidRPr="00B45E83">
        <w:rPr>
          <w:rFonts w:asciiTheme="majorBidi" w:hAnsiTheme="majorBidi" w:cstheme="majorBidi"/>
          <w:i/>
          <w:iCs/>
          <w:sz w:val="24"/>
          <w:szCs w:val="24"/>
        </w:rPr>
        <w:t xml:space="preserve"> of s</w:t>
      </w:r>
      <w:r w:rsidR="00382825" w:rsidRPr="00B45E83">
        <w:rPr>
          <w:rFonts w:asciiTheme="majorBidi" w:hAnsiTheme="majorBidi" w:cstheme="majorBidi"/>
          <w:i/>
          <w:iCs/>
          <w:sz w:val="24"/>
          <w:szCs w:val="24"/>
        </w:rPr>
        <w:t>canning wavelength</w:t>
      </w:r>
      <w:r w:rsidR="00B45E83">
        <w:rPr>
          <w:rFonts w:asciiTheme="majorBidi" w:hAnsiTheme="majorBidi" w:cstheme="majorBidi"/>
          <w:i/>
          <w:iCs/>
          <w:sz w:val="24"/>
          <w:szCs w:val="24"/>
        </w:rPr>
        <w:t xml:space="preserve">: </w:t>
      </w:r>
      <w:r w:rsidR="00382825" w:rsidRPr="008B6269">
        <w:rPr>
          <w:rFonts w:asciiTheme="majorBidi" w:hAnsiTheme="majorBidi" w:cstheme="majorBidi"/>
          <w:sz w:val="24"/>
          <w:szCs w:val="24"/>
        </w:rPr>
        <w:t>Different wavelengths were</w:t>
      </w:r>
      <w:r w:rsidRPr="008B6269">
        <w:rPr>
          <w:rFonts w:asciiTheme="majorBidi" w:hAnsiTheme="majorBidi" w:cstheme="majorBidi"/>
          <w:sz w:val="24"/>
          <w:szCs w:val="24"/>
        </w:rPr>
        <w:t xml:space="preserve"> </w:t>
      </w:r>
      <w:r w:rsidR="00382825" w:rsidRPr="008B6269">
        <w:rPr>
          <w:rFonts w:asciiTheme="majorBidi" w:hAnsiTheme="majorBidi" w:cstheme="majorBidi"/>
          <w:sz w:val="24"/>
          <w:szCs w:val="24"/>
        </w:rPr>
        <w:t xml:space="preserve">tried </w:t>
      </w:r>
      <w:r w:rsidR="008E1BCA">
        <w:rPr>
          <w:rFonts w:asciiTheme="majorBidi" w:hAnsiTheme="majorBidi" w:cstheme="majorBidi"/>
          <w:sz w:val="24"/>
          <w:szCs w:val="24"/>
        </w:rPr>
        <w:t>where</w:t>
      </w:r>
      <w:r w:rsidRPr="008B6269">
        <w:rPr>
          <w:rFonts w:asciiTheme="majorBidi" w:hAnsiTheme="majorBidi" w:cstheme="majorBidi"/>
          <w:sz w:val="24"/>
          <w:szCs w:val="24"/>
        </w:rPr>
        <w:t xml:space="preserve"> 2</w:t>
      </w:r>
      <w:r w:rsidR="00754535" w:rsidRPr="008B6269">
        <w:rPr>
          <w:rFonts w:asciiTheme="majorBidi" w:hAnsiTheme="majorBidi" w:cstheme="majorBidi"/>
          <w:sz w:val="24"/>
          <w:szCs w:val="24"/>
        </w:rPr>
        <w:t>2</w:t>
      </w:r>
      <w:r w:rsidRPr="008B6269">
        <w:rPr>
          <w:rFonts w:asciiTheme="majorBidi" w:hAnsiTheme="majorBidi" w:cstheme="majorBidi"/>
          <w:sz w:val="24"/>
          <w:szCs w:val="24"/>
        </w:rPr>
        <w:t xml:space="preserve">0 nm provided the best results with respect to </w:t>
      </w:r>
      <w:r w:rsidR="008E1BCA">
        <w:rPr>
          <w:rFonts w:asciiTheme="majorBidi" w:hAnsiTheme="majorBidi" w:cstheme="majorBidi"/>
          <w:sz w:val="24"/>
          <w:szCs w:val="24"/>
        </w:rPr>
        <w:t xml:space="preserve">peak </w:t>
      </w:r>
      <w:r w:rsidRPr="008B6269">
        <w:rPr>
          <w:rFonts w:asciiTheme="majorBidi" w:hAnsiTheme="majorBidi" w:cstheme="majorBidi"/>
          <w:sz w:val="24"/>
          <w:szCs w:val="24"/>
        </w:rPr>
        <w:t>sensitivity.</w:t>
      </w:r>
    </w:p>
    <w:p w:rsidR="00CF2F4C" w:rsidRPr="008B6269" w:rsidRDefault="00CF2F4C" w:rsidP="00B15FA0">
      <w:pPr>
        <w:tabs>
          <w:tab w:val="left" w:pos="360"/>
        </w:tabs>
        <w:spacing w:line="480" w:lineRule="auto"/>
        <w:jc w:val="both"/>
        <w:rPr>
          <w:rFonts w:asciiTheme="majorBidi" w:hAnsiTheme="majorBidi" w:cstheme="majorBidi"/>
          <w:sz w:val="24"/>
          <w:szCs w:val="24"/>
        </w:rPr>
      </w:pPr>
      <w:r w:rsidRPr="00B45E83">
        <w:rPr>
          <w:rFonts w:asciiTheme="majorBidi" w:hAnsiTheme="majorBidi" w:cstheme="majorBidi"/>
          <w:i/>
          <w:iCs/>
          <w:sz w:val="24"/>
          <w:szCs w:val="24"/>
        </w:rPr>
        <w:t xml:space="preserve">Optimization </w:t>
      </w:r>
      <w:r w:rsidRPr="000E2008">
        <w:rPr>
          <w:rFonts w:asciiTheme="majorBidi" w:hAnsiTheme="majorBidi" w:cstheme="majorBidi"/>
          <w:i/>
          <w:iCs/>
          <w:sz w:val="24"/>
          <w:szCs w:val="24"/>
          <w:highlight w:val="magenta"/>
        </w:rPr>
        <w:t>of</w:t>
      </w:r>
      <w:r w:rsidR="000E2008" w:rsidRPr="000E2008">
        <w:rPr>
          <w:rFonts w:asciiTheme="majorBidi" w:hAnsiTheme="majorBidi" w:cstheme="majorBidi"/>
          <w:i/>
          <w:iCs/>
          <w:sz w:val="24"/>
          <w:szCs w:val="24"/>
          <w:highlight w:val="magenta"/>
        </w:rPr>
        <w:t xml:space="preserve"> </w:t>
      </w:r>
      <w:r w:rsidR="00B45E83" w:rsidRPr="000E2008">
        <w:rPr>
          <w:rFonts w:asciiTheme="majorBidi" w:hAnsiTheme="majorBidi" w:cstheme="majorBidi"/>
          <w:i/>
          <w:iCs/>
          <w:sz w:val="24"/>
          <w:szCs w:val="24"/>
          <w:highlight w:val="magenta"/>
        </w:rPr>
        <w:t>column</w:t>
      </w:r>
      <w:r w:rsidR="00B45E83">
        <w:rPr>
          <w:rFonts w:asciiTheme="majorBidi" w:hAnsiTheme="majorBidi" w:cstheme="majorBidi"/>
          <w:i/>
          <w:iCs/>
          <w:sz w:val="24"/>
          <w:szCs w:val="24"/>
        </w:rPr>
        <w:t xml:space="preserve"> temperature: </w:t>
      </w:r>
      <w:r w:rsidRPr="008B6269">
        <w:rPr>
          <w:rFonts w:asciiTheme="majorBidi" w:hAnsiTheme="majorBidi" w:cstheme="majorBidi"/>
          <w:sz w:val="24"/>
          <w:szCs w:val="24"/>
        </w:rPr>
        <w:t xml:space="preserve">The thermo stated column compartment was adjusted to different temperatures (20, 25 and 30 </w:t>
      </w:r>
      <w:r w:rsidRPr="008B6269">
        <w:rPr>
          <w:rFonts w:asciiTheme="majorBidi" w:hAnsiTheme="majorBidi" w:cstheme="majorBidi"/>
          <w:sz w:val="24"/>
          <w:szCs w:val="24"/>
          <w:vertAlign w:val="superscript"/>
        </w:rPr>
        <w:t>o</w:t>
      </w:r>
      <w:r w:rsidRPr="008B6269">
        <w:rPr>
          <w:rFonts w:asciiTheme="majorBidi" w:hAnsiTheme="majorBidi" w:cstheme="majorBidi"/>
          <w:sz w:val="24"/>
          <w:szCs w:val="24"/>
        </w:rPr>
        <w:t>C). Note that</w:t>
      </w:r>
      <w:r w:rsidR="00B15FA0" w:rsidRPr="00B15FA0">
        <w:rPr>
          <w:rFonts w:asciiTheme="majorBidi" w:hAnsiTheme="majorBidi" w:cstheme="majorBidi"/>
          <w:sz w:val="24"/>
          <w:szCs w:val="24"/>
          <w:highlight w:val="magenta"/>
        </w:rPr>
        <w:t>;</w:t>
      </w:r>
      <w:r w:rsidRPr="008B6269">
        <w:rPr>
          <w:rFonts w:asciiTheme="majorBidi" w:hAnsiTheme="majorBidi" w:cstheme="majorBidi"/>
          <w:sz w:val="24"/>
          <w:szCs w:val="24"/>
        </w:rPr>
        <w:t xml:space="preserve"> the column temperature neither affected the</w:t>
      </w:r>
      <w:r w:rsidR="00754535" w:rsidRPr="008B6269">
        <w:rPr>
          <w:rFonts w:asciiTheme="majorBidi" w:hAnsiTheme="majorBidi" w:cstheme="majorBidi"/>
          <w:sz w:val="24"/>
          <w:szCs w:val="24"/>
        </w:rPr>
        <w:t xml:space="preserve"> peak </w:t>
      </w:r>
      <w:r w:rsidR="00B15FA0" w:rsidRPr="00B15FA0">
        <w:rPr>
          <w:rFonts w:asciiTheme="majorBidi" w:hAnsiTheme="majorBidi" w:cstheme="majorBidi"/>
          <w:sz w:val="24"/>
          <w:szCs w:val="24"/>
          <w:highlight w:val="magenta"/>
        </w:rPr>
        <w:t>sharpness</w:t>
      </w:r>
      <w:r w:rsidR="00754535" w:rsidRPr="008B6269">
        <w:rPr>
          <w:rFonts w:asciiTheme="majorBidi" w:hAnsiTheme="majorBidi" w:cstheme="majorBidi"/>
          <w:sz w:val="24"/>
          <w:szCs w:val="24"/>
        </w:rPr>
        <w:t xml:space="preserve"> nor the</w:t>
      </w:r>
      <w:r w:rsidRPr="008B6269">
        <w:rPr>
          <w:rFonts w:asciiTheme="majorBidi" w:hAnsiTheme="majorBidi" w:cstheme="majorBidi"/>
          <w:sz w:val="24"/>
          <w:szCs w:val="24"/>
        </w:rPr>
        <w:t xml:space="preserve"> chromatographic separation.</w:t>
      </w:r>
    </w:p>
    <w:p w:rsidR="00382825" w:rsidRPr="008B6269" w:rsidRDefault="005450BE" w:rsidP="008E1BCA">
      <w:pPr>
        <w:tabs>
          <w:tab w:val="left" w:pos="360"/>
        </w:tabs>
        <w:spacing w:line="480" w:lineRule="auto"/>
        <w:jc w:val="both"/>
        <w:rPr>
          <w:rFonts w:asciiTheme="majorBidi" w:hAnsiTheme="majorBidi" w:cstheme="majorBidi"/>
          <w:sz w:val="24"/>
          <w:szCs w:val="24"/>
        </w:rPr>
      </w:pPr>
      <w:r w:rsidRPr="00B45E83">
        <w:rPr>
          <w:rFonts w:asciiTheme="majorBidi" w:hAnsiTheme="majorBidi" w:cstheme="majorBidi"/>
          <w:i/>
          <w:iCs/>
          <w:sz w:val="24"/>
          <w:szCs w:val="24"/>
        </w:rPr>
        <w:t>Optimization of f</w:t>
      </w:r>
      <w:r w:rsidR="00382825" w:rsidRPr="00B45E83">
        <w:rPr>
          <w:rFonts w:asciiTheme="majorBidi" w:hAnsiTheme="majorBidi" w:cstheme="majorBidi"/>
          <w:i/>
          <w:iCs/>
          <w:sz w:val="24"/>
          <w:szCs w:val="24"/>
        </w:rPr>
        <w:t>low rate</w:t>
      </w:r>
      <w:r w:rsidR="00B45E83">
        <w:rPr>
          <w:rFonts w:asciiTheme="majorBidi" w:hAnsiTheme="majorBidi" w:cstheme="majorBidi"/>
          <w:i/>
          <w:iCs/>
          <w:sz w:val="24"/>
          <w:szCs w:val="24"/>
        </w:rPr>
        <w:t xml:space="preserve">: </w:t>
      </w:r>
      <w:r w:rsidR="00382825" w:rsidRPr="008B6269">
        <w:rPr>
          <w:rFonts w:asciiTheme="majorBidi" w:hAnsiTheme="majorBidi" w:cstheme="majorBidi"/>
          <w:sz w:val="24"/>
          <w:szCs w:val="24"/>
        </w:rPr>
        <w:t xml:space="preserve">Different flow rates were </w:t>
      </w:r>
      <w:r w:rsidR="007334FB" w:rsidRPr="000E2008">
        <w:rPr>
          <w:rFonts w:asciiTheme="majorBidi" w:hAnsiTheme="majorBidi" w:cstheme="majorBidi"/>
          <w:sz w:val="24"/>
          <w:szCs w:val="24"/>
          <w:highlight w:val="magenta"/>
        </w:rPr>
        <w:t>tried</w:t>
      </w:r>
      <w:r w:rsidR="000E2008" w:rsidRPr="000E2008">
        <w:rPr>
          <w:rFonts w:asciiTheme="majorBidi" w:hAnsiTheme="majorBidi" w:cstheme="majorBidi"/>
          <w:sz w:val="24"/>
          <w:szCs w:val="24"/>
          <w:highlight w:val="magenta"/>
        </w:rPr>
        <w:t xml:space="preserve"> </w:t>
      </w:r>
      <w:r w:rsidR="007334FB" w:rsidRPr="000E2008">
        <w:rPr>
          <w:rFonts w:asciiTheme="majorBidi" w:hAnsiTheme="majorBidi" w:cstheme="majorBidi"/>
          <w:sz w:val="24"/>
          <w:szCs w:val="24"/>
          <w:highlight w:val="magenta"/>
        </w:rPr>
        <w:t>and</w:t>
      </w:r>
      <w:r w:rsidR="007334FB" w:rsidRPr="008B6269">
        <w:rPr>
          <w:rFonts w:asciiTheme="majorBidi" w:hAnsiTheme="majorBidi" w:cstheme="majorBidi"/>
          <w:sz w:val="24"/>
          <w:szCs w:val="24"/>
        </w:rPr>
        <w:t xml:space="preserve"> the best flow rate was </w:t>
      </w:r>
      <w:r w:rsidR="006D7C00" w:rsidRPr="008B6269">
        <w:rPr>
          <w:rFonts w:asciiTheme="majorBidi" w:hAnsiTheme="majorBidi" w:cstheme="majorBidi"/>
          <w:sz w:val="24"/>
          <w:szCs w:val="24"/>
        </w:rPr>
        <w:t>1</w:t>
      </w:r>
      <w:r w:rsidR="00382825" w:rsidRPr="008B6269">
        <w:rPr>
          <w:rFonts w:asciiTheme="majorBidi" w:hAnsiTheme="majorBidi" w:cstheme="majorBidi"/>
          <w:sz w:val="24"/>
          <w:szCs w:val="24"/>
        </w:rPr>
        <w:t xml:space="preserve"> mL min</w:t>
      </w:r>
      <w:r w:rsidR="00382825" w:rsidRPr="008B6269">
        <w:rPr>
          <w:rFonts w:asciiTheme="majorBidi" w:hAnsiTheme="majorBidi" w:cstheme="majorBidi"/>
          <w:sz w:val="24"/>
          <w:szCs w:val="24"/>
          <w:vertAlign w:val="superscript"/>
        </w:rPr>
        <w:t>-1</w:t>
      </w:r>
      <w:r w:rsidR="00382825" w:rsidRPr="008B6269">
        <w:rPr>
          <w:rFonts w:asciiTheme="majorBidi" w:hAnsiTheme="majorBidi" w:cstheme="majorBidi"/>
          <w:sz w:val="24"/>
          <w:szCs w:val="24"/>
        </w:rPr>
        <w:t>.</w:t>
      </w:r>
    </w:p>
    <w:p w:rsidR="00382825" w:rsidRPr="008B6269" w:rsidRDefault="00382825" w:rsidP="00B15FA0">
      <w:pPr>
        <w:tabs>
          <w:tab w:val="left" w:pos="360"/>
        </w:tabs>
        <w:spacing w:line="480" w:lineRule="auto"/>
        <w:jc w:val="both"/>
        <w:rPr>
          <w:rFonts w:asciiTheme="majorBidi" w:hAnsiTheme="majorBidi" w:cstheme="majorBidi"/>
          <w:sz w:val="24"/>
          <w:szCs w:val="24"/>
        </w:rPr>
      </w:pPr>
      <w:r w:rsidRPr="008B6269">
        <w:rPr>
          <w:rFonts w:asciiTheme="majorBidi" w:hAnsiTheme="majorBidi" w:cstheme="majorBidi"/>
          <w:color w:val="FF0000"/>
          <w:sz w:val="24"/>
          <w:szCs w:val="24"/>
        </w:rPr>
        <w:tab/>
      </w:r>
      <w:r w:rsidRPr="008B6269">
        <w:rPr>
          <w:rFonts w:asciiTheme="majorBidi" w:hAnsiTheme="majorBidi" w:cstheme="majorBidi"/>
          <w:sz w:val="24"/>
          <w:szCs w:val="24"/>
        </w:rPr>
        <w:t>A satisfactory separation</w:t>
      </w:r>
      <w:r w:rsidR="007334FB" w:rsidRPr="008B6269">
        <w:rPr>
          <w:rFonts w:asciiTheme="majorBidi" w:hAnsiTheme="majorBidi" w:cstheme="majorBidi"/>
          <w:sz w:val="24"/>
          <w:szCs w:val="24"/>
        </w:rPr>
        <w:t xml:space="preserve"> with high peaks symmetry</w:t>
      </w:r>
      <w:r w:rsidRPr="008B6269">
        <w:rPr>
          <w:rFonts w:asciiTheme="majorBidi" w:hAnsiTheme="majorBidi" w:cstheme="majorBidi"/>
          <w:sz w:val="24"/>
          <w:szCs w:val="24"/>
        </w:rPr>
        <w:t xml:space="preserve"> </w:t>
      </w:r>
      <w:r w:rsidR="00B15FA0" w:rsidRPr="00B15FA0">
        <w:rPr>
          <w:rFonts w:asciiTheme="majorBidi" w:hAnsiTheme="majorBidi" w:cstheme="majorBidi"/>
          <w:sz w:val="24"/>
          <w:szCs w:val="24"/>
          <w:highlight w:val="magenta"/>
        </w:rPr>
        <w:t>were</w:t>
      </w:r>
      <w:r w:rsidR="00B15FA0">
        <w:rPr>
          <w:rFonts w:asciiTheme="majorBidi" w:hAnsiTheme="majorBidi" w:cstheme="majorBidi"/>
          <w:sz w:val="24"/>
          <w:szCs w:val="24"/>
        </w:rPr>
        <w:t xml:space="preserve"> </w:t>
      </w:r>
      <w:r w:rsidRPr="008B6269">
        <w:rPr>
          <w:rFonts w:asciiTheme="majorBidi" w:hAnsiTheme="majorBidi" w:cstheme="majorBidi"/>
          <w:sz w:val="24"/>
          <w:szCs w:val="24"/>
        </w:rPr>
        <w:t xml:space="preserve">obtained using </w:t>
      </w:r>
      <w:r w:rsidR="000D78D2">
        <w:rPr>
          <w:rFonts w:asciiTheme="majorBidi" w:hAnsiTheme="majorBidi" w:cstheme="majorBidi"/>
          <w:sz w:val="24"/>
          <w:szCs w:val="24"/>
        </w:rPr>
        <w:t>the above optimum conditions</w:t>
      </w:r>
      <w:r w:rsidR="007334FB" w:rsidRPr="008B6269">
        <w:rPr>
          <w:rFonts w:asciiTheme="majorBidi" w:hAnsiTheme="majorBidi" w:cstheme="majorBidi"/>
          <w:sz w:val="24"/>
          <w:szCs w:val="24"/>
        </w:rPr>
        <w:t xml:space="preserve"> where the </w:t>
      </w:r>
      <w:r w:rsidR="002B2B66" w:rsidRPr="002B2B66">
        <w:rPr>
          <w:rFonts w:asciiTheme="majorBidi" w:hAnsiTheme="majorBidi" w:cstheme="majorBidi"/>
          <w:sz w:val="24"/>
          <w:szCs w:val="24"/>
          <w:highlight w:val="green"/>
        </w:rPr>
        <w:t>t</w:t>
      </w:r>
      <w:r w:rsidR="002B2B66" w:rsidRPr="002B2B66">
        <w:rPr>
          <w:rFonts w:asciiTheme="majorBidi" w:hAnsiTheme="majorBidi" w:cstheme="majorBidi"/>
          <w:sz w:val="24"/>
          <w:szCs w:val="24"/>
          <w:highlight w:val="green"/>
          <w:vertAlign w:val="subscript"/>
        </w:rPr>
        <w:t>R</w:t>
      </w:r>
      <w:r w:rsidR="007334FB" w:rsidRPr="008B6269">
        <w:rPr>
          <w:rFonts w:asciiTheme="majorBidi" w:hAnsiTheme="majorBidi" w:cstheme="majorBidi"/>
          <w:sz w:val="24"/>
          <w:szCs w:val="24"/>
        </w:rPr>
        <w:t xml:space="preserve"> values were </w:t>
      </w:r>
      <w:r w:rsidR="002551BF" w:rsidRPr="008B6269">
        <w:rPr>
          <w:rFonts w:asciiTheme="majorBidi" w:hAnsiTheme="majorBidi" w:cstheme="majorBidi"/>
          <w:sz w:val="24"/>
          <w:szCs w:val="24"/>
        </w:rPr>
        <w:t>3.7 ± 0.2</w:t>
      </w:r>
      <w:r w:rsidR="006D7C00" w:rsidRPr="008B6269">
        <w:rPr>
          <w:rFonts w:asciiTheme="majorBidi" w:hAnsiTheme="majorBidi" w:cstheme="majorBidi"/>
          <w:sz w:val="24"/>
          <w:szCs w:val="24"/>
        </w:rPr>
        <w:t xml:space="preserve">, 2.7 ± 0.1, and </w:t>
      </w:r>
      <w:r w:rsidR="002551BF" w:rsidRPr="008B6269">
        <w:rPr>
          <w:rFonts w:asciiTheme="majorBidi" w:hAnsiTheme="majorBidi" w:cstheme="majorBidi"/>
          <w:sz w:val="24"/>
          <w:szCs w:val="24"/>
        </w:rPr>
        <w:t>2.1</w:t>
      </w:r>
      <w:r w:rsidR="006D7C00" w:rsidRPr="008B6269">
        <w:rPr>
          <w:rFonts w:asciiTheme="majorBidi" w:hAnsiTheme="majorBidi" w:cstheme="majorBidi"/>
          <w:sz w:val="24"/>
          <w:szCs w:val="24"/>
        </w:rPr>
        <w:t xml:space="preserve"> ± 0.</w:t>
      </w:r>
      <w:r w:rsidR="002551BF" w:rsidRPr="008B6269">
        <w:rPr>
          <w:rFonts w:asciiTheme="majorBidi" w:hAnsiTheme="majorBidi" w:cstheme="majorBidi"/>
          <w:sz w:val="24"/>
          <w:szCs w:val="24"/>
        </w:rPr>
        <w:t>1</w:t>
      </w:r>
      <w:r w:rsidR="006D7C00" w:rsidRPr="008B6269">
        <w:rPr>
          <w:rFonts w:asciiTheme="majorBidi" w:hAnsiTheme="majorBidi" w:cstheme="majorBidi"/>
          <w:sz w:val="24"/>
          <w:szCs w:val="24"/>
        </w:rPr>
        <w:t xml:space="preserve"> min</w:t>
      </w:r>
      <w:r w:rsidR="007334FB" w:rsidRPr="008B6269">
        <w:rPr>
          <w:rFonts w:asciiTheme="majorBidi" w:eastAsia="Times New Roman" w:hAnsiTheme="majorBidi" w:cstheme="majorBidi"/>
          <w:sz w:val="24"/>
          <w:szCs w:val="24"/>
        </w:rPr>
        <w:t xml:space="preserve"> for </w:t>
      </w:r>
      <w:r w:rsidR="006D7C00" w:rsidRPr="008B6269">
        <w:rPr>
          <w:rFonts w:asciiTheme="majorBidi" w:eastAsia="Times New Roman" w:hAnsiTheme="majorBidi" w:cstheme="majorBidi"/>
          <w:sz w:val="24"/>
          <w:szCs w:val="24"/>
        </w:rPr>
        <w:t>CE, CH, and LI</w:t>
      </w:r>
      <w:r w:rsidR="00B15FA0">
        <w:rPr>
          <w:rFonts w:asciiTheme="majorBidi" w:eastAsia="Times New Roman" w:hAnsiTheme="majorBidi" w:cstheme="majorBidi"/>
          <w:sz w:val="24"/>
          <w:szCs w:val="24"/>
        </w:rPr>
        <w:t>, respectively</w:t>
      </w:r>
      <w:r w:rsidR="007334FB" w:rsidRPr="008B6269">
        <w:rPr>
          <w:rFonts w:asciiTheme="majorBidi" w:eastAsia="Times New Roman" w:hAnsiTheme="majorBidi" w:cstheme="majorBidi"/>
          <w:sz w:val="24"/>
          <w:szCs w:val="24"/>
        </w:rPr>
        <w:t xml:space="preserve">, </w:t>
      </w:r>
      <w:r w:rsidR="00B04E93" w:rsidRPr="00B04E93">
        <w:rPr>
          <w:rFonts w:asciiTheme="majorBidi" w:hAnsiTheme="majorBidi" w:cstheme="majorBidi"/>
          <w:sz w:val="24"/>
          <w:szCs w:val="24"/>
        </w:rPr>
        <w:t>(Figure</w:t>
      </w:r>
      <w:r w:rsidR="00AE5E90">
        <w:rPr>
          <w:rFonts w:asciiTheme="majorBidi" w:hAnsiTheme="majorBidi" w:cstheme="majorBidi"/>
          <w:sz w:val="24"/>
          <w:szCs w:val="24"/>
        </w:rPr>
        <w:t>s</w:t>
      </w:r>
      <w:r w:rsidR="00B04E93">
        <w:rPr>
          <w:rFonts w:asciiTheme="majorBidi" w:hAnsiTheme="majorBidi" w:cstheme="majorBidi"/>
          <w:sz w:val="24"/>
          <w:szCs w:val="24"/>
        </w:rPr>
        <w:t xml:space="preserve"> 2</w:t>
      </w:r>
      <w:r w:rsidR="00D962FA">
        <w:rPr>
          <w:rFonts w:asciiTheme="majorBidi" w:hAnsiTheme="majorBidi" w:cstheme="majorBidi"/>
          <w:sz w:val="24"/>
          <w:szCs w:val="24"/>
        </w:rPr>
        <w:t>, 3</w:t>
      </w:r>
      <w:r w:rsidR="00B04E93">
        <w:rPr>
          <w:rFonts w:asciiTheme="majorBidi" w:hAnsiTheme="majorBidi" w:cstheme="majorBidi"/>
          <w:sz w:val="24"/>
          <w:szCs w:val="24"/>
        </w:rPr>
        <w:t>)</w:t>
      </w:r>
      <w:r w:rsidR="007334FB" w:rsidRPr="008B6269">
        <w:rPr>
          <w:rFonts w:asciiTheme="majorBidi" w:hAnsiTheme="majorBidi" w:cstheme="majorBidi"/>
          <w:sz w:val="24"/>
          <w:szCs w:val="24"/>
        </w:rPr>
        <w:t>.</w:t>
      </w:r>
    </w:p>
    <w:p w:rsidR="00422080" w:rsidRPr="00B45E83" w:rsidRDefault="00BB2CC0" w:rsidP="00422080">
      <w:pPr>
        <w:tabs>
          <w:tab w:val="left" w:pos="360"/>
        </w:tabs>
        <w:spacing w:line="480" w:lineRule="auto"/>
        <w:jc w:val="both"/>
        <w:rPr>
          <w:rFonts w:asciiTheme="majorBidi" w:hAnsiTheme="majorBidi" w:cstheme="majorBidi"/>
          <w:b/>
          <w:bCs/>
          <w:i/>
          <w:iCs/>
          <w:color w:val="000000"/>
          <w:sz w:val="24"/>
          <w:szCs w:val="24"/>
        </w:rPr>
      </w:pPr>
      <w:r>
        <w:rPr>
          <w:rFonts w:asciiTheme="majorBidi" w:hAnsiTheme="majorBidi" w:cstheme="majorBidi"/>
          <w:b/>
          <w:bCs/>
          <w:i/>
          <w:iCs/>
          <w:color w:val="000000"/>
          <w:sz w:val="24"/>
          <w:szCs w:val="24"/>
        </w:rPr>
        <w:t>Optimization of TLC-</w:t>
      </w:r>
      <w:r w:rsidRPr="00BB2CC0">
        <w:rPr>
          <w:rFonts w:asciiTheme="majorBidi" w:hAnsiTheme="majorBidi" w:cstheme="majorBidi"/>
          <w:b/>
          <w:bCs/>
          <w:i/>
          <w:iCs/>
          <w:color w:val="000000"/>
          <w:sz w:val="24"/>
          <w:szCs w:val="24"/>
          <w:highlight w:val="green"/>
        </w:rPr>
        <w:t>d</w:t>
      </w:r>
      <w:r w:rsidR="00422080" w:rsidRPr="00B45E83">
        <w:rPr>
          <w:rFonts w:asciiTheme="majorBidi" w:hAnsiTheme="majorBidi" w:cstheme="majorBidi"/>
          <w:b/>
          <w:bCs/>
          <w:i/>
          <w:iCs/>
          <w:color w:val="000000"/>
          <w:sz w:val="24"/>
          <w:szCs w:val="24"/>
        </w:rPr>
        <w:t xml:space="preserve">ensitometric method </w:t>
      </w:r>
    </w:p>
    <w:p w:rsidR="00DE2FA5" w:rsidRPr="008B6269" w:rsidRDefault="005450BE" w:rsidP="00B15FA0">
      <w:pPr>
        <w:tabs>
          <w:tab w:val="left" w:pos="360"/>
        </w:tabs>
        <w:spacing w:line="480" w:lineRule="auto"/>
        <w:jc w:val="both"/>
        <w:rPr>
          <w:rFonts w:asciiTheme="majorBidi" w:hAnsiTheme="majorBidi" w:cstheme="majorBidi"/>
          <w:sz w:val="24"/>
          <w:szCs w:val="24"/>
        </w:rPr>
      </w:pPr>
      <w:r w:rsidRPr="00B45E83">
        <w:rPr>
          <w:rFonts w:asciiTheme="majorBidi" w:hAnsiTheme="majorBidi" w:cstheme="majorBidi"/>
          <w:i/>
          <w:iCs/>
          <w:sz w:val="24"/>
          <w:szCs w:val="24"/>
        </w:rPr>
        <w:t xml:space="preserve">Optimization of </w:t>
      </w:r>
      <w:r w:rsidRPr="00B45E83">
        <w:rPr>
          <w:rFonts w:asciiTheme="majorBidi" w:hAnsiTheme="majorBidi" w:cstheme="majorBidi"/>
          <w:i/>
          <w:iCs/>
          <w:color w:val="000000"/>
          <w:sz w:val="24"/>
          <w:szCs w:val="24"/>
        </w:rPr>
        <w:t>d</w:t>
      </w:r>
      <w:r w:rsidR="00422080" w:rsidRPr="00B45E83">
        <w:rPr>
          <w:rFonts w:asciiTheme="majorBidi" w:hAnsiTheme="majorBidi" w:cstheme="majorBidi"/>
          <w:i/>
          <w:iCs/>
          <w:color w:val="000000"/>
          <w:sz w:val="24"/>
          <w:szCs w:val="24"/>
        </w:rPr>
        <w:t>eveloping system</w:t>
      </w:r>
      <w:r w:rsidR="00B45E83" w:rsidRPr="000E2008">
        <w:rPr>
          <w:rFonts w:asciiTheme="majorBidi" w:hAnsiTheme="majorBidi" w:cstheme="majorBidi"/>
          <w:i/>
          <w:iCs/>
          <w:color w:val="000000"/>
          <w:sz w:val="24"/>
          <w:szCs w:val="24"/>
          <w:highlight w:val="magenta"/>
        </w:rPr>
        <w:t>:</w:t>
      </w:r>
      <w:r w:rsidR="000E2008" w:rsidRPr="000E2008">
        <w:rPr>
          <w:rFonts w:asciiTheme="majorBidi" w:hAnsiTheme="majorBidi" w:cstheme="majorBidi"/>
          <w:i/>
          <w:iCs/>
          <w:color w:val="000000"/>
          <w:sz w:val="24"/>
          <w:szCs w:val="24"/>
          <w:highlight w:val="magenta"/>
        </w:rPr>
        <w:t xml:space="preserve"> </w:t>
      </w:r>
      <w:r w:rsidR="00422080" w:rsidRPr="000E2008">
        <w:rPr>
          <w:rFonts w:asciiTheme="majorBidi" w:hAnsiTheme="majorBidi" w:cstheme="majorBidi"/>
          <w:sz w:val="24"/>
          <w:szCs w:val="24"/>
          <w:highlight w:val="magenta"/>
        </w:rPr>
        <w:t>Different</w:t>
      </w:r>
      <w:r w:rsidR="00422080" w:rsidRPr="008B6269">
        <w:rPr>
          <w:rFonts w:asciiTheme="majorBidi" w:hAnsiTheme="majorBidi" w:cstheme="majorBidi"/>
          <w:sz w:val="24"/>
          <w:szCs w:val="24"/>
        </w:rPr>
        <w:t xml:space="preserve"> developing systems of different compositions were </w:t>
      </w:r>
      <w:r w:rsidR="00422080" w:rsidRPr="000E2008">
        <w:rPr>
          <w:rFonts w:asciiTheme="majorBidi" w:hAnsiTheme="majorBidi" w:cstheme="majorBidi"/>
          <w:sz w:val="24"/>
          <w:szCs w:val="24"/>
          <w:highlight w:val="magenta"/>
        </w:rPr>
        <w:t>tried</w:t>
      </w:r>
      <w:r w:rsidR="000E2008" w:rsidRPr="000E2008">
        <w:rPr>
          <w:rFonts w:asciiTheme="majorBidi" w:hAnsiTheme="majorBidi" w:cstheme="majorBidi"/>
          <w:sz w:val="24"/>
          <w:szCs w:val="24"/>
          <w:highlight w:val="magenta"/>
        </w:rPr>
        <w:t xml:space="preserve"> </w:t>
      </w:r>
      <w:r w:rsidR="000D78D2" w:rsidRPr="000E2008">
        <w:rPr>
          <w:rFonts w:asciiTheme="majorBidi" w:hAnsiTheme="majorBidi" w:cstheme="majorBidi"/>
          <w:sz w:val="24"/>
          <w:szCs w:val="24"/>
          <w:highlight w:val="magenta"/>
        </w:rPr>
        <w:t>as</w:t>
      </w:r>
      <w:r w:rsidR="008E1BCA">
        <w:rPr>
          <w:rFonts w:asciiTheme="majorBidi" w:hAnsiTheme="majorBidi" w:cstheme="majorBidi"/>
          <w:sz w:val="24"/>
          <w:szCs w:val="24"/>
        </w:rPr>
        <w:t xml:space="preserve"> methanol: </w:t>
      </w:r>
      <w:r w:rsidR="008A4492" w:rsidRPr="008B6269">
        <w:rPr>
          <w:rFonts w:asciiTheme="majorBidi" w:hAnsiTheme="majorBidi" w:cstheme="majorBidi"/>
          <w:sz w:val="24"/>
          <w:szCs w:val="24"/>
        </w:rPr>
        <w:t>chloroform</w:t>
      </w:r>
      <w:r w:rsidR="008A4492" w:rsidRPr="000E2008">
        <w:rPr>
          <w:rFonts w:asciiTheme="majorBidi" w:hAnsiTheme="majorBidi" w:cstheme="majorBidi"/>
          <w:sz w:val="24"/>
          <w:szCs w:val="24"/>
          <w:highlight w:val="magenta"/>
        </w:rPr>
        <w:t>,</w:t>
      </w:r>
      <w:r w:rsidR="000E2008" w:rsidRPr="000E2008">
        <w:rPr>
          <w:rFonts w:asciiTheme="majorBidi" w:hAnsiTheme="majorBidi" w:cstheme="majorBidi"/>
          <w:sz w:val="24"/>
          <w:szCs w:val="24"/>
          <w:highlight w:val="magenta"/>
        </w:rPr>
        <w:t xml:space="preserve"> </w:t>
      </w:r>
      <w:r w:rsidR="008E1BCA" w:rsidRPr="000E2008">
        <w:rPr>
          <w:rFonts w:asciiTheme="majorBidi" w:hAnsiTheme="majorBidi" w:cstheme="majorBidi"/>
          <w:sz w:val="24"/>
          <w:szCs w:val="24"/>
          <w:highlight w:val="magenta"/>
        </w:rPr>
        <w:t>methanol</w:t>
      </w:r>
      <w:r w:rsidR="008E1BCA">
        <w:rPr>
          <w:rFonts w:asciiTheme="majorBidi" w:hAnsiTheme="majorBidi" w:cstheme="majorBidi"/>
          <w:sz w:val="24"/>
          <w:szCs w:val="24"/>
        </w:rPr>
        <w:t xml:space="preserve">: </w:t>
      </w:r>
      <w:r w:rsidR="008A4492" w:rsidRPr="008B6269">
        <w:rPr>
          <w:rFonts w:asciiTheme="majorBidi" w:hAnsiTheme="majorBidi" w:cstheme="majorBidi"/>
          <w:sz w:val="24"/>
          <w:szCs w:val="24"/>
        </w:rPr>
        <w:t>ethyl acetate</w:t>
      </w:r>
      <w:r w:rsidR="008E1BCA">
        <w:rPr>
          <w:rFonts w:asciiTheme="majorBidi" w:hAnsiTheme="majorBidi" w:cstheme="majorBidi"/>
          <w:sz w:val="24"/>
          <w:szCs w:val="24"/>
        </w:rPr>
        <w:t xml:space="preserve">, </w:t>
      </w:r>
      <w:r w:rsidR="00B15FA0" w:rsidRPr="00B15FA0">
        <w:rPr>
          <w:rFonts w:asciiTheme="majorBidi" w:hAnsiTheme="majorBidi" w:cstheme="majorBidi"/>
          <w:sz w:val="24"/>
          <w:szCs w:val="24"/>
          <w:highlight w:val="magenta"/>
        </w:rPr>
        <w:t>and</w:t>
      </w:r>
      <w:r w:rsidR="00B15FA0">
        <w:rPr>
          <w:rFonts w:asciiTheme="majorBidi" w:hAnsiTheme="majorBidi" w:cstheme="majorBidi"/>
          <w:sz w:val="24"/>
          <w:szCs w:val="24"/>
        </w:rPr>
        <w:t xml:space="preserve"> </w:t>
      </w:r>
      <w:r w:rsidR="008E1BCA">
        <w:rPr>
          <w:rFonts w:asciiTheme="majorBidi" w:hAnsiTheme="majorBidi" w:cstheme="majorBidi"/>
          <w:sz w:val="24"/>
          <w:szCs w:val="24"/>
        </w:rPr>
        <w:t xml:space="preserve">methanol: </w:t>
      </w:r>
      <w:r w:rsidR="008E1BCA" w:rsidRPr="000E2008">
        <w:rPr>
          <w:rFonts w:asciiTheme="majorBidi" w:hAnsiTheme="majorBidi" w:cstheme="majorBidi"/>
          <w:sz w:val="24"/>
          <w:szCs w:val="24"/>
          <w:highlight w:val="magenta"/>
        </w:rPr>
        <w:t>acetone</w:t>
      </w:r>
      <w:r w:rsidR="000E2008" w:rsidRPr="000E2008">
        <w:rPr>
          <w:rFonts w:asciiTheme="majorBidi" w:hAnsiTheme="majorBidi" w:cstheme="majorBidi"/>
          <w:sz w:val="24"/>
          <w:szCs w:val="24"/>
          <w:highlight w:val="magenta"/>
        </w:rPr>
        <w:t xml:space="preserve"> </w:t>
      </w:r>
      <w:r w:rsidR="000D78D2" w:rsidRPr="000E2008">
        <w:rPr>
          <w:rFonts w:asciiTheme="majorBidi" w:hAnsiTheme="majorBidi" w:cstheme="majorBidi"/>
          <w:sz w:val="24"/>
          <w:szCs w:val="24"/>
          <w:highlight w:val="magenta"/>
        </w:rPr>
        <w:t>in</w:t>
      </w:r>
      <w:r w:rsidR="000D78D2">
        <w:rPr>
          <w:rFonts w:asciiTheme="majorBidi" w:hAnsiTheme="majorBidi" w:cstheme="majorBidi"/>
          <w:sz w:val="24"/>
          <w:szCs w:val="24"/>
        </w:rPr>
        <w:t xml:space="preserve"> different ratios</w:t>
      </w:r>
      <w:r w:rsidR="008A4492" w:rsidRPr="008B6269">
        <w:rPr>
          <w:rFonts w:asciiTheme="majorBidi" w:hAnsiTheme="majorBidi" w:cstheme="majorBidi"/>
          <w:sz w:val="24"/>
          <w:szCs w:val="24"/>
        </w:rPr>
        <w:t xml:space="preserve">. Ammonia and acetic acid solutions were added separately to the last system </w:t>
      </w:r>
      <w:r w:rsidR="00FA24D3" w:rsidRPr="008B6269">
        <w:rPr>
          <w:rFonts w:asciiTheme="majorBidi" w:hAnsiTheme="majorBidi" w:cstheme="majorBidi"/>
          <w:sz w:val="24"/>
          <w:szCs w:val="24"/>
        </w:rPr>
        <w:t xml:space="preserve">in different ratios </w:t>
      </w:r>
      <w:r w:rsidR="008A4492" w:rsidRPr="008B6269">
        <w:rPr>
          <w:rFonts w:asciiTheme="majorBidi" w:hAnsiTheme="majorBidi" w:cstheme="majorBidi"/>
          <w:sz w:val="24"/>
          <w:szCs w:val="24"/>
        </w:rPr>
        <w:t>where a</w:t>
      </w:r>
      <w:r w:rsidR="00DE2FA5" w:rsidRPr="008B6269">
        <w:rPr>
          <w:rFonts w:asciiTheme="majorBidi" w:hAnsiTheme="majorBidi" w:cstheme="majorBidi"/>
          <w:sz w:val="24"/>
          <w:szCs w:val="24"/>
        </w:rPr>
        <w:t xml:space="preserve">ddition of </w:t>
      </w:r>
      <w:r w:rsidR="008A4492" w:rsidRPr="008B6269">
        <w:rPr>
          <w:rFonts w:asciiTheme="majorBidi" w:hAnsiTheme="majorBidi" w:cstheme="majorBidi"/>
          <w:sz w:val="24"/>
          <w:szCs w:val="24"/>
        </w:rPr>
        <w:t>acetic acid solution</w:t>
      </w:r>
      <w:r w:rsidR="00FA24D3" w:rsidRPr="008B6269">
        <w:rPr>
          <w:rFonts w:asciiTheme="majorBidi" w:hAnsiTheme="majorBidi" w:cstheme="majorBidi"/>
          <w:sz w:val="24"/>
          <w:szCs w:val="24"/>
        </w:rPr>
        <w:t xml:space="preserve"> to make a system of </w:t>
      </w:r>
      <w:r w:rsidR="00FA24D3" w:rsidRPr="008B6269">
        <w:rPr>
          <w:rFonts w:asciiTheme="majorBidi" w:eastAsia="Times New Roman" w:hAnsiTheme="majorBidi" w:cstheme="majorBidi"/>
          <w:sz w:val="24"/>
          <w:szCs w:val="24"/>
        </w:rPr>
        <w:t xml:space="preserve">methanol: acetone: acetic acid (7: 3: </w:t>
      </w:r>
      <w:r w:rsidR="00FA24D3" w:rsidRPr="008B6269">
        <w:rPr>
          <w:rFonts w:asciiTheme="majorBidi" w:eastAsia="Times New Roman" w:hAnsiTheme="majorBidi" w:cstheme="majorBidi"/>
          <w:sz w:val="24"/>
          <w:szCs w:val="24"/>
        </w:rPr>
        <w:lastRenderedPageBreak/>
        <w:t xml:space="preserve">0.2, by volume) </w:t>
      </w:r>
      <w:r w:rsidR="00FA24D3" w:rsidRPr="008B6269">
        <w:rPr>
          <w:rFonts w:asciiTheme="majorBidi" w:hAnsiTheme="majorBidi" w:cstheme="majorBidi"/>
          <w:sz w:val="24"/>
          <w:szCs w:val="24"/>
        </w:rPr>
        <w:t>removed tailing and</w:t>
      </w:r>
      <w:r w:rsidR="00934698" w:rsidRPr="008B6269">
        <w:rPr>
          <w:rFonts w:asciiTheme="majorBidi" w:hAnsiTheme="majorBidi" w:cstheme="majorBidi"/>
          <w:sz w:val="24"/>
          <w:szCs w:val="24"/>
        </w:rPr>
        <w:t xml:space="preserve"> improved spots shape </w:t>
      </w:r>
      <w:r w:rsidR="00FA24D3" w:rsidRPr="008B6269">
        <w:rPr>
          <w:rFonts w:asciiTheme="majorBidi" w:hAnsiTheme="majorBidi" w:cstheme="majorBidi"/>
          <w:sz w:val="24"/>
          <w:szCs w:val="24"/>
        </w:rPr>
        <w:t>and</w:t>
      </w:r>
      <w:r w:rsidR="00934698" w:rsidRPr="008B6269">
        <w:rPr>
          <w:rFonts w:asciiTheme="majorBidi" w:hAnsiTheme="majorBidi" w:cstheme="majorBidi"/>
          <w:sz w:val="24"/>
          <w:szCs w:val="24"/>
        </w:rPr>
        <w:t xml:space="preserve"> resulted in optimum separation with good peaks symmetry, </w:t>
      </w:r>
      <w:r w:rsidR="00B04E93" w:rsidRPr="00B04E93">
        <w:rPr>
          <w:rFonts w:asciiTheme="majorBidi" w:hAnsiTheme="majorBidi" w:cstheme="majorBidi"/>
          <w:sz w:val="24"/>
          <w:szCs w:val="24"/>
        </w:rPr>
        <w:t>(Figure</w:t>
      </w:r>
      <w:r w:rsidR="00D962FA">
        <w:rPr>
          <w:rFonts w:asciiTheme="majorBidi" w:hAnsiTheme="majorBidi" w:cstheme="majorBidi"/>
          <w:sz w:val="24"/>
          <w:szCs w:val="24"/>
        </w:rPr>
        <w:t xml:space="preserve"> 4, 5</w:t>
      </w:r>
      <w:r w:rsidR="00B04E93">
        <w:rPr>
          <w:rFonts w:asciiTheme="majorBidi" w:hAnsiTheme="majorBidi" w:cstheme="majorBidi"/>
          <w:sz w:val="24"/>
          <w:szCs w:val="24"/>
        </w:rPr>
        <w:t>)</w:t>
      </w:r>
      <w:r w:rsidR="00934698" w:rsidRPr="008B6269">
        <w:rPr>
          <w:rFonts w:asciiTheme="majorBidi" w:hAnsiTheme="majorBidi" w:cstheme="majorBidi"/>
          <w:sz w:val="24"/>
          <w:szCs w:val="24"/>
        </w:rPr>
        <w:t xml:space="preserve">. </w:t>
      </w:r>
    </w:p>
    <w:p w:rsidR="00422080" w:rsidRPr="008B6269" w:rsidRDefault="005450BE" w:rsidP="00E42939">
      <w:pPr>
        <w:tabs>
          <w:tab w:val="left" w:pos="360"/>
        </w:tabs>
        <w:spacing w:line="480" w:lineRule="auto"/>
        <w:jc w:val="both"/>
        <w:rPr>
          <w:rFonts w:asciiTheme="majorBidi" w:hAnsiTheme="majorBidi" w:cstheme="majorBidi"/>
          <w:color w:val="000000"/>
        </w:rPr>
      </w:pPr>
      <w:r w:rsidRPr="00B45E83">
        <w:rPr>
          <w:rFonts w:asciiTheme="majorBidi" w:hAnsiTheme="majorBidi" w:cstheme="majorBidi"/>
          <w:i/>
          <w:iCs/>
          <w:sz w:val="24"/>
          <w:szCs w:val="24"/>
        </w:rPr>
        <w:t xml:space="preserve">Optimization of </w:t>
      </w:r>
      <w:r w:rsidRPr="00B45E83">
        <w:rPr>
          <w:rFonts w:asciiTheme="majorBidi" w:hAnsiTheme="majorBidi" w:cstheme="majorBidi"/>
          <w:i/>
          <w:iCs/>
          <w:color w:val="000000"/>
          <w:sz w:val="24"/>
          <w:szCs w:val="24"/>
        </w:rPr>
        <w:t>s</w:t>
      </w:r>
      <w:r w:rsidR="00422080" w:rsidRPr="00B45E83">
        <w:rPr>
          <w:rFonts w:asciiTheme="majorBidi" w:hAnsiTheme="majorBidi" w:cstheme="majorBidi"/>
          <w:i/>
          <w:iCs/>
          <w:color w:val="000000"/>
          <w:sz w:val="24"/>
          <w:szCs w:val="24"/>
        </w:rPr>
        <w:t>canning wavelength</w:t>
      </w:r>
      <w:r w:rsidR="00F529E5">
        <w:rPr>
          <w:rFonts w:asciiTheme="majorBidi" w:hAnsiTheme="majorBidi" w:cstheme="majorBidi"/>
          <w:i/>
          <w:iCs/>
          <w:color w:val="000000"/>
          <w:sz w:val="24"/>
          <w:szCs w:val="24"/>
        </w:rPr>
        <w:t xml:space="preserve">: </w:t>
      </w:r>
      <w:r w:rsidR="00422080" w:rsidRPr="008B6269">
        <w:rPr>
          <w:rFonts w:asciiTheme="majorBidi" w:hAnsiTheme="majorBidi" w:cstheme="majorBidi"/>
          <w:sz w:val="24"/>
          <w:szCs w:val="24"/>
        </w:rPr>
        <w:t>Different scanning wavelengths were tried</w:t>
      </w:r>
      <w:r w:rsidR="000D78D2">
        <w:rPr>
          <w:rFonts w:asciiTheme="majorBidi" w:hAnsiTheme="majorBidi" w:cstheme="majorBidi"/>
          <w:sz w:val="24"/>
          <w:szCs w:val="24"/>
        </w:rPr>
        <w:t xml:space="preserve">. </w:t>
      </w:r>
      <w:r w:rsidR="00422080" w:rsidRPr="008B6269">
        <w:rPr>
          <w:rFonts w:asciiTheme="majorBidi" w:hAnsiTheme="majorBidi" w:cstheme="majorBidi"/>
          <w:sz w:val="24"/>
          <w:szCs w:val="24"/>
        </w:rPr>
        <w:t>The best scanning wavelength was 2</w:t>
      </w:r>
      <w:r w:rsidR="00406C56" w:rsidRPr="008B6269">
        <w:rPr>
          <w:rFonts w:asciiTheme="majorBidi" w:hAnsiTheme="majorBidi" w:cstheme="majorBidi"/>
          <w:sz w:val="24"/>
          <w:szCs w:val="24"/>
        </w:rPr>
        <w:t>15</w:t>
      </w:r>
      <w:r w:rsidR="00422080" w:rsidRPr="008B6269">
        <w:rPr>
          <w:rFonts w:asciiTheme="majorBidi" w:hAnsiTheme="majorBidi" w:cstheme="majorBidi"/>
          <w:sz w:val="24"/>
          <w:szCs w:val="24"/>
        </w:rPr>
        <w:t xml:space="preserve"> nm which showed good signal to noise ratio for all components resulting </w:t>
      </w:r>
      <w:r w:rsidR="00E42939" w:rsidRPr="00E42939">
        <w:rPr>
          <w:rFonts w:asciiTheme="majorBidi" w:hAnsiTheme="majorBidi" w:cstheme="majorBidi"/>
          <w:sz w:val="24"/>
          <w:szCs w:val="24"/>
          <w:highlight w:val="magenta"/>
        </w:rPr>
        <w:t>in</w:t>
      </w:r>
      <w:r w:rsidR="00422080" w:rsidRPr="008B6269">
        <w:rPr>
          <w:rFonts w:asciiTheme="majorBidi" w:hAnsiTheme="majorBidi" w:cstheme="majorBidi"/>
          <w:sz w:val="24"/>
          <w:szCs w:val="24"/>
        </w:rPr>
        <w:t xml:space="preserve"> high sensitivity.</w:t>
      </w:r>
    </w:p>
    <w:p w:rsidR="00422080" w:rsidRPr="008B6269" w:rsidRDefault="005450BE" w:rsidP="000D78D2">
      <w:pPr>
        <w:tabs>
          <w:tab w:val="left" w:pos="360"/>
        </w:tabs>
        <w:spacing w:line="480" w:lineRule="auto"/>
        <w:jc w:val="both"/>
        <w:rPr>
          <w:rFonts w:asciiTheme="majorBidi" w:hAnsiTheme="majorBidi" w:cstheme="majorBidi"/>
          <w:sz w:val="24"/>
          <w:szCs w:val="24"/>
        </w:rPr>
      </w:pPr>
      <w:r w:rsidRPr="00B45E83">
        <w:rPr>
          <w:rFonts w:asciiTheme="majorBidi" w:hAnsiTheme="majorBidi" w:cstheme="majorBidi"/>
          <w:i/>
          <w:iCs/>
          <w:sz w:val="24"/>
          <w:szCs w:val="24"/>
        </w:rPr>
        <w:t xml:space="preserve">Optimization of </w:t>
      </w:r>
      <w:r w:rsidRPr="00B45E83">
        <w:rPr>
          <w:rFonts w:asciiTheme="majorBidi" w:hAnsiTheme="majorBidi" w:cstheme="majorBidi"/>
          <w:i/>
          <w:iCs/>
          <w:color w:val="000000"/>
          <w:sz w:val="24"/>
          <w:szCs w:val="24"/>
        </w:rPr>
        <w:t>s</w:t>
      </w:r>
      <w:r w:rsidR="00422080" w:rsidRPr="00B45E83">
        <w:rPr>
          <w:rFonts w:asciiTheme="majorBidi" w:hAnsiTheme="majorBidi" w:cstheme="majorBidi"/>
          <w:i/>
          <w:iCs/>
          <w:color w:val="000000"/>
          <w:sz w:val="24"/>
          <w:szCs w:val="24"/>
        </w:rPr>
        <w:t>lit dimensions of scanning light beam</w:t>
      </w:r>
      <w:r w:rsidR="00B45E83">
        <w:rPr>
          <w:rFonts w:asciiTheme="majorBidi" w:hAnsiTheme="majorBidi" w:cstheme="majorBidi"/>
          <w:i/>
          <w:iCs/>
          <w:color w:val="000000"/>
          <w:sz w:val="24"/>
          <w:szCs w:val="24"/>
        </w:rPr>
        <w:t xml:space="preserve">: </w:t>
      </w:r>
      <w:r w:rsidR="00422080" w:rsidRPr="008B6269">
        <w:rPr>
          <w:rFonts w:asciiTheme="majorBidi" w:hAnsiTheme="majorBidi" w:cstheme="majorBidi"/>
          <w:sz w:val="24"/>
          <w:szCs w:val="24"/>
        </w:rPr>
        <w:t xml:space="preserve">Different band dimensions were tested. The optimum band width chosen was 4 mm with 8.9 mm inter-space between bands. Different slit dimensions were tried, where 4 mm × 0.45 mm proved to be the slit dimensions of choice which provide high sensitivity. </w:t>
      </w:r>
    </w:p>
    <w:p w:rsidR="00DF490F" w:rsidRPr="008B6269" w:rsidRDefault="00422080" w:rsidP="000D78D2">
      <w:pPr>
        <w:tabs>
          <w:tab w:val="left" w:pos="360"/>
        </w:tabs>
        <w:spacing w:line="480" w:lineRule="auto"/>
        <w:jc w:val="both"/>
        <w:rPr>
          <w:rFonts w:asciiTheme="majorBidi" w:hAnsiTheme="majorBidi" w:cstheme="majorBidi"/>
          <w:b/>
          <w:sz w:val="24"/>
          <w:szCs w:val="24"/>
        </w:rPr>
      </w:pPr>
      <w:r w:rsidRPr="008B6269">
        <w:rPr>
          <w:rFonts w:asciiTheme="majorBidi" w:hAnsiTheme="majorBidi" w:cstheme="majorBidi"/>
          <w:sz w:val="24"/>
          <w:szCs w:val="24"/>
        </w:rPr>
        <w:tab/>
      </w:r>
      <w:r w:rsidR="000D78D2">
        <w:rPr>
          <w:rFonts w:asciiTheme="majorBidi" w:hAnsiTheme="majorBidi" w:cstheme="majorBidi"/>
          <w:sz w:val="24"/>
          <w:szCs w:val="24"/>
        </w:rPr>
        <w:t>Acceptable</w:t>
      </w:r>
      <w:r w:rsidR="00113BD9" w:rsidRPr="008B6269">
        <w:rPr>
          <w:rFonts w:asciiTheme="majorBidi" w:hAnsiTheme="majorBidi" w:cstheme="majorBidi"/>
          <w:sz w:val="24"/>
          <w:szCs w:val="24"/>
        </w:rPr>
        <w:t xml:space="preserve"> chromatographic separation </w:t>
      </w:r>
      <w:r w:rsidRPr="008B6269">
        <w:rPr>
          <w:rFonts w:asciiTheme="majorBidi" w:hAnsiTheme="majorBidi" w:cstheme="majorBidi"/>
          <w:sz w:val="24"/>
          <w:szCs w:val="24"/>
        </w:rPr>
        <w:t xml:space="preserve">for </w:t>
      </w:r>
      <w:r w:rsidR="0054541C" w:rsidRPr="008B6269">
        <w:rPr>
          <w:rFonts w:asciiTheme="majorBidi" w:hAnsiTheme="majorBidi" w:cstheme="majorBidi"/>
          <w:sz w:val="24"/>
          <w:szCs w:val="24"/>
        </w:rPr>
        <w:t>the ternary mixture</w:t>
      </w:r>
      <w:r w:rsidRPr="008B6269">
        <w:rPr>
          <w:rFonts w:asciiTheme="majorBidi" w:hAnsiTheme="majorBidi" w:cstheme="majorBidi"/>
          <w:sz w:val="24"/>
          <w:szCs w:val="24"/>
        </w:rPr>
        <w:t xml:space="preserve"> was </w:t>
      </w:r>
      <w:r w:rsidR="00113BD9" w:rsidRPr="008B6269">
        <w:rPr>
          <w:rFonts w:asciiTheme="majorBidi" w:hAnsiTheme="majorBidi" w:cstheme="majorBidi"/>
          <w:sz w:val="24"/>
          <w:szCs w:val="24"/>
        </w:rPr>
        <w:t>achieved</w:t>
      </w:r>
      <w:r w:rsidRPr="008B6269">
        <w:rPr>
          <w:rFonts w:asciiTheme="majorBidi" w:hAnsiTheme="majorBidi" w:cstheme="majorBidi"/>
          <w:sz w:val="24"/>
          <w:szCs w:val="24"/>
        </w:rPr>
        <w:t xml:space="preserve"> </w:t>
      </w:r>
      <w:r w:rsidR="00E42939" w:rsidRPr="00E42939">
        <w:rPr>
          <w:rFonts w:asciiTheme="majorBidi" w:hAnsiTheme="majorBidi" w:cstheme="majorBidi"/>
          <w:sz w:val="24"/>
          <w:szCs w:val="24"/>
          <w:highlight w:val="magenta"/>
        </w:rPr>
        <w:t>up</w:t>
      </w:r>
      <w:r w:rsidRPr="00E42939">
        <w:rPr>
          <w:rFonts w:asciiTheme="majorBidi" w:hAnsiTheme="majorBidi" w:cstheme="majorBidi"/>
          <w:sz w:val="24"/>
          <w:szCs w:val="24"/>
          <w:highlight w:val="magenta"/>
        </w:rPr>
        <w:t>on</w:t>
      </w:r>
      <w:r w:rsidRPr="008B6269">
        <w:rPr>
          <w:rFonts w:asciiTheme="majorBidi" w:hAnsiTheme="majorBidi" w:cstheme="majorBidi"/>
          <w:sz w:val="24"/>
          <w:szCs w:val="24"/>
        </w:rPr>
        <w:t xml:space="preserve"> using </w:t>
      </w:r>
      <w:r w:rsidR="000D78D2">
        <w:rPr>
          <w:rFonts w:asciiTheme="majorBidi" w:hAnsiTheme="majorBidi" w:cstheme="majorBidi"/>
          <w:sz w:val="24"/>
          <w:szCs w:val="24"/>
        </w:rPr>
        <w:t>the above optimum conditions</w:t>
      </w:r>
      <w:r w:rsidR="00113BD9" w:rsidRPr="008B6269">
        <w:rPr>
          <w:rFonts w:asciiTheme="majorBidi" w:hAnsiTheme="majorBidi" w:cstheme="majorBidi"/>
          <w:sz w:val="24"/>
          <w:szCs w:val="24"/>
        </w:rPr>
        <w:t>. The respective compounds were well separated at reasonable retention times, where</w:t>
      </w:r>
      <w:r w:rsidR="00DD5EE6">
        <w:rPr>
          <w:rFonts w:asciiTheme="majorBidi" w:hAnsiTheme="majorBidi" w:cstheme="majorBidi"/>
          <w:sz w:val="24"/>
          <w:szCs w:val="24"/>
        </w:rPr>
        <w:t xml:space="preserve"> </w:t>
      </w:r>
      <w:r w:rsidR="005A3F44" w:rsidRPr="008B6269">
        <w:rPr>
          <w:rFonts w:asciiTheme="majorBidi" w:hAnsiTheme="majorBidi" w:cstheme="majorBidi"/>
          <w:sz w:val="24"/>
          <w:szCs w:val="24"/>
        </w:rPr>
        <w:t>the R</w:t>
      </w:r>
      <w:r w:rsidR="00233048" w:rsidRPr="008B6269">
        <w:rPr>
          <w:rFonts w:asciiTheme="majorBidi" w:hAnsiTheme="majorBidi" w:cstheme="majorBidi"/>
          <w:sz w:val="24"/>
          <w:szCs w:val="24"/>
          <w:vertAlign w:val="subscript"/>
        </w:rPr>
        <w:t>f</w:t>
      </w:r>
      <w:r w:rsidR="005A3F44" w:rsidRPr="008B6269">
        <w:rPr>
          <w:rFonts w:asciiTheme="majorBidi" w:hAnsiTheme="majorBidi" w:cstheme="majorBidi"/>
          <w:sz w:val="24"/>
          <w:szCs w:val="24"/>
        </w:rPr>
        <w:t xml:space="preserve"> values </w:t>
      </w:r>
      <w:r w:rsidR="005A3F44" w:rsidRPr="00E42939">
        <w:rPr>
          <w:rFonts w:asciiTheme="majorBidi" w:hAnsiTheme="majorBidi" w:cstheme="majorBidi"/>
          <w:sz w:val="24"/>
          <w:szCs w:val="24"/>
          <w:highlight w:val="magenta"/>
        </w:rPr>
        <w:t>were</w:t>
      </w:r>
      <w:r w:rsidR="00E42939" w:rsidRPr="00E42939">
        <w:rPr>
          <w:rFonts w:asciiTheme="majorBidi" w:hAnsiTheme="majorBidi" w:cstheme="majorBidi"/>
          <w:sz w:val="24"/>
          <w:szCs w:val="24"/>
          <w:highlight w:val="magenta"/>
        </w:rPr>
        <w:t xml:space="preserve"> </w:t>
      </w:r>
      <w:r w:rsidR="004F7ED8" w:rsidRPr="00E42939">
        <w:rPr>
          <w:rFonts w:asciiTheme="majorBidi" w:eastAsia="Times New Roman" w:hAnsiTheme="majorBidi" w:cstheme="majorBidi"/>
          <w:sz w:val="24"/>
          <w:szCs w:val="24"/>
          <w:highlight w:val="magenta"/>
        </w:rPr>
        <w:t>0.12</w:t>
      </w:r>
      <w:r w:rsidR="005A3F44" w:rsidRPr="008B6269">
        <w:rPr>
          <w:rFonts w:asciiTheme="majorBidi" w:eastAsia="Times New Roman" w:hAnsiTheme="majorBidi" w:cstheme="majorBidi"/>
          <w:sz w:val="24"/>
          <w:szCs w:val="24"/>
        </w:rPr>
        <w:t xml:space="preserve"> ± 0.</w:t>
      </w:r>
      <w:r w:rsidR="00233048" w:rsidRPr="008B6269">
        <w:rPr>
          <w:rFonts w:asciiTheme="majorBidi" w:eastAsia="Times New Roman" w:hAnsiTheme="majorBidi" w:cstheme="majorBidi"/>
          <w:sz w:val="24"/>
          <w:szCs w:val="24"/>
        </w:rPr>
        <w:t>0</w:t>
      </w:r>
      <w:r w:rsidR="005A3F44" w:rsidRPr="008B6269">
        <w:rPr>
          <w:rFonts w:asciiTheme="majorBidi" w:eastAsia="Times New Roman" w:hAnsiTheme="majorBidi" w:cstheme="majorBidi"/>
          <w:sz w:val="24"/>
          <w:szCs w:val="24"/>
        </w:rPr>
        <w:t>1</w:t>
      </w:r>
      <w:r w:rsidR="00233048" w:rsidRPr="008B6269">
        <w:rPr>
          <w:rFonts w:asciiTheme="majorBidi" w:eastAsia="Times New Roman" w:hAnsiTheme="majorBidi" w:cstheme="majorBidi"/>
          <w:sz w:val="24"/>
          <w:szCs w:val="24"/>
        </w:rPr>
        <w:t>, 0.8</w:t>
      </w:r>
      <w:r w:rsidR="004F7ED8" w:rsidRPr="008B6269">
        <w:rPr>
          <w:rFonts w:asciiTheme="majorBidi" w:eastAsia="Times New Roman" w:hAnsiTheme="majorBidi" w:cstheme="majorBidi"/>
          <w:sz w:val="24"/>
          <w:szCs w:val="24"/>
        </w:rPr>
        <w:t>1</w:t>
      </w:r>
      <w:r w:rsidR="005A3F44" w:rsidRPr="008B6269">
        <w:rPr>
          <w:rFonts w:asciiTheme="majorBidi" w:eastAsia="Times New Roman" w:hAnsiTheme="majorBidi" w:cstheme="majorBidi"/>
          <w:sz w:val="24"/>
          <w:szCs w:val="24"/>
        </w:rPr>
        <w:t xml:space="preserve"> ± 0.</w:t>
      </w:r>
      <w:r w:rsidR="00233048" w:rsidRPr="008B6269">
        <w:rPr>
          <w:rFonts w:asciiTheme="majorBidi" w:eastAsia="Times New Roman" w:hAnsiTheme="majorBidi" w:cstheme="majorBidi"/>
          <w:sz w:val="24"/>
          <w:szCs w:val="24"/>
        </w:rPr>
        <w:t xml:space="preserve">02, </w:t>
      </w:r>
      <w:r w:rsidR="004F7ED8" w:rsidRPr="008B6269">
        <w:rPr>
          <w:rFonts w:asciiTheme="majorBidi" w:eastAsia="Times New Roman" w:hAnsiTheme="majorBidi" w:cstheme="majorBidi"/>
          <w:sz w:val="24"/>
          <w:szCs w:val="24"/>
        </w:rPr>
        <w:t xml:space="preserve">and </w:t>
      </w:r>
      <w:r w:rsidR="00233048" w:rsidRPr="008B6269">
        <w:rPr>
          <w:rFonts w:asciiTheme="majorBidi" w:eastAsia="Times New Roman" w:hAnsiTheme="majorBidi" w:cstheme="majorBidi"/>
          <w:sz w:val="24"/>
          <w:szCs w:val="24"/>
        </w:rPr>
        <w:t>0</w:t>
      </w:r>
      <w:r w:rsidR="005A3F44" w:rsidRPr="008B6269">
        <w:rPr>
          <w:rFonts w:asciiTheme="majorBidi" w:eastAsia="Times New Roman" w:hAnsiTheme="majorBidi" w:cstheme="majorBidi"/>
          <w:sz w:val="24"/>
          <w:szCs w:val="24"/>
        </w:rPr>
        <w:t>.</w:t>
      </w:r>
      <w:r w:rsidR="00233048" w:rsidRPr="008B6269">
        <w:rPr>
          <w:rFonts w:asciiTheme="majorBidi" w:eastAsia="Times New Roman" w:hAnsiTheme="majorBidi" w:cstheme="majorBidi"/>
          <w:sz w:val="24"/>
          <w:szCs w:val="24"/>
        </w:rPr>
        <w:t>48</w:t>
      </w:r>
      <w:r w:rsidR="005A3F44" w:rsidRPr="008B6269">
        <w:rPr>
          <w:rFonts w:asciiTheme="majorBidi" w:eastAsia="Times New Roman" w:hAnsiTheme="majorBidi" w:cstheme="majorBidi"/>
          <w:sz w:val="24"/>
          <w:szCs w:val="24"/>
        </w:rPr>
        <w:t xml:space="preserve"> ± </w:t>
      </w:r>
      <w:r w:rsidR="005A3F44" w:rsidRPr="00E42939">
        <w:rPr>
          <w:rFonts w:asciiTheme="majorBidi" w:eastAsia="Times New Roman" w:hAnsiTheme="majorBidi" w:cstheme="majorBidi"/>
          <w:sz w:val="24"/>
          <w:szCs w:val="24"/>
          <w:highlight w:val="magenta"/>
        </w:rPr>
        <w:t>0.</w:t>
      </w:r>
      <w:r w:rsidR="00233048" w:rsidRPr="00E42939">
        <w:rPr>
          <w:rFonts w:asciiTheme="majorBidi" w:eastAsia="Times New Roman" w:hAnsiTheme="majorBidi" w:cstheme="majorBidi"/>
          <w:sz w:val="24"/>
          <w:szCs w:val="24"/>
          <w:highlight w:val="magenta"/>
        </w:rPr>
        <w:t>0</w:t>
      </w:r>
      <w:r w:rsidR="005A3F44" w:rsidRPr="00E42939">
        <w:rPr>
          <w:rFonts w:asciiTheme="majorBidi" w:eastAsia="Times New Roman" w:hAnsiTheme="majorBidi" w:cstheme="majorBidi"/>
          <w:sz w:val="24"/>
          <w:szCs w:val="24"/>
          <w:highlight w:val="magenta"/>
        </w:rPr>
        <w:t>1</w:t>
      </w:r>
      <w:r w:rsidR="00E42939" w:rsidRPr="00E42939">
        <w:rPr>
          <w:rFonts w:asciiTheme="majorBidi" w:eastAsia="Times New Roman" w:hAnsiTheme="majorBidi" w:cstheme="majorBidi"/>
          <w:sz w:val="24"/>
          <w:szCs w:val="24"/>
          <w:highlight w:val="magenta"/>
        </w:rPr>
        <w:t xml:space="preserve"> </w:t>
      </w:r>
      <w:r w:rsidR="005A3F44" w:rsidRPr="00E42939">
        <w:rPr>
          <w:rFonts w:asciiTheme="majorBidi" w:eastAsia="Times New Roman" w:hAnsiTheme="majorBidi" w:cstheme="majorBidi"/>
          <w:sz w:val="24"/>
          <w:szCs w:val="24"/>
          <w:highlight w:val="magenta"/>
        </w:rPr>
        <w:t>for</w:t>
      </w:r>
      <w:r w:rsidR="005A3F44" w:rsidRPr="008B6269">
        <w:rPr>
          <w:rFonts w:asciiTheme="majorBidi" w:eastAsia="Times New Roman" w:hAnsiTheme="majorBidi" w:cstheme="majorBidi"/>
          <w:sz w:val="24"/>
          <w:szCs w:val="24"/>
        </w:rPr>
        <w:t xml:space="preserve"> </w:t>
      </w:r>
      <w:r w:rsidR="004F7ED8" w:rsidRPr="008B6269">
        <w:rPr>
          <w:rFonts w:asciiTheme="majorBidi" w:eastAsia="Times New Roman" w:hAnsiTheme="majorBidi" w:cstheme="majorBidi"/>
          <w:sz w:val="24"/>
          <w:szCs w:val="24"/>
        </w:rPr>
        <w:t>CE, CH, and LI</w:t>
      </w:r>
      <w:r w:rsidR="00D962FA">
        <w:rPr>
          <w:rFonts w:asciiTheme="majorBidi" w:eastAsia="Times New Roman" w:hAnsiTheme="majorBidi" w:cstheme="majorBidi"/>
          <w:sz w:val="24"/>
          <w:szCs w:val="24"/>
        </w:rPr>
        <w:t>, respectively</w:t>
      </w:r>
      <w:r w:rsidR="005A3F44" w:rsidRPr="008B6269">
        <w:rPr>
          <w:rFonts w:asciiTheme="majorBidi" w:eastAsia="Times New Roman" w:hAnsiTheme="majorBidi" w:cstheme="majorBidi"/>
          <w:sz w:val="24"/>
          <w:szCs w:val="24"/>
        </w:rPr>
        <w:t xml:space="preserve">, </w:t>
      </w:r>
      <w:r w:rsidR="00B04E93" w:rsidRPr="00B04E93">
        <w:rPr>
          <w:rFonts w:asciiTheme="majorBidi" w:hAnsiTheme="majorBidi" w:cstheme="majorBidi"/>
          <w:sz w:val="24"/>
          <w:szCs w:val="24"/>
        </w:rPr>
        <w:t>(</w:t>
      </w:r>
      <w:r w:rsidR="00B04E93" w:rsidRPr="00E42939">
        <w:rPr>
          <w:rFonts w:asciiTheme="majorBidi" w:hAnsiTheme="majorBidi" w:cstheme="majorBidi"/>
          <w:sz w:val="24"/>
          <w:szCs w:val="24"/>
          <w:highlight w:val="magenta"/>
        </w:rPr>
        <w:t>Figure</w:t>
      </w:r>
      <w:r w:rsidR="00E42939" w:rsidRPr="00E42939">
        <w:rPr>
          <w:rFonts w:asciiTheme="majorBidi" w:hAnsiTheme="majorBidi" w:cstheme="majorBidi"/>
          <w:sz w:val="24"/>
          <w:szCs w:val="24"/>
          <w:highlight w:val="magenta"/>
        </w:rPr>
        <w:t xml:space="preserve"> </w:t>
      </w:r>
      <w:r w:rsidR="00D962FA" w:rsidRPr="00E42939">
        <w:rPr>
          <w:rFonts w:asciiTheme="majorBidi" w:hAnsiTheme="majorBidi" w:cstheme="majorBidi"/>
          <w:sz w:val="24"/>
          <w:szCs w:val="24"/>
          <w:highlight w:val="magenta"/>
        </w:rPr>
        <w:t>4</w:t>
      </w:r>
      <w:r w:rsidR="00D962FA">
        <w:rPr>
          <w:rFonts w:asciiTheme="majorBidi" w:hAnsiTheme="majorBidi" w:cstheme="majorBidi"/>
          <w:sz w:val="24"/>
          <w:szCs w:val="24"/>
        </w:rPr>
        <w:t>, 5</w:t>
      </w:r>
      <w:r w:rsidR="00B04E93">
        <w:rPr>
          <w:rFonts w:asciiTheme="majorBidi" w:hAnsiTheme="majorBidi" w:cstheme="majorBidi"/>
          <w:sz w:val="24"/>
          <w:szCs w:val="24"/>
        </w:rPr>
        <w:t>)</w:t>
      </w:r>
      <w:r w:rsidRPr="008B6269">
        <w:rPr>
          <w:rFonts w:asciiTheme="majorBidi" w:hAnsiTheme="majorBidi" w:cstheme="majorBidi"/>
          <w:sz w:val="24"/>
          <w:szCs w:val="24"/>
        </w:rPr>
        <w:t>.</w:t>
      </w:r>
    </w:p>
    <w:p w:rsidR="00382825" w:rsidRPr="008B6269" w:rsidRDefault="00382825" w:rsidP="002D5CDD">
      <w:pPr>
        <w:tabs>
          <w:tab w:val="left" w:pos="360"/>
        </w:tabs>
        <w:spacing w:line="480" w:lineRule="auto"/>
        <w:jc w:val="both"/>
        <w:rPr>
          <w:rFonts w:asciiTheme="majorBidi" w:hAnsiTheme="majorBidi" w:cstheme="majorBidi"/>
          <w:b/>
          <w:sz w:val="24"/>
          <w:szCs w:val="24"/>
        </w:rPr>
      </w:pPr>
      <w:r w:rsidRPr="008B6269">
        <w:rPr>
          <w:rFonts w:asciiTheme="majorBidi" w:hAnsiTheme="majorBidi" w:cstheme="majorBidi"/>
          <w:b/>
          <w:sz w:val="24"/>
          <w:szCs w:val="24"/>
        </w:rPr>
        <w:t xml:space="preserve">Methods validation </w:t>
      </w:r>
    </w:p>
    <w:p w:rsidR="00382825" w:rsidRPr="008B6269" w:rsidRDefault="00382825" w:rsidP="00D822D2">
      <w:pPr>
        <w:tabs>
          <w:tab w:val="left" w:pos="360"/>
        </w:tabs>
        <w:spacing w:line="480" w:lineRule="auto"/>
        <w:jc w:val="both"/>
        <w:rPr>
          <w:rFonts w:asciiTheme="majorBidi" w:hAnsiTheme="majorBidi" w:cstheme="majorBidi"/>
          <w:b/>
          <w:bCs/>
          <w:sz w:val="32"/>
          <w:szCs w:val="32"/>
        </w:rPr>
      </w:pPr>
      <w:r w:rsidRPr="008B6269">
        <w:rPr>
          <w:rFonts w:asciiTheme="majorBidi" w:hAnsiTheme="majorBidi" w:cstheme="majorBidi"/>
          <w:sz w:val="24"/>
          <w:szCs w:val="24"/>
        </w:rPr>
        <w:tab/>
        <w:t xml:space="preserve">Methods validation was performed with respect to ICH guidelines </w:t>
      </w:r>
      <w:r w:rsidR="009A77D6">
        <w:rPr>
          <w:rFonts w:asciiTheme="majorBidi" w:hAnsiTheme="majorBidi" w:cstheme="majorBidi"/>
          <w:b/>
          <w:bCs/>
          <w:sz w:val="24"/>
          <w:szCs w:val="24"/>
        </w:rPr>
        <w:t>(</w:t>
      </w:r>
      <w:r w:rsidR="00646832">
        <w:rPr>
          <w:rFonts w:asciiTheme="majorBidi" w:hAnsiTheme="majorBidi" w:cstheme="majorBidi"/>
          <w:b/>
          <w:bCs/>
          <w:sz w:val="24"/>
          <w:szCs w:val="24"/>
        </w:rPr>
        <w:t>5</w:t>
      </w:r>
      <w:r w:rsidR="00D822D2">
        <w:rPr>
          <w:rFonts w:asciiTheme="majorBidi" w:hAnsiTheme="majorBidi" w:cstheme="majorBidi"/>
          <w:b/>
          <w:bCs/>
          <w:sz w:val="24"/>
          <w:szCs w:val="24"/>
        </w:rPr>
        <w:t>2</w:t>
      </w:r>
      <w:r w:rsidR="009A77D6">
        <w:rPr>
          <w:rFonts w:asciiTheme="majorBidi" w:hAnsiTheme="majorBidi" w:cstheme="majorBidi"/>
          <w:b/>
          <w:bCs/>
          <w:sz w:val="24"/>
          <w:szCs w:val="24"/>
        </w:rPr>
        <w:t>)</w:t>
      </w:r>
      <w:r w:rsidRPr="008B6269">
        <w:rPr>
          <w:rFonts w:asciiTheme="majorBidi" w:hAnsiTheme="majorBidi" w:cstheme="majorBidi"/>
          <w:sz w:val="24"/>
          <w:szCs w:val="24"/>
        </w:rPr>
        <w:t xml:space="preserve">. </w:t>
      </w:r>
    </w:p>
    <w:p w:rsidR="00382825" w:rsidRPr="00B45E83" w:rsidRDefault="00382825" w:rsidP="002D5CDD">
      <w:pPr>
        <w:tabs>
          <w:tab w:val="left" w:pos="360"/>
        </w:tabs>
        <w:spacing w:line="480" w:lineRule="auto"/>
        <w:jc w:val="both"/>
        <w:rPr>
          <w:rFonts w:asciiTheme="majorBidi" w:hAnsiTheme="majorBidi" w:cstheme="majorBidi"/>
          <w:b/>
          <w:bCs/>
          <w:i/>
          <w:iCs/>
          <w:sz w:val="24"/>
          <w:szCs w:val="24"/>
        </w:rPr>
      </w:pPr>
      <w:r w:rsidRPr="00B45E83">
        <w:rPr>
          <w:rFonts w:asciiTheme="majorBidi" w:hAnsiTheme="majorBidi" w:cstheme="majorBidi"/>
          <w:b/>
          <w:bCs/>
          <w:i/>
          <w:iCs/>
          <w:sz w:val="24"/>
          <w:szCs w:val="24"/>
        </w:rPr>
        <w:t>Linearity</w:t>
      </w:r>
    </w:p>
    <w:p w:rsidR="00016941" w:rsidRPr="008B6269" w:rsidRDefault="00382825" w:rsidP="004C07C8">
      <w:pPr>
        <w:tabs>
          <w:tab w:val="left" w:pos="360"/>
        </w:tabs>
        <w:spacing w:line="480" w:lineRule="auto"/>
        <w:jc w:val="both"/>
        <w:rPr>
          <w:rFonts w:asciiTheme="majorBidi" w:hAnsiTheme="majorBidi" w:cstheme="majorBidi"/>
          <w:sz w:val="24"/>
          <w:szCs w:val="24"/>
        </w:rPr>
      </w:pPr>
      <w:r w:rsidRPr="008B6269">
        <w:rPr>
          <w:rFonts w:asciiTheme="majorBidi" w:hAnsiTheme="majorBidi" w:cstheme="majorBidi"/>
          <w:sz w:val="24"/>
          <w:szCs w:val="24"/>
        </w:rPr>
        <w:tab/>
      </w:r>
      <w:r w:rsidR="00016941" w:rsidRPr="008B6269">
        <w:rPr>
          <w:rFonts w:asciiTheme="majorBidi" w:hAnsiTheme="majorBidi" w:cstheme="majorBidi"/>
          <w:sz w:val="24"/>
          <w:szCs w:val="24"/>
        </w:rPr>
        <w:t>Beer’s Lambert’s law was obeyed in the concentration ran</w:t>
      </w:r>
      <w:r w:rsidR="0032213B" w:rsidRPr="008B6269">
        <w:rPr>
          <w:rFonts w:asciiTheme="majorBidi" w:hAnsiTheme="majorBidi" w:cstheme="majorBidi"/>
          <w:sz w:val="24"/>
          <w:szCs w:val="24"/>
        </w:rPr>
        <w:t>ges of 1-3</w:t>
      </w:r>
      <w:r w:rsidR="00016941" w:rsidRPr="008B6269">
        <w:rPr>
          <w:rFonts w:asciiTheme="majorBidi" w:hAnsiTheme="majorBidi" w:cstheme="majorBidi"/>
          <w:sz w:val="24"/>
          <w:szCs w:val="24"/>
        </w:rPr>
        <w:t xml:space="preserve">0, </w:t>
      </w:r>
      <w:r w:rsidR="0032213B" w:rsidRPr="008B6269">
        <w:rPr>
          <w:rFonts w:asciiTheme="majorBidi" w:hAnsiTheme="majorBidi" w:cstheme="majorBidi"/>
          <w:sz w:val="24"/>
          <w:szCs w:val="24"/>
        </w:rPr>
        <w:t>0.</w:t>
      </w:r>
      <w:r w:rsidR="00016941" w:rsidRPr="008B6269">
        <w:rPr>
          <w:rFonts w:asciiTheme="majorBidi" w:hAnsiTheme="majorBidi" w:cstheme="majorBidi"/>
          <w:sz w:val="24"/>
          <w:szCs w:val="24"/>
        </w:rPr>
        <w:t>5-</w:t>
      </w:r>
      <w:r w:rsidR="0032213B" w:rsidRPr="008B6269">
        <w:rPr>
          <w:rFonts w:asciiTheme="majorBidi" w:hAnsiTheme="majorBidi" w:cstheme="majorBidi"/>
          <w:sz w:val="24"/>
          <w:szCs w:val="24"/>
        </w:rPr>
        <w:t>30 and 1</w:t>
      </w:r>
      <w:r w:rsidR="00016941" w:rsidRPr="008B6269">
        <w:rPr>
          <w:rFonts w:asciiTheme="majorBidi" w:hAnsiTheme="majorBidi" w:cstheme="majorBidi"/>
          <w:sz w:val="24"/>
          <w:szCs w:val="24"/>
        </w:rPr>
        <w:t>-</w:t>
      </w:r>
      <w:r w:rsidR="0032213B" w:rsidRPr="008B6269">
        <w:rPr>
          <w:rFonts w:asciiTheme="majorBidi" w:hAnsiTheme="majorBidi" w:cstheme="majorBidi"/>
          <w:sz w:val="24"/>
          <w:szCs w:val="24"/>
        </w:rPr>
        <w:t>5</w:t>
      </w:r>
      <w:r w:rsidR="00016941" w:rsidRPr="008B6269">
        <w:rPr>
          <w:rFonts w:asciiTheme="majorBidi" w:hAnsiTheme="majorBidi" w:cstheme="majorBidi"/>
          <w:sz w:val="24"/>
          <w:szCs w:val="24"/>
        </w:rPr>
        <w:t xml:space="preserve">0 </w:t>
      </w:r>
      <w:r w:rsidR="00016941" w:rsidRPr="00E42939">
        <w:rPr>
          <w:rFonts w:asciiTheme="majorBidi" w:hAnsiTheme="majorBidi" w:cstheme="majorBidi"/>
          <w:sz w:val="24"/>
          <w:szCs w:val="24"/>
          <w:highlight w:val="magenta"/>
        </w:rPr>
        <w:t>μg</w:t>
      </w:r>
      <w:r w:rsidR="00E42939" w:rsidRPr="00E42939">
        <w:rPr>
          <w:rFonts w:asciiTheme="majorBidi" w:hAnsiTheme="majorBidi" w:cstheme="majorBidi"/>
          <w:sz w:val="24"/>
          <w:szCs w:val="24"/>
          <w:highlight w:val="magenta"/>
        </w:rPr>
        <w:t xml:space="preserve"> </w:t>
      </w:r>
      <w:r w:rsidR="00016941" w:rsidRPr="00E42939">
        <w:rPr>
          <w:rFonts w:asciiTheme="majorBidi" w:hAnsiTheme="majorBidi" w:cstheme="majorBidi"/>
          <w:sz w:val="24"/>
          <w:szCs w:val="24"/>
          <w:highlight w:val="magenta"/>
        </w:rPr>
        <w:t>mL</w:t>
      </w:r>
      <w:r w:rsidR="00016941" w:rsidRPr="00E42939">
        <w:rPr>
          <w:rFonts w:asciiTheme="majorBidi" w:hAnsiTheme="majorBidi" w:cstheme="majorBidi"/>
          <w:sz w:val="24"/>
          <w:szCs w:val="24"/>
          <w:highlight w:val="magenta"/>
          <w:vertAlign w:val="superscript"/>
        </w:rPr>
        <w:t>-1</w:t>
      </w:r>
      <w:r w:rsidR="00016941" w:rsidRPr="008B6269">
        <w:rPr>
          <w:rFonts w:asciiTheme="majorBidi" w:hAnsiTheme="majorBidi" w:cstheme="majorBidi"/>
          <w:sz w:val="24"/>
          <w:szCs w:val="24"/>
        </w:rPr>
        <w:t xml:space="preserve"> for </w:t>
      </w:r>
      <w:r w:rsidR="0032213B" w:rsidRPr="008B6269">
        <w:rPr>
          <w:rFonts w:asciiTheme="majorBidi" w:hAnsiTheme="majorBidi" w:cstheme="majorBidi"/>
          <w:sz w:val="24"/>
          <w:szCs w:val="24"/>
        </w:rPr>
        <w:t>CE, CH, and LI</w:t>
      </w:r>
      <w:r w:rsidR="00016941" w:rsidRPr="008B6269">
        <w:rPr>
          <w:rFonts w:asciiTheme="majorBidi" w:hAnsiTheme="majorBidi" w:cstheme="majorBidi"/>
          <w:sz w:val="24"/>
          <w:szCs w:val="24"/>
        </w:rPr>
        <w:t xml:space="preserve">, respectively (for </w:t>
      </w:r>
      <w:r w:rsidR="0032213B" w:rsidRPr="008B6269">
        <w:rPr>
          <w:rFonts w:asciiTheme="majorBidi" w:hAnsiTheme="majorBidi" w:cstheme="majorBidi"/>
          <w:sz w:val="24"/>
          <w:szCs w:val="24"/>
        </w:rPr>
        <w:t>RP-HPLC method) and in the range of 0.1</w:t>
      </w:r>
      <w:r w:rsidR="00016941" w:rsidRPr="008B6269">
        <w:rPr>
          <w:rFonts w:asciiTheme="majorBidi" w:hAnsiTheme="majorBidi" w:cstheme="majorBidi"/>
          <w:sz w:val="24"/>
          <w:szCs w:val="24"/>
        </w:rPr>
        <w:t xml:space="preserve">-5, </w:t>
      </w:r>
      <w:r w:rsidR="0032213B" w:rsidRPr="008B6269">
        <w:rPr>
          <w:rFonts w:asciiTheme="majorBidi" w:hAnsiTheme="majorBidi" w:cstheme="majorBidi"/>
          <w:sz w:val="24"/>
          <w:szCs w:val="24"/>
        </w:rPr>
        <w:t>0.2</w:t>
      </w:r>
      <w:r w:rsidR="00016941" w:rsidRPr="008B6269">
        <w:rPr>
          <w:rFonts w:asciiTheme="majorBidi" w:hAnsiTheme="majorBidi" w:cstheme="majorBidi"/>
          <w:sz w:val="24"/>
          <w:szCs w:val="24"/>
        </w:rPr>
        <w:t>-</w:t>
      </w:r>
      <w:r w:rsidR="0032213B" w:rsidRPr="008B6269">
        <w:rPr>
          <w:rFonts w:asciiTheme="majorBidi" w:hAnsiTheme="majorBidi" w:cstheme="majorBidi"/>
          <w:sz w:val="24"/>
          <w:szCs w:val="24"/>
        </w:rPr>
        <w:t>3</w:t>
      </w:r>
      <w:r w:rsidR="00016941" w:rsidRPr="008B6269">
        <w:rPr>
          <w:rFonts w:asciiTheme="majorBidi" w:hAnsiTheme="majorBidi" w:cstheme="majorBidi"/>
          <w:sz w:val="24"/>
          <w:szCs w:val="24"/>
        </w:rPr>
        <w:t xml:space="preserve"> and </w:t>
      </w:r>
      <w:r w:rsidR="0032213B" w:rsidRPr="008B6269">
        <w:rPr>
          <w:rFonts w:asciiTheme="majorBidi" w:hAnsiTheme="majorBidi" w:cstheme="majorBidi"/>
          <w:sz w:val="24"/>
          <w:szCs w:val="24"/>
        </w:rPr>
        <w:t>0.4</w:t>
      </w:r>
      <w:r w:rsidR="00016941" w:rsidRPr="008B6269">
        <w:rPr>
          <w:rFonts w:asciiTheme="majorBidi" w:hAnsiTheme="majorBidi" w:cstheme="majorBidi"/>
          <w:sz w:val="24"/>
          <w:szCs w:val="24"/>
        </w:rPr>
        <w:t xml:space="preserve">-6 </w:t>
      </w:r>
      <w:r w:rsidR="00016941" w:rsidRPr="00E42939">
        <w:rPr>
          <w:rFonts w:asciiTheme="majorBidi" w:hAnsiTheme="majorBidi" w:cstheme="majorBidi"/>
          <w:sz w:val="24"/>
          <w:szCs w:val="24"/>
          <w:highlight w:val="magenta"/>
        </w:rPr>
        <w:t>μ</w:t>
      </w:r>
      <w:r w:rsidR="0032213B" w:rsidRPr="00E42939">
        <w:rPr>
          <w:rFonts w:asciiTheme="majorBidi" w:hAnsiTheme="majorBidi" w:cstheme="majorBidi"/>
          <w:sz w:val="24"/>
          <w:szCs w:val="24"/>
          <w:highlight w:val="magenta"/>
        </w:rPr>
        <w:t>g</w:t>
      </w:r>
      <w:r w:rsidR="00E42939" w:rsidRPr="00E42939">
        <w:rPr>
          <w:rFonts w:asciiTheme="majorBidi" w:hAnsiTheme="majorBidi" w:cstheme="majorBidi"/>
          <w:sz w:val="24"/>
          <w:szCs w:val="24"/>
          <w:highlight w:val="magenta"/>
        </w:rPr>
        <w:t xml:space="preserve"> </w:t>
      </w:r>
      <w:r w:rsidR="0032213B" w:rsidRPr="00E42939">
        <w:rPr>
          <w:rFonts w:asciiTheme="majorBidi" w:hAnsiTheme="majorBidi" w:cstheme="majorBidi"/>
          <w:sz w:val="24"/>
          <w:szCs w:val="24"/>
          <w:highlight w:val="magenta"/>
        </w:rPr>
        <w:t>band</w:t>
      </w:r>
      <w:r w:rsidR="00016941" w:rsidRPr="00E42939">
        <w:rPr>
          <w:rFonts w:asciiTheme="majorBidi" w:hAnsiTheme="majorBidi" w:cstheme="majorBidi"/>
          <w:sz w:val="24"/>
          <w:szCs w:val="24"/>
          <w:highlight w:val="magenta"/>
          <w:vertAlign w:val="superscript"/>
        </w:rPr>
        <w:t>-1</w:t>
      </w:r>
      <w:r w:rsidR="00016941" w:rsidRPr="008B6269">
        <w:rPr>
          <w:rFonts w:asciiTheme="majorBidi" w:hAnsiTheme="majorBidi" w:cstheme="majorBidi"/>
          <w:sz w:val="24"/>
          <w:szCs w:val="24"/>
        </w:rPr>
        <w:t xml:space="preserve"> for </w:t>
      </w:r>
      <w:r w:rsidR="0032213B" w:rsidRPr="008B6269">
        <w:rPr>
          <w:rFonts w:asciiTheme="majorBidi" w:hAnsiTheme="majorBidi" w:cstheme="majorBidi"/>
          <w:sz w:val="24"/>
          <w:szCs w:val="24"/>
        </w:rPr>
        <w:t xml:space="preserve">CE, CH, and LI, respectively </w:t>
      </w:r>
      <w:r w:rsidR="00016941" w:rsidRPr="008B6269">
        <w:rPr>
          <w:rFonts w:asciiTheme="majorBidi" w:hAnsiTheme="majorBidi" w:cstheme="majorBidi"/>
          <w:sz w:val="24"/>
          <w:szCs w:val="24"/>
        </w:rPr>
        <w:t xml:space="preserve">(for </w:t>
      </w:r>
      <w:r w:rsidR="00BB2CC0">
        <w:rPr>
          <w:rFonts w:asciiTheme="majorBidi" w:hAnsiTheme="majorBidi" w:cstheme="majorBidi"/>
          <w:sz w:val="24"/>
          <w:szCs w:val="24"/>
        </w:rPr>
        <w:t>TLC-</w:t>
      </w:r>
      <w:r w:rsidR="00BB2CC0" w:rsidRPr="00BB2CC0">
        <w:rPr>
          <w:rFonts w:asciiTheme="majorBidi" w:hAnsiTheme="majorBidi" w:cstheme="majorBidi"/>
          <w:sz w:val="24"/>
          <w:szCs w:val="24"/>
          <w:highlight w:val="green"/>
        </w:rPr>
        <w:t>d</w:t>
      </w:r>
      <w:r w:rsidR="0032213B" w:rsidRPr="008B6269">
        <w:rPr>
          <w:rFonts w:asciiTheme="majorBidi" w:hAnsiTheme="majorBidi" w:cstheme="majorBidi"/>
          <w:sz w:val="24"/>
          <w:szCs w:val="24"/>
        </w:rPr>
        <w:t>ensitometric</w:t>
      </w:r>
      <w:r w:rsidR="00016941" w:rsidRPr="008B6269">
        <w:rPr>
          <w:rFonts w:asciiTheme="majorBidi" w:hAnsiTheme="majorBidi" w:cstheme="majorBidi"/>
          <w:sz w:val="24"/>
          <w:szCs w:val="24"/>
        </w:rPr>
        <w:t xml:space="preserve"> method). </w:t>
      </w:r>
      <w:r w:rsidR="00E42939">
        <w:rPr>
          <w:rFonts w:asciiTheme="majorBidi" w:hAnsiTheme="majorBidi" w:cstheme="majorBidi"/>
          <w:sz w:val="24"/>
          <w:szCs w:val="24"/>
          <w:highlight w:val="magenta"/>
        </w:rPr>
        <w:t>R</w:t>
      </w:r>
      <w:r w:rsidR="00E42939" w:rsidRPr="00E42939">
        <w:rPr>
          <w:rFonts w:asciiTheme="majorBidi" w:hAnsiTheme="majorBidi" w:cstheme="majorBidi"/>
          <w:sz w:val="24"/>
          <w:szCs w:val="24"/>
          <w:highlight w:val="magenta"/>
        </w:rPr>
        <w:t>egression</w:t>
      </w:r>
      <w:r w:rsidR="00016941" w:rsidRPr="008B6269">
        <w:rPr>
          <w:rFonts w:asciiTheme="majorBidi" w:hAnsiTheme="majorBidi" w:cstheme="majorBidi"/>
          <w:sz w:val="24"/>
          <w:szCs w:val="24"/>
        </w:rPr>
        <w:t xml:space="preserve"> parameters like correlation coefficients, intercept and slope values were calculated and presented in </w:t>
      </w:r>
      <w:r w:rsidR="00300AC4">
        <w:rPr>
          <w:rFonts w:asciiTheme="majorBidi" w:hAnsiTheme="majorBidi" w:cstheme="majorBidi"/>
          <w:sz w:val="24"/>
          <w:szCs w:val="24"/>
        </w:rPr>
        <w:t>(</w:t>
      </w:r>
      <w:r w:rsidR="00016941" w:rsidRPr="00300AC4">
        <w:rPr>
          <w:rFonts w:asciiTheme="majorBidi" w:hAnsiTheme="majorBidi" w:cstheme="majorBidi"/>
          <w:sz w:val="24"/>
          <w:szCs w:val="24"/>
        </w:rPr>
        <w:t xml:space="preserve">Table </w:t>
      </w:r>
      <w:r w:rsidR="00D71CC4" w:rsidRPr="00300AC4">
        <w:rPr>
          <w:rFonts w:asciiTheme="majorBidi" w:hAnsiTheme="majorBidi" w:cstheme="majorBidi"/>
          <w:sz w:val="24"/>
          <w:szCs w:val="24"/>
        </w:rPr>
        <w:t>I</w:t>
      </w:r>
      <w:r w:rsidR="00300AC4">
        <w:rPr>
          <w:rFonts w:asciiTheme="majorBidi" w:hAnsiTheme="majorBidi" w:cstheme="majorBidi"/>
          <w:sz w:val="24"/>
          <w:szCs w:val="24"/>
        </w:rPr>
        <w:t>)</w:t>
      </w:r>
      <w:r w:rsidR="00016941" w:rsidRPr="008B6269">
        <w:rPr>
          <w:rFonts w:asciiTheme="majorBidi" w:hAnsiTheme="majorBidi" w:cstheme="majorBidi"/>
          <w:sz w:val="24"/>
          <w:szCs w:val="24"/>
        </w:rPr>
        <w:t xml:space="preserve">. </w:t>
      </w:r>
    </w:p>
    <w:p w:rsidR="00382825" w:rsidRPr="00B45E83" w:rsidRDefault="00382825" w:rsidP="00AF097D">
      <w:pPr>
        <w:tabs>
          <w:tab w:val="left" w:pos="360"/>
        </w:tabs>
        <w:spacing w:line="480" w:lineRule="auto"/>
        <w:jc w:val="both"/>
        <w:rPr>
          <w:rFonts w:asciiTheme="majorBidi" w:hAnsiTheme="majorBidi" w:cstheme="majorBidi"/>
          <w:b/>
          <w:bCs/>
          <w:i/>
          <w:iCs/>
          <w:sz w:val="24"/>
          <w:szCs w:val="24"/>
        </w:rPr>
      </w:pPr>
      <w:r w:rsidRPr="00B45E83">
        <w:rPr>
          <w:rFonts w:asciiTheme="majorBidi" w:hAnsiTheme="majorBidi" w:cstheme="majorBidi"/>
          <w:b/>
          <w:bCs/>
          <w:i/>
          <w:iCs/>
          <w:sz w:val="24"/>
          <w:szCs w:val="24"/>
        </w:rPr>
        <w:lastRenderedPageBreak/>
        <w:t>Accuracy</w:t>
      </w:r>
    </w:p>
    <w:p w:rsidR="006D2A90" w:rsidRDefault="006B18B7" w:rsidP="001820F4">
      <w:pPr>
        <w:tabs>
          <w:tab w:val="left" w:pos="360"/>
        </w:tabs>
        <w:spacing w:line="480" w:lineRule="auto"/>
        <w:jc w:val="both"/>
        <w:rPr>
          <w:rFonts w:asciiTheme="majorBidi" w:hAnsiTheme="majorBidi" w:cstheme="majorBidi"/>
          <w:b/>
          <w:bCs/>
          <w:i/>
          <w:iCs/>
          <w:sz w:val="24"/>
          <w:szCs w:val="24"/>
        </w:rPr>
      </w:pPr>
      <w:r w:rsidRPr="008B6269">
        <w:rPr>
          <w:rFonts w:asciiTheme="majorBidi" w:hAnsiTheme="majorBidi" w:cstheme="majorBidi"/>
          <w:sz w:val="24"/>
          <w:szCs w:val="24"/>
        </w:rPr>
        <w:tab/>
        <w:t xml:space="preserve">Accuracy was calculated as % recovery of pure CE, CH, and LI as shown in </w:t>
      </w:r>
      <w:r w:rsidR="00300AC4" w:rsidRPr="00300AC4">
        <w:rPr>
          <w:rFonts w:asciiTheme="majorBidi" w:hAnsiTheme="majorBidi" w:cstheme="majorBidi"/>
          <w:sz w:val="24"/>
          <w:szCs w:val="24"/>
        </w:rPr>
        <w:t>(</w:t>
      </w:r>
      <w:r w:rsidRPr="00300AC4">
        <w:rPr>
          <w:rFonts w:asciiTheme="majorBidi" w:hAnsiTheme="majorBidi" w:cstheme="majorBidi"/>
          <w:sz w:val="24"/>
          <w:szCs w:val="24"/>
        </w:rPr>
        <w:t xml:space="preserve">Table </w:t>
      </w:r>
      <w:r w:rsidR="00D71CC4" w:rsidRPr="00300AC4">
        <w:rPr>
          <w:rFonts w:asciiTheme="majorBidi" w:hAnsiTheme="majorBidi" w:cstheme="majorBidi"/>
          <w:sz w:val="24"/>
          <w:szCs w:val="24"/>
        </w:rPr>
        <w:t>I</w:t>
      </w:r>
      <w:r w:rsidR="00300AC4">
        <w:rPr>
          <w:rFonts w:asciiTheme="majorBidi" w:hAnsiTheme="majorBidi" w:cstheme="majorBidi"/>
          <w:sz w:val="24"/>
          <w:szCs w:val="24"/>
        </w:rPr>
        <w:t>)</w:t>
      </w:r>
      <w:r w:rsidRPr="004C07C8">
        <w:rPr>
          <w:rFonts w:asciiTheme="majorBidi" w:hAnsiTheme="majorBidi" w:cstheme="majorBidi"/>
          <w:sz w:val="24"/>
          <w:szCs w:val="24"/>
          <w:highlight w:val="magenta"/>
        </w:rPr>
        <w:t>.</w:t>
      </w:r>
      <w:r w:rsidR="004C07C8" w:rsidRPr="004C07C8">
        <w:rPr>
          <w:rFonts w:asciiTheme="majorBidi" w:hAnsiTheme="majorBidi" w:cstheme="majorBidi"/>
          <w:sz w:val="24"/>
          <w:szCs w:val="24"/>
          <w:highlight w:val="magenta"/>
        </w:rPr>
        <w:t xml:space="preserve"> </w:t>
      </w:r>
      <w:r w:rsidRPr="004C07C8">
        <w:rPr>
          <w:rFonts w:asciiTheme="majorBidi" w:hAnsiTheme="majorBidi" w:cstheme="majorBidi"/>
          <w:sz w:val="24"/>
          <w:szCs w:val="24"/>
          <w:highlight w:val="magenta"/>
        </w:rPr>
        <w:t>Accuracy</w:t>
      </w:r>
      <w:r w:rsidRPr="008B6269">
        <w:rPr>
          <w:rFonts w:asciiTheme="majorBidi" w:hAnsiTheme="majorBidi" w:cstheme="majorBidi"/>
          <w:sz w:val="24"/>
          <w:szCs w:val="24"/>
        </w:rPr>
        <w:t xml:space="preserve"> was further evaluated by application of standard addition technique by addition of known amounts of pure drugs</w:t>
      </w:r>
      <w:r w:rsidR="00F1099E" w:rsidRPr="008B6269">
        <w:rPr>
          <w:rFonts w:asciiTheme="majorBidi" w:hAnsiTheme="majorBidi" w:cstheme="majorBidi"/>
          <w:sz w:val="24"/>
          <w:szCs w:val="24"/>
        </w:rPr>
        <w:t>, at different levels (50</w:t>
      </w:r>
      <w:r w:rsidR="00F1099E" w:rsidRPr="004C07C8">
        <w:rPr>
          <w:rFonts w:asciiTheme="majorBidi" w:hAnsiTheme="majorBidi" w:cstheme="majorBidi"/>
          <w:sz w:val="24"/>
          <w:szCs w:val="24"/>
          <w:highlight w:val="magenta"/>
        </w:rPr>
        <w:t>,</w:t>
      </w:r>
      <w:r w:rsidR="004C07C8" w:rsidRPr="004C07C8">
        <w:rPr>
          <w:rFonts w:asciiTheme="majorBidi" w:hAnsiTheme="majorBidi" w:cstheme="majorBidi"/>
          <w:sz w:val="24"/>
          <w:szCs w:val="24"/>
          <w:highlight w:val="magenta"/>
        </w:rPr>
        <w:t xml:space="preserve"> </w:t>
      </w:r>
      <w:r w:rsidR="00F1099E" w:rsidRPr="004C07C8">
        <w:rPr>
          <w:rFonts w:asciiTheme="majorBidi" w:hAnsiTheme="majorBidi" w:cstheme="majorBidi"/>
          <w:sz w:val="24"/>
          <w:szCs w:val="24"/>
          <w:highlight w:val="magenta"/>
        </w:rPr>
        <w:t>100</w:t>
      </w:r>
      <w:r w:rsidR="00F1099E" w:rsidRPr="008B6269">
        <w:rPr>
          <w:rFonts w:asciiTheme="majorBidi" w:hAnsiTheme="majorBidi" w:cstheme="majorBidi"/>
          <w:sz w:val="24"/>
          <w:szCs w:val="24"/>
        </w:rPr>
        <w:t xml:space="preserve">, 150, and 200%), </w:t>
      </w:r>
      <w:r w:rsidRPr="008B6269">
        <w:rPr>
          <w:rFonts w:asciiTheme="majorBidi" w:hAnsiTheme="majorBidi" w:cstheme="majorBidi"/>
          <w:sz w:val="24"/>
          <w:szCs w:val="24"/>
        </w:rPr>
        <w:t>to known concentrations of Canyon</w:t>
      </w:r>
      <w:r w:rsidRPr="008B6269">
        <w:rPr>
          <w:rFonts w:asciiTheme="majorBidi" w:hAnsiTheme="majorBidi" w:cstheme="majorBidi"/>
          <w:sz w:val="24"/>
          <w:szCs w:val="24"/>
          <w:vertAlign w:val="superscript"/>
        </w:rPr>
        <w:t>®</w:t>
      </w:r>
      <w:r w:rsidRPr="008B6269">
        <w:rPr>
          <w:rFonts w:asciiTheme="majorBidi" w:hAnsiTheme="majorBidi" w:cstheme="majorBidi"/>
          <w:sz w:val="24"/>
          <w:szCs w:val="24"/>
        </w:rPr>
        <w:t xml:space="preserve"> gel and then analyzing the prepared mixtures. Acceptable results were given in </w:t>
      </w:r>
      <w:r w:rsidR="00300AC4">
        <w:rPr>
          <w:rFonts w:asciiTheme="majorBidi" w:hAnsiTheme="majorBidi" w:cstheme="majorBidi"/>
          <w:sz w:val="24"/>
          <w:szCs w:val="24"/>
        </w:rPr>
        <w:t>(</w:t>
      </w:r>
      <w:r w:rsidRPr="00300AC4">
        <w:rPr>
          <w:rFonts w:asciiTheme="majorBidi" w:hAnsiTheme="majorBidi" w:cstheme="majorBidi"/>
          <w:sz w:val="24"/>
          <w:szCs w:val="24"/>
        </w:rPr>
        <w:t xml:space="preserve">Table </w:t>
      </w:r>
      <w:r w:rsidR="00D71CC4" w:rsidRPr="00300AC4">
        <w:rPr>
          <w:rFonts w:asciiTheme="majorBidi" w:hAnsiTheme="majorBidi" w:cstheme="majorBidi"/>
          <w:sz w:val="24"/>
          <w:szCs w:val="24"/>
        </w:rPr>
        <w:t>II</w:t>
      </w:r>
      <w:r w:rsidR="00300AC4">
        <w:rPr>
          <w:rFonts w:asciiTheme="majorBidi" w:hAnsiTheme="majorBidi" w:cstheme="majorBidi"/>
          <w:sz w:val="24"/>
          <w:szCs w:val="24"/>
        </w:rPr>
        <w:t>)</w:t>
      </w:r>
      <w:r w:rsidRPr="008B6269">
        <w:rPr>
          <w:rStyle w:val="A2"/>
        </w:rPr>
        <w:t xml:space="preserve">. </w:t>
      </w:r>
    </w:p>
    <w:p w:rsidR="00382825" w:rsidRPr="00B45E83" w:rsidRDefault="00382825" w:rsidP="002D5CDD">
      <w:pPr>
        <w:tabs>
          <w:tab w:val="left" w:pos="360"/>
        </w:tabs>
        <w:spacing w:line="480" w:lineRule="auto"/>
        <w:jc w:val="both"/>
        <w:rPr>
          <w:rFonts w:asciiTheme="majorBidi" w:hAnsiTheme="majorBidi" w:cstheme="majorBidi"/>
          <w:b/>
          <w:bCs/>
          <w:i/>
          <w:iCs/>
          <w:sz w:val="24"/>
          <w:szCs w:val="24"/>
        </w:rPr>
      </w:pPr>
      <w:r w:rsidRPr="00B45E83">
        <w:rPr>
          <w:rFonts w:asciiTheme="majorBidi" w:hAnsiTheme="majorBidi" w:cstheme="majorBidi"/>
          <w:b/>
          <w:bCs/>
          <w:i/>
          <w:iCs/>
          <w:sz w:val="24"/>
          <w:szCs w:val="24"/>
        </w:rPr>
        <w:t>Precision</w:t>
      </w:r>
    </w:p>
    <w:p w:rsidR="00F1099E" w:rsidRPr="008B6269" w:rsidRDefault="00382825" w:rsidP="00F1099E">
      <w:pPr>
        <w:tabs>
          <w:tab w:val="left" w:pos="360"/>
        </w:tabs>
        <w:spacing w:line="480" w:lineRule="auto"/>
        <w:jc w:val="both"/>
        <w:rPr>
          <w:rFonts w:asciiTheme="majorBidi" w:hAnsiTheme="majorBidi" w:cstheme="majorBidi"/>
          <w:sz w:val="24"/>
          <w:szCs w:val="24"/>
        </w:rPr>
      </w:pPr>
      <w:r w:rsidRPr="008B6269">
        <w:rPr>
          <w:rFonts w:asciiTheme="majorBidi" w:hAnsiTheme="majorBidi" w:cstheme="majorBidi"/>
          <w:sz w:val="24"/>
          <w:szCs w:val="24"/>
        </w:rPr>
        <w:tab/>
      </w:r>
      <w:r w:rsidR="00F1099E" w:rsidRPr="008B6269">
        <w:rPr>
          <w:rFonts w:asciiTheme="majorBidi" w:hAnsiTheme="majorBidi" w:cstheme="majorBidi"/>
          <w:sz w:val="24"/>
          <w:szCs w:val="24"/>
        </w:rPr>
        <w:t xml:space="preserve">It was studied with respect to intra-day (repeatability) and inter-day (intermediate precision). Repeatability was evaluated by repeating the assay of three different concentrations three times in the same day while intermediate precision was evaluated by assaying the same samples in triplicates on three successive days, using the developed chromatographic methods and calculating the percentage recoveries and RSD % values. Results in </w:t>
      </w:r>
      <w:r w:rsidR="00300AC4">
        <w:rPr>
          <w:rFonts w:asciiTheme="majorBidi" w:hAnsiTheme="majorBidi" w:cstheme="majorBidi"/>
          <w:sz w:val="24"/>
          <w:szCs w:val="24"/>
        </w:rPr>
        <w:t>(</w:t>
      </w:r>
      <w:r w:rsidR="00F1099E" w:rsidRPr="00300AC4">
        <w:rPr>
          <w:rFonts w:asciiTheme="majorBidi" w:hAnsiTheme="majorBidi" w:cstheme="majorBidi"/>
          <w:sz w:val="24"/>
          <w:szCs w:val="24"/>
        </w:rPr>
        <w:t xml:space="preserve">Table </w:t>
      </w:r>
      <w:r w:rsidR="00D71CC4" w:rsidRPr="00300AC4">
        <w:rPr>
          <w:rFonts w:asciiTheme="majorBidi" w:hAnsiTheme="majorBidi" w:cstheme="majorBidi"/>
          <w:sz w:val="24"/>
          <w:szCs w:val="24"/>
        </w:rPr>
        <w:t>I</w:t>
      </w:r>
      <w:r w:rsidR="00300AC4" w:rsidRPr="000E2008">
        <w:rPr>
          <w:rFonts w:asciiTheme="majorBidi" w:hAnsiTheme="majorBidi" w:cstheme="majorBidi"/>
          <w:sz w:val="24"/>
          <w:szCs w:val="24"/>
          <w:highlight w:val="magenta"/>
        </w:rPr>
        <w:t>)</w:t>
      </w:r>
      <w:r w:rsidR="000E2008" w:rsidRPr="000E2008">
        <w:rPr>
          <w:rFonts w:asciiTheme="majorBidi" w:hAnsiTheme="majorBidi" w:cstheme="majorBidi"/>
          <w:sz w:val="24"/>
          <w:szCs w:val="24"/>
          <w:highlight w:val="magenta"/>
        </w:rPr>
        <w:t xml:space="preserve"> </w:t>
      </w:r>
      <w:r w:rsidR="00F1099E" w:rsidRPr="000E2008">
        <w:rPr>
          <w:rFonts w:asciiTheme="majorBidi" w:hAnsiTheme="majorBidi" w:cstheme="majorBidi"/>
          <w:sz w:val="24"/>
          <w:szCs w:val="24"/>
          <w:highlight w:val="magenta"/>
        </w:rPr>
        <w:t>confirmed</w:t>
      </w:r>
      <w:r w:rsidR="00F1099E" w:rsidRPr="008B6269">
        <w:rPr>
          <w:rFonts w:asciiTheme="majorBidi" w:hAnsiTheme="majorBidi" w:cstheme="majorBidi"/>
          <w:sz w:val="24"/>
          <w:szCs w:val="24"/>
        </w:rPr>
        <w:t xml:space="preserve"> the satisfactory precision of the proposed methods. </w:t>
      </w:r>
    </w:p>
    <w:p w:rsidR="00382825" w:rsidRPr="00B45E83" w:rsidRDefault="00382825" w:rsidP="00F1099E">
      <w:pPr>
        <w:tabs>
          <w:tab w:val="left" w:pos="360"/>
        </w:tabs>
        <w:spacing w:line="480" w:lineRule="auto"/>
        <w:jc w:val="both"/>
        <w:rPr>
          <w:rFonts w:asciiTheme="majorBidi" w:hAnsiTheme="majorBidi" w:cstheme="majorBidi"/>
          <w:b/>
          <w:bCs/>
          <w:i/>
          <w:iCs/>
          <w:sz w:val="24"/>
          <w:szCs w:val="24"/>
        </w:rPr>
      </w:pPr>
      <w:r w:rsidRPr="00B45E83">
        <w:rPr>
          <w:rFonts w:asciiTheme="majorBidi" w:hAnsiTheme="majorBidi" w:cstheme="majorBidi"/>
          <w:b/>
          <w:bCs/>
          <w:i/>
          <w:iCs/>
          <w:sz w:val="24"/>
          <w:szCs w:val="24"/>
        </w:rPr>
        <w:t xml:space="preserve">Limits of detection and quantitation </w:t>
      </w:r>
    </w:p>
    <w:p w:rsidR="00382825" w:rsidRPr="008B6269" w:rsidRDefault="00382825" w:rsidP="002551BF">
      <w:pPr>
        <w:tabs>
          <w:tab w:val="left" w:pos="360"/>
        </w:tabs>
        <w:spacing w:line="480" w:lineRule="auto"/>
        <w:jc w:val="both"/>
        <w:rPr>
          <w:rFonts w:asciiTheme="majorBidi" w:hAnsiTheme="majorBidi" w:cstheme="majorBidi"/>
          <w:sz w:val="24"/>
          <w:szCs w:val="24"/>
        </w:rPr>
      </w:pPr>
      <w:r w:rsidRPr="008B6269">
        <w:rPr>
          <w:rFonts w:asciiTheme="majorBidi" w:hAnsiTheme="majorBidi" w:cstheme="majorBidi"/>
          <w:b/>
          <w:bCs/>
          <w:i/>
          <w:iCs/>
          <w:sz w:val="24"/>
          <w:szCs w:val="24"/>
        </w:rPr>
        <w:tab/>
      </w:r>
      <w:r w:rsidRPr="008B6269">
        <w:rPr>
          <w:rFonts w:asciiTheme="majorBidi" w:hAnsiTheme="majorBidi" w:cstheme="majorBidi"/>
          <w:sz w:val="24"/>
          <w:szCs w:val="24"/>
        </w:rPr>
        <w:t xml:space="preserve"> Limits of detection and quantitation for </w:t>
      </w:r>
      <w:r w:rsidR="00F1099E" w:rsidRPr="008B6269">
        <w:rPr>
          <w:rFonts w:asciiTheme="majorBidi" w:hAnsiTheme="majorBidi" w:cstheme="majorBidi"/>
          <w:sz w:val="24"/>
          <w:szCs w:val="24"/>
        </w:rPr>
        <w:t xml:space="preserve">CE, CH, and LI </w:t>
      </w:r>
      <w:r w:rsidRPr="008B6269">
        <w:rPr>
          <w:rFonts w:asciiTheme="majorBidi" w:hAnsiTheme="majorBidi" w:cstheme="majorBidi"/>
          <w:sz w:val="24"/>
          <w:szCs w:val="24"/>
        </w:rPr>
        <w:t xml:space="preserve">were </w:t>
      </w:r>
      <w:r w:rsidR="006F3370" w:rsidRPr="008B6269">
        <w:rPr>
          <w:rFonts w:asciiTheme="majorBidi" w:hAnsiTheme="majorBidi" w:cstheme="majorBidi"/>
          <w:sz w:val="24"/>
          <w:szCs w:val="24"/>
        </w:rPr>
        <w:t xml:space="preserve">shown in </w:t>
      </w:r>
      <w:r w:rsidR="00300AC4">
        <w:rPr>
          <w:rFonts w:asciiTheme="majorBidi" w:hAnsiTheme="majorBidi" w:cstheme="majorBidi"/>
          <w:sz w:val="24"/>
          <w:szCs w:val="24"/>
        </w:rPr>
        <w:t>(</w:t>
      </w:r>
      <w:r w:rsidR="006F3370" w:rsidRPr="00300AC4">
        <w:rPr>
          <w:rFonts w:asciiTheme="majorBidi" w:hAnsiTheme="majorBidi" w:cstheme="majorBidi"/>
          <w:sz w:val="24"/>
          <w:szCs w:val="24"/>
        </w:rPr>
        <w:t xml:space="preserve">Table </w:t>
      </w:r>
      <w:r w:rsidR="00D71CC4" w:rsidRPr="00300AC4">
        <w:rPr>
          <w:rFonts w:asciiTheme="majorBidi" w:hAnsiTheme="majorBidi" w:cstheme="majorBidi"/>
          <w:sz w:val="24"/>
          <w:szCs w:val="24"/>
        </w:rPr>
        <w:t>I</w:t>
      </w:r>
      <w:r w:rsidR="00300AC4" w:rsidRPr="000E2008">
        <w:rPr>
          <w:rFonts w:asciiTheme="majorBidi" w:hAnsiTheme="majorBidi" w:cstheme="majorBidi"/>
          <w:sz w:val="24"/>
          <w:szCs w:val="24"/>
          <w:highlight w:val="magenta"/>
        </w:rPr>
        <w:t>)</w:t>
      </w:r>
      <w:r w:rsidR="000E2008" w:rsidRPr="000E2008">
        <w:rPr>
          <w:rFonts w:asciiTheme="majorBidi" w:hAnsiTheme="majorBidi" w:cstheme="majorBidi"/>
          <w:sz w:val="24"/>
          <w:szCs w:val="24"/>
          <w:highlight w:val="magenta"/>
        </w:rPr>
        <w:t xml:space="preserve"> </w:t>
      </w:r>
      <w:r w:rsidR="006F3370" w:rsidRPr="000E2008">
        <w:rPr>
          <w:rFonts w:asciiTheme="majorBidi" w:hAnsiTheme="majorBidi" w:cstheme="majorBidi"/>
          <w:sz w:val="24"/>
          <w:szCs w:val="24"/>
          <w:highlight w:val="magenta"/>
        </w:rPr>
        <w:t>which</w:t>
      </w:r>
      <w:r w:rsidR="006F3370" w:rsidRPr="008B6269">
        <w:rPr>
          <w:rFonts w:asciiTheme="majorBidi" w:hAnsiTheme="majorBidi" w:cstheme="majorBidi"/>
          <w:sz w:val="24"/>
          <w:szCs w:val="24"/>
        </w:rPr>
        <w:t xml:space="preserve"> </w:t>
      </w:r>
      <w:r w:rsidR="002551BF" w:rsidRPr="008B6269">
        <w:rPr>
          <w:rFonts w:asciiTheme="majorBidi" w:hAnsiTheme="majorBidi" w:cstheme="majorBidi"/>
          <w:sz w:val="24"/>
          <w:szCs w:val="24"/>
        </w:rPr>
        <w:t xml:space="preserve">showed adequately small values indicating </w:t>
      </w:r>
      <w:r w:rsidRPr="008B6269">
        <w:rPr>
          <w:rFonts w:asciiTheme="majorBidi" w:hAnsiTheme="majorBidi" w:cstheme="majorBidi"/>
          <w:sz w:val="24"/>
          <w:szCs w:val="24"/>
        </w:rPr>
        <w:t xml:space="preserve">the high sensitivity of the </w:t>
      </w:r>
      <w:r w:rsidR="00F1099E" w:rsidRPr="008B6269">
        <w:rPr>
          <w:rFonts w:asciiTheme="majorBidi" w:hAnsiTheme="majorBidi" w:cstheme="majorBidi"/>
          <w:sz w:val="24"/>
          <w:szCs w:val="24"/>
        </w:rPr>
        <w:t>proposed</w:t>
      </w:r>
      <w:r w:rsidRPr="008B6269">
        <w:rPr>
          <w:rFonts w:asciiTheme="majorBidi" w:hAnsiTheme="majorBidi" w:cstheme="majorBidi"/>
          <w:sz w:val="24"/>
          <w:szCs w:val="24"/>
        </w:rPr>
        <w:t xml:space="preserve"> methods.</w:t>
      </w:r>
    </w:p>
    <w:p w:rsidR="00382825" w:rsidRPr="00B45E83" w:rsidRDefault="008F6D53" w:rsidP="002D5CDD">
      <w:pPr>
        <w:tabs>
          <w:tab w:val="left" w:pos="360"/>
        </w:tabs>
        <w:spacing w:line="480" w:lineRule="auto"/>
        <w:jc w:val="both"/>
        <w:rPr>
          <w:rFonts w:asciiTheme="majorBidi" w:hAnsiTheme="majorBidi" w:cstheme="majorBidi"/>
          <w:i/>
          <w:iCs/>
          <w:sz w:val="24"/>
          <w:szCs w:val="24"/>
        </w:rPr>
      </w:pPr>
      <w:r w:rsidRPr="008F6D53">
        <w:rPr>
          <w:rFonts w:asciiTheme="majorBidi" w:hAnsiTheme="majorBidi" w:cstheme="majorBidi"/>
          <w:b/>
          <w:bCs/>
          <w:i/>
          <w:iCs/>
          <w:sz w:val="24"/>
          <w:szCs w:val="24"/>
          <w:highlight w:val="green"/>
        </w:rPr>
        <w:t>Selectivity</w:t>
      </w:r>
    </w:p>
    <w:p w:rsidR="00F1099E" w:rsidRPr="008B6269" w:rsidRDefault="00382825" w:rsidP="004C07C8">
      <w:pPr>
        <w:tabs>
          <w:tab w:val="left" w:pos="360"/>
        </w:tabs>
        <w:spacing w:line="480" w:lineRule="auto"/>
        <w:jc w:val="both"/>
        <w:rPr>
          <w:rFonts w:asciiTheme="majorBidi" w:hAnsiTheme="majorBidi" w:cstheme="majorBidi"/>
          <w:sz w:val="24"/>
          <w:szCs w:val="24"/>
        </w:rPr>
      </w:pPr>
      <w:r w:rsidRPr="008B6269">
        <w:rPr>
          <w:rFonts w:asciiTheme="majorBidi" w:hAnsiTheme="majorBidi" w:cstheme="majorBidi"/>
          <w:sz w:val="24"/>
          <w:szCs w:val="24"/>
        </w:rPr>
        <w:tab/>
      </w:r>
      <w:r w:rsidR="00F1099E" w:rsidRPr="008B6269">
        <w:rPr>
          <w:rFonts w:asciiTheme="majorBidi" w:hAnsiTheme="majorBidi" w:cstheme="majorBidi"/>
          <w:sz w:val="24"/>
          <w:szCs w:val="24"/>
        </w:rPr>
        <w:t xml:space="preserve">The </w:t>
      </w:r>
      <w:r w:rsidR="008F6D53" w:rsidRPr="008F6D53">
        <w:rPr>
          <w:rFonts w:asciiTheme="majorBidi" w:hAnsiTheme="majorBidi" w:cstheme="majorBidi"/>
          <w:sz w:val="24"/>
          <w:szCs w:val="24"/>
          <w:highlight w:val="green"/>
        </w:rPr>
        <w:t>selectivity</w:t>
      </w:r>
      <w:r w:rsidR="00F1099E" w:rsidRPr="008B6269">
        <w:rPr>
          <w:rFonts w:asciiTheme="majorBidi" w:hAnsiTheme="majorBidi" w:cstheme="majorBidi"/>
          <w:sz w:val="24"/>
          <w:szCs w:val="24"/>
        </w:rPr>
        <w:t xml:space="preserve"> of the methods was confirmed by good resolution of the proposed drugs as shown in the chromatograms </w:t>
      </w:r>
      <w:r w:rsidR="00B04E93" w:rsidRPr="00B04E93">
        <w:rPr>
          <w:rFonts w:asciiTheme="majorBidi" w:hAnsiTheme="majorBidi" w:cstheme="majorBidi"/>
          <w:sz w:val="24"/>
          <w:szCs w:val="24"/>
        </w:rPr>
        <w:t>(Figure</w:t>
      </w:r>
      <w:r w:rsidR="00D962FA">
        <w:rPr>
          <w:rFonts w:asciiTheme="majorBidi" w:hAnsiTheme="majorBidi" w:cstheme="majorBidi"/>
          <w:sz w:val="24"/>
          <w:szCs w:val="24"/>
        </w:rPr>
        <w:t>s</w:t>
      </w:r>
      <w:r w:rsidR="00B04E93">
        <w:rPr>
          <w:rFonts w:asciiTheme="majorBidi" w:hAnsiTheme="majorBidi" w:cstheme="majorBidi"/>
          <w:sz w:val="24"/>
          <w:szCs w:val="24"/>
        </w:rPr>
        <w:t xml:space="preserve"> 2</w:t>
      </w:r>
      <w:r w:rsidR="00D962FA">
        <w:rPr>
          <w:rFonts w:asciiTheme="majorBidi" w:hAnsiTheme="majorBidi" w:cstheme="majorBidi"/>
          <w:sz w:val="24"/>
          <w:szCs w:val="24"/>
        </w:rPr>
        <w:t>, 4</w:t>
      </w:r>
      <w:r w:rsidR="00B04E93">
        <w:rPr>
          <w:rFonts w:asciiTheme="majorBidi" w:hAnsiTheme="majorBidi" w:cstheme="majorBidi"/>
          <w:sz w:val="24"/>
          <w:szCs w:val="24"/>
        </w:rPr>
        <w:t>)</w:t>
      </w:r>
      <w:r w:rsidR="00F1099E" w:rsidRPr="008B6269">
        <w:rPr>
          <w:rFonts w:asciiTheme="majorBidi" w:hAnsiTheme="majorBidi" w:cstheme="majorBidi"/>
          <w:sz w:val="24"/>
          <w:szCs w:val="24"/>
        </w:rPr>
        <w:t>. Also good percentage recoveries obtained upon applying the method</w:t>
      </w:r>
      <w:r w:rsidR="00D962FA">
        <w:rPr>
          <w:rFonts w:asciiTheme="majorBidi" w:hAnsiTheme="majorBidi" w:cstheme="majorBidi"/>
          <w:sz w:val="24"/>
          <w:szCs w:val="24"/>
        </w:rPr>
        <w:t>s</w:t>
      </w:r>
      <w:r w:rsidR="00F1099E" w:rsidRPr="008B6269">
        <w:rPr>
          <w:rFonts w:asciiTheme="majorBidi" w:hAnsiTheme="majorBidi" w:cstheme="majorBidi"/>
          <w:sz w:val="24"/>
          <w:szCs w:val="24"/>
        </w:rPr>
        <w:t xml:space="preserve"> to </w:t>
      </w:r>
      <w:r w:rsidR="00100D70" w:rsidRPr="008B6269">
        <w:rPr>
          <w:rFonts w:asciiTheme="majorBidi" w:hAnsiTheme="majorBidi" w:cstheme="majorBidi"/>
          <w:sz w:val="24"/>
          <w:szCs w:val="24"/>
        </w:rPr>
        <w:t>Canyon</w:t>
      </w:r>
      <w:r w:rsidR="00100D70" w:rsidRPr="008B6269">
        <w:rPr>
          <w:rFonts w:asciiTheme="majorBidi" w:hAnsiTheme="majorBidi" w:cstheme="majorBidi"/>
          <w:sz w:val="24"/>
          <w:szCs w:val="24"/>
          <w:vertAlign w:val="superscript"/>
        </w:rPr>
        <w:t>®</w:t>
      </w:r>
      <w:r w:rsidR="00100D70" w:rsidRPr="008B6269">
        <w:rPr>
          <w:rFonts w:asciiTheme="majorBidi" w:hAnsiTheme="majorBidi" w:cstheme="majorBidi"/>
          <w:sz w:val="24"/>
          <w:szCs w:val="24"/>
        </w:rPr>
        <w:t xml:space="preserve"> gel </w:t>
      </w:r>
      <w:r w:rsidR="00F1099E" w:rsidRPr="008B6269">
        <w:rPr>
          <w:rFonts w:asciiTheme="majorBidi" w:hAnsiTheme="majorBidi" w:cstheme="majorBidi"/>
          <w:sz w:val="24"/>
          <w:szCs w:val="24"/>
        </w:rPr>
        <w:t xml:space="preserve">proved the high </w:t>
      </w:r>
      <w:r w:rsidR="008F6D53" w:rsidRPr="008F6D53">
        <w:rPr>
          <w:rFonts w:asciiTheme="majorBidi" w:hAnsiTheme="majorBidi" w:cstheme="majorBidi"/>
          <w:sz w:val="24"/>
          <w:szCs w:val="24"/>
          <w:highlight w:val="green"/>
        </w:rPr>
        <w:t>selectivity</w:t>
      </w:r>
      <w:r w:rsidR="00100D70" w:rsidRPr="008B6269">
        <w:rPr>
          <w:rFonts w:asciiTheme="majorBidi" w:hAnsiTheme="majorBidi" w:cstheme="majorBidi"/>
          <w:sz w:val="24"/>
          <w:szCs w:val="24"/>
        </w:rPr>
        <w:t xml:space="preserve"> of the proposed methods</w:t>
      </w:r>
      <w:r w:rsidR="00996216">
        <w:rPr>
          <w:rFonts w:asciiTheme="majorBidi" w:hAnsiTheme="majorBidi" w:cstheme="majorBidi"/>
          <w:sz w:val="24"/>
          <w:szCs w:val="24"/>
        </w:rPr>
        <w:t xml:space="preserve"> and that there was no interference from excipients</w:t>
      </w:r>
      <w:r w:rsidR="00100D70" w:rsidRPr="008B6269">
        <w:rPr>
          <w:rFonts w:asciiTheme="majorBidi" w:hAnsiTheme="majorBidi" w:cstheme="majorBidi"/>
          <w:sz w:val="24"/>
          <w:szCs w:val="24"/>
        </w:rPr>
        <w:t>,</w:t>
      </w:r>
      <w:r w:rsidR="00DD5EE6">
        <w:rPr>
          <w:rFonts w:asciiTheme="majorBidi" w:hAnsiTheme="majorBidi" w:cstheme="majorBidi"/>
          <w:sz w:val="24"/>
          <w:szCs w:val="24"/>
        </w:rPr>
        <w:t xml:space="preserve"> </w:t>
      </w:r>
      <w:r w:rsidR="00D962FA" w:rsidRPr="00B04E93">
        <w:rPr>
          <w:rFonts w:asciiTheme="majorBidi" w:hAnsiTheme="majorBidi" w:cstheme="majorBidi"/>
          <w:sz w:val="24"/>
          <w:szCs w:val="24"/>
        </w:rPr>
        <w:t>(Figure</w:t>
      </w:r>
      <w:r w:rsidR="00D962FA">
        <w:rPr>
          <w:rFonts w:asciiTheme="majorBidi" w:hAnsiTheme="majorBidi" w:cstheme="majorBidi"/>
          <w:sz w:val="24"/>
          <w:szCs w:val="24"/>
        </w:rPr>
        <w:t>s 3, 5)</w:t>
      </w:r>
      <w:r w:rsidR="00DD5EE6">
        <w:rPr>
          <w:rFonts w:asciiTheme="majorBidi" w:hAnsiTheme="majorBidi" w:cstheme="majorBidi"/>
          <w:sz w:val="24"/>
          <w:szCs w:val="24"/>
        </w:rPr>
        <w:t xml:space="preserve"> </w:t>
      </w:r>
      <w:r w:rsidR="00300AC4">
        <w:rPr>
          <w:rFonts w:asciiTheme="majorBidi" w:hAnsiTheme="majorBidi" w:cstheme="majorBidi"/>
          <w:sz w:val="24"/>
          <w:szCs w:val="24"/>
        </w:rPr>
        <w:t>(</w:t>
      </w:r>
      <w:r w:rsidR="00100D70" w:rsidRPr="00300AC4">
        <w:rPr>
          <w:rFonts w:asciiTheme="majorBidi" w:hAnsiTheme="majorBidi" w:cstheme="majorBidi"/>
          <w:sz w:val="24"/>
          <w:szCs w:val="24"/>
        </w:rPr>
        <w:t xml:space="preserve">Table </w:t>
      </w:r>
      <w:r w:rsidR="00D71CC4" w:rsidRPr="00300AC4">
        <w:rPr>
          <w:rFonts w:asciiTheme="majorBidi" w:hAnsiTheme="majorBidi" w:cstheme="majorBidi"/>
          <w:sz w:val="24"/>
          <w:szCs w:val="24"/>
        </w:rPr>
        <w:t>II</w:t>
      </w:r>
      <w:r w:rsidR="00300AC4">
        <w:rPr>
          <w:rFonts w:asciiTheme="majorBidi" w:hAnsiTheme="majorBidi" w:cstheme="majorBidi"/>
          <w:sz w:val="24"/>
          <w:szCs w:val="24"/>
        </w:rPr>
        <w:t>)</w:t>
      </w:r>
      <w:r w:rsidR="00100D70" w:rsidRPr="008B6269">
        <w:rPr>
          <w:rFonts w:asciiTheme="majorBidi" w:hAnsiTheme="majorBidi" w:cstheme="majorBidi"/>
          <w:sz w:val="24"/>
          <w:szCs w:val="24"/>
        </w:rPr>
        <w:t>.</w:t>
      </w:r>
    </w:p>
    <w:p w:rsidR="00382825" w:rsidRPr="00B45E83" w:rsidRDefault="00382825" w:rsidP="004C6394">
      <w:pPr>
        <w:tabs>
          <w:tab w:val="left" w:pos="360"/>
        </w:tabs>
        <w:spacing w:line="480" w:lineRule="auto"/>
        <w:jc w:val="both"/>
        <w:rPr>
          <w:rFonts w:asciiTheme="majorBidi" w:hAnsiTheme="majorBidi" w:cstheme="majorBidi"/>
          <w:b/>
          <w:bCs/>
          <w:i/>
          <w:iCs/>
          <w:sz w:val="24"/>
          <w:szCs w:val="24"/>
        </w:rPr>
      </w:pPr>
      <w:r w:rsidRPr="00B45E83">
        <w:rPr>
          <w:rFonts w:asciiTheme="majorBidi" w:hAnsiTheme="majorBidi" w:cstheme="majorBidi"/>
          <w:b/>
          <w:bCs/>
          <w:i/>
          <w:iCs/>
          <w:sz w:val="24"/>
          <w:szCs w:val="24"/>
        </w:rPr>
        <w:lastRenderedPageBreak/>
        <w:t>Robustness</w:t>
      </w:r>
    </w:p>
    <w:p w:rsidR="00B37C65" w:rsidRPr="008B6269" w:rsidRDefault="00382825" w:rsidP="00435E01">
      <w:pPr>
        <w:tabs>
          <w:tab w:val="left" w:pos="360"/>
        </w:tabs>
        <w:spacing w:line="480" w:lineRule="auto"/>
        <w:jc w:val="both"/>
        <w:rPr>
          <w:rFonts w:asciiTheme="majorBidi" w:hAnsiTheme="majorBidi" w:cstheme="majorBidi"/>
          <w:sz w:val="24"/>
          <w:szCs w:val="24"/>
        </w:rPr>
      </w:pPr>
      <w:r w:rsidRPr="008B6269">
        <w:rPr>
          <w:rFonts w:asciiTheme="majorBidi" w:hAnsiTheme="majorBidi" w:cstheme="majorBidi"/>
          <w:sz w:val="24"/>
          <w:szCs w:val="24"/>
        </w:rPr>
        <w:tab/>
      </w:r>
      <w:r w:rsidR="00B37C65" w:rsidRPr="008B6269">
        <w:rPr>
          <w:rFonts w:asciiTheme="majorBidi" w:hAnsiTheme="majorBidi" w:cstheme="majorBidi"/>
          <w:sz w:val="24"/>
          <w:szCs w:val="24"/>
        </w:rPr>
        <w:t xml:space="preserve">Robustness of the methods </w:t>
      </w:r>
      <w:r w:rsidR="00377905" w:rsidRPr="008B6269">
        <w:rPr>
          <w:rFonts w:asciiTheme="majorBidi" w:hAnsiTheme="majorBidi" w:cstheme="majorBidi"/>
          <w:sz w:val="24"/>
          <w:szCs w:val="24"/>
        </w:rPr>
        <w:t xml:space="preserve">was evaluated by calculating the percent relative standard deviation (%RSD) of peak areas for each studied parameter. It </w:t>
      </w:r>
      <w:r w:rsidR="00B37C65" w:rsidRPr="008B6269">
        <w:rPr>
          <w:rFonts w:asciiTheme="majorBidi" w:hAnsiTheme="majorBidi" w:cstheme="majorBidi"/>
          <w:sz w:val="24"/>
          <w:szCs w:val="24"/>
        </w:rPr>
        <w:t xml:space="preserve">was established by making small deliberate changes in the </w:t>
      </w:r>
      <w:r w:rsidR="00C14AE9">
        <w:rPr>
          <w:rFonts w:asciiTheme="majorBidi" w:hAnsiTheme="majorBidi" w:cstheme="majorBidi"/>
          <w:sz w:val="24"/>
          <w:szCs w:val="24"/>
        </w:rPr>
        <w:t>chromatographic parameters</w:t>
      </w:r>
      <w:r w:rsidR="00B37C65" w:rsidRPr="008B6269">
        <w:rPr>
          <w:rFonts w:asciiTheme="majorBidi" w:hAnsiTheme="majorBidi" w:cstheme="majorBidi"/>
          <w:sz w:val="24"/>
          <w:szCs w:val="24"/>
        </w:rPr>
        <w:t>, e.g. changing in flow rate by ± 0.1 mL min</w:t>
      </w:r>
      <w:r w:rsidR="00B37C65" w:rsidRPr="008B6269">
        <w:rPr>
          <w:rFonts w:asciiTheme="majorBidi" w:hAnsiTheme="majorBidi" w:cstheme="majorBidi"/>
          <w:sz w:val="24"/>
          <w:szCs w:val="24"/>
          <w:vertAlign w:val="superscript"/>
        </w:rPr>
        <w:t>-1</w:t>
      </w:r>
      <w:r w:rsidR="00B37C65" w:rsidRPr="008B6269">
        <w:rPr>
          <w:rFonts w:asciiTheme="majorBidi" w:hAnsiTheme="majorBidi" w:cstheme="majorBidi"/>
          <w:sz w:val="24"/>
          <w:szCs w:val="24"/>
        </w:rPr>
        <w:t xml:space="preserve">, changing </w:t>
      </w:r>
      <w:r w:rsidR="00C14AE9">
        <w:rPr>
          <w:rFonts w:asciiTheme="majorBidi" w:hAnsiTheme="majorBidi" w:cstheme="majorBidi"/>
          <w:sz w:val="24"/>
          <w:szCs w:val="24"/>
          <w:highlight w:val="yellow"/>
        </w:rPr>
        <w:t xml:space="preserve">in </w:t>
      </w:r>
      <w:r w:rsidR="00C8203A" w:rsidRPr="00A44561">
        <w:rPr>
          <w:rFonts w:asciiTheme="majorBidi" w:hAnsiTheme="majorBidi" w:cstheme="majorBidi"/>
          <w:sz w:val="24"/>
          <w:szCs w:val="24"/>
          <w:highlight w:val="yellow"/>
        </w:rPr>
        <w:t xml:space="preserve">phosphoric acid, acetonitrile, and </w:t>
      </w:r>
      <w:r w:rsidR="00C8203A" w:rsidRPr="004C07C8">
        <w:rPr>
          <w:rFonts w:asciiTheme="majorBidi" w:hAnsiTheme="majorBidi" w:cstheme="majorBidi"/>
          <w:sz w:val="24"/>
          <w:szCs w:val="24"/>
          <w:highlight w:val="magenta"/>
        </w:rPr>
        <w:t>methanol</w:t>
      </w:r>
      <w:r w:rsidR="004C07C8" w:rsidRPr="004C07C8">
        <w:rPr>
          <w:rFonts w:asciiTheme="majorBidi" w:hAnsiTheme="majorBidi" w:cstheme="majorBidi"/>
          <w:sz w:val="24"/>
          <w:szCs w:val="24"/>
          <w:highlight w:val="magenta"/>
        </w:rPr>
        <w:t xml:space="preserve"> </w:t>
      </w:r>
      <w:r w:rsidR="00435E01" w:rsidRPr="004C07C8">
        <w:rPr>
          <w:rFonts w:asciiTheme="majorBidi" w:hAnsiTheme="majorBidi" w:cstheme="majorBidi"/>
          <w:sz w:val="24"/>
          <w:szCs w:val="24"/>
          <w:highlight w:val="magenta"/>
        </w:rPr>
        <w:t>ratio</w:t>
      </w:r>
      <w:r w:rsidR="00435E01">
        <w:rPr>
          <w:rFonts w:asciiTheme="majorBidi" w:hAnsiTheme="majorBidi" w:cstheme="majorBidi"/>
          <w:sz w:val="24"/>
          <w:szCs w:val="24"/>
        </w:rPr>
        <w:t xml:space="preserve"> in </w:t>
      </w:r>
      <w:r w:rsidR="00B37C65" w:rsidRPr="008B6269">
        <w:rPr>
          <w:rFonts w:asciiTheme="majorBidi" w:hAnsiTheme="majorBidi" w:cstheme="majorBidi"/>
          <w:sz w:val="24"/>
          <w:szCs w:val="24"/>
        </w:rPr>
        <w:t xml:space="preserve">the mobile phase by </w:t>
      </w:r>
      <w:r w:rsidR="004C6394" w:rsidRPr="00A44561">
        <w:rPr>
          <w:rFonts w:asciiTheme="majorBidi" w:hAnsiTheme="majorBidi" w:cstheme="majorBidi"/>
          <w:sz w:val="24"/>
          <w:szCs w:val="24"/>
          <w:highlight w:val="yellow"/>
        </w:rPr>
        <w:t>±2</w:t>
      </w:r>
      <w:r w:rsidR="00C8203A" w:rsidRPr="00A44561">
        <w:rPr>
          <w:rFonts w:asciiTheme="majorBidi" w:hAnsiTheme="majorBidi" w:cstheme="majorBidi"/>
          <w:sz w:val="24"/>
          <w:szCs w:val="24"/>
          <w:highlight w:val="yellow"/>
        </w:rPr>
        <w:t xml:space="preserve">, </w:t>
      </w:r>
      <w:r w:rsidR="004C6394" w:rsidRPr="00A44561">
        <w:rPr>
          <w:rFonts w:asciiTheme="majorBidi" w:hAnsiTheme="majorBidi" w:cstheme="majorBidi"/>
          <w:sz w:val="24"/>
          <w:szCs w:val="24"/>
          <w:highlight w:val="yellow"/>
        </w:rPr>
        <w:t>±1</w:t>
      </w:r>
      <w:r w:rsidR="00C8203A" w:rsidRPr="00A44561">
        <w:rPr>
          <w:rFonts w:asciiTheme="majorBidi" w:hAnsiTheme="majorBidi" w:cstheme="majorBidi"/>
          <w:sz w:val="24"/>
          <w:szCs w:val="24"/>
          <w:highlight w:val="yellow"/>
        </w:rPr>
        <w:t xml:space="preserve">, and </w:t>
      </w:r>
      <w:r w:rsidR="004C6394" w:rsidRPr="00A44561">
        <w:rPr>
          <w:rFonts w:asciiTheme="majorBidi" w:hAnsiTheme="majorBidi" w:cstheme="majorBidi"/>
          <w:sz w:val="24"/>
          <w:szCs w:val="24"/>
          <w:highlight w:val="yellow"/>
        </w:rPr>
        <w:t>±</w:t>
      </w:r>
      <w:r w:rsidR="00C8203A" w:rsidRPr="00A44561">
        <w:rPr>
          <w:rFonts w:asciiTheme="majorBidi" w:hAnsiTheme="majorBidi" w:cstheme="majorBidi"/>
          <w:sz w:val="24"/>
          <w:szCs w:val="24"/>
          <w:highlight w:val="yellow"/>
        </w:rPr>
        <w:t xml:space="preserve">3 </w:t>
      </w:r>
      <w:r w:rsidR="00B37C65" w:rsidRPr="00A44561">
        <w:rPr>
          <w:rFonts w:asciiTheme="majorBidi" w:hAnsiTheme="majorBidi" w:cstheme="majorBidi"/>
          <w:sz w:val="24"/>
          <w:szCs w:val="24"/>
          <w:highlight w:val="yellow"/>
        </w:rPr>
        <w:t>%</w:t>
      </w:r>
      <w:r w:rsidR="002551BF" w:rsidRPr="008B6269">
        <w:rPr>
          <w:rFonts w:asciiTheme="majorBidi" w:hAnsiTheme="majorBidi" w:cstheme="majorBidi"/>
          <w:sz w:val="24"/>
          <w:szCs w:val="24"/>
        </w:rPr>
        <w:t>,</w:t>
      </w:r>
      <w:r w:rsidR="00C8203A">
        <w:rPr>
          <w:rFonts w:asciiTheme="majorBidi" w:hAnsiTheme="majorBidi" w:cstheme="majorBidi"/>
          <w:sz w:val="24"/>
          <w:szCs w:val="24"/>
        </w:rPr>
        <w:t xml:space="preserve"> respectively,</w:t>
      </w:r>
      <w:r w:rsidR="002551BF" w:rsidRPr="008B6269">
        <w:rPr>
          <w:rFonts w:asciiTheme="majorBidi" w:hAnsiTheme="majorBidi" w:cstheme="majorBidi"/>
          <w:sz w:val="24"/>
          <w:szCs w:val="24"/>
        </w:rPr>
        <w:t xml:space="preserve"> changing </w:t>
      </w:r>
      <w:r w:rsidR="00C8203A">
        <w:rPr>
          <w:rFonts w:asciiTheme="majorBidi" w:hAnsiTheme="majorBidi" w:cstheme="majorBidi"/>
          <w:sz w:val="24"/>
          <w:szCs w:val="24"/>
        </w:rPr>
        <w:t xml:space="preserve">the </w:t>
      </w:r>
      <w:r w:rsidR="002551BF" w:rsidRPr="008B6269">
        <w:rPr>
          <w:rFonts w:asciiTheme="majorBidi" w:hAnsiTheme="majorBidi" w:cstheme="majorBidi"/>
          <w:sz w:val="24"/>
          <w:szCs w:val="24"/>
        </w:rPr>
        <w:t xml:space="preserve">strength </w:t>
      </w:r>
      <w:r w:rsidR="00C8203A">
        <w:rPr>
          <w:rFonts w:asciiTheme="majorBidi" w:hAnsiTheme="majorBidi" w:cstheme="majorBidi"/>
          <w:sz w:val="24"/>
          <w:szCs w:val="24"/>
        </w:rPr>
        <w:t xml:space="preserve">of </w:t>
      </w:r>
      <w:r w:rsidR="00C8203A" w:rsidRPr="008B6269">
        <w:rPr>
          <w:rFonts w:asciiTheme="majorBidi" w:hAnsiTheme="majorBidi" w:cstheme="majorBidi"/>
          <w:sz w:val="24"/>
          <w:szCs w:val="24"/>
        </w:rPr>
        <w:t xml:space="preserve">phosphoric </w:t>
      </w:r>
      <w:r w:rsidR="00C8203A" w:rsidRPr="004C07C8">
        <w:rPr>
          <w:rFonts w:asciiTheme="majorBidi" w:hAnsiTheme="majorBidi" w:cstheme="majorBidi"/>
          <w:sz w:val="24"/>
          <w:szCs w:val="24"/>
          <w:highlight w:val="magenta"/>
        </w:rPr>
        <w:t>acid</w:t>
      </w:r>
      <w:r w:rsidR="004C07C8" w:rsidRPr="004C07C8">
        <w:rPr>
          <w:rFonts w:asciiTheme="majorBidi" w:hAnsiTheme="majorBidi" w:cstheme="majorBidi"/>
          <w:sz w:val="24"/>
          <w:szCs w:val="24"/>
          <w:highlight w:val="magenta"/>
        </w:rPr>
        <w:t xml:space="preserve"> </w:t>
      </w:r>
      <w:r w:rsidR="002551BF" w:rsidRPr="004C07C8">
        <w:rPr>
          <w:rFonts w:asciiTheme="majorBidi" w:hAnsiTheme="majorBidi" w:cstheme="majorBidi"/>
          <w:sz w:val="24"/>
          <w:szCs w:val="24"/>
          <w:highlight w:val="magenta"/>
        </w:rPr>
        <w:t>by</w:t>
      </w:r>
      <w:r w:rsidR="002551BF" w:rsidRPr="008B6269">
        <w:rPr>
          <w:rFonts w:asciiTheme="majorBidi" w:hAnsiTheme="majorBidi" w:cstheme="majorBidi"/>
          <w:sz w:val="24"/>
          <w:szCs w:val="24"/>
        </w:rPr>
        <w:t xml:space="preserve"> ± 0.001 </w:t>
      </w:r>
      <w:r w:rsidR="00377905" w:rsidRPr="008B6269">
        <w:rPr>
          <w:rFonts w:asciiTheme="majorBidi" w:hAnsiTheme="majorBidi" w:cstheme="majorBidi"/>
          <w:sz w:val="24"/>
          <w:szCs w:val="24"/>
        </w:rPr>
        <w:t>(for RP-HPLC</w:t>
      </w:r>
      <w:r w:rsidR="004C6394">
        <w:rPr>
          <w:rFonts w:asciiTheme="majorBidi" w:hAnsiTheme="majorBidi" w:cstheme="majorBidi"/>
          <w:sz w:val="24"/>
          <w:szCs w:val="24"/>
        </w:rPr>
        <w:t xml:space="preserve"> method</w:t>
      </w:r>
      <w:r w:rsidR="00377905" w:rsidRPr="008B6269">
        <w:rPr>
          <w:rFonts w:asciiTheme="majorBidi" w:hAnsiTheme="majorBidi" w:cstheme="majorBidi"/>
          <w:sz w:val="24"/>
          <w:szCs w:val="24"/>
        </w:rPr>
        <w:t>)</w:t>
      </w:r>
      <w:r w:rsidR="002551BF" w:rsidRPr="008B6269">
        <w:rPr>
          <w:rFonts w:asciiTheme="majorBidi" w:hAnsiTheme="majorBidi" w:cstheme="majorBidi"/>
          <w:sz w:val="24"/>
          <w:szCs w:val="24"/>
        </w:rPr>
        <w:t xml:space="preserve">, </w:t>
      </w:r>
      <w:r w:rsidR="00377905" w:rsidRPr="008B6269">
        <w:rPr>
          <w:rFonts w:asciiTheme="majorBidi" w:hAnsiTheme="majorBidi" w:cstheme="majorBidi"/>
          <w:sz w:val="24"/>
          <w:szCs w:val="24"/>
        </w:rPr>
        <w:t xml:space="preserve">changing </w:t>
      </w:r>
      <w:r w:rsidR="004C6394" w:rsidRPr="00A44561">
        <w:rPr>
          <w:rFonts w:asciiTheme="majorBidi" w:hAnsiTheme="majorBidi" w:cstheme="majorBidi"/>
          <w:sz w:val="24"/>
          <w:szCs w:val="24"/>
          <w:highlight w:val="yellow"/>
        </w:rPr>
        <w:t>methanol and acetone</w:t>
      </w:r>
      <w:r w:rsidR="004C6394">
        <w:rPr>
          <w:rFonts w:asciiTheme="majorBidi" w:hAnsiTheme="majorBidi" w:cstheme="majorBidi"/>
          <w:sz w:val="24"/>
          <w:szCs w:val="24"/>
        </w:rPr>
        <w:t xml:space="preserve"> ratio </w:t>
      </w:r>
      <w:r w:rsidR="00377905" w:rsidRPr="008B6269">
        <w:rPr>
          <w:rFonts w:asciiTheme="majorBidi" w:hAnsiTheme="majorBidi" w:cstheme="majorBidi"/>
          <w:sz w:val="24"/>
          <w:szCs w:val="24"/>
        </w:rPr>
        <w:t xml:space="preserve">of the </w:t>
      </w:r>
      <w:r w:rsidR="004C6394">
        <w:rPr>
          <w:rFonts w:asciiTheme="majorBidi" w:hAnsiTheme="majorBidi" w:cstheme="majorBidi"/>
          <w:sz w:val="24"/>
          <w:szCs w:val="24"/>
        </w:rPr>
        <w:t xml:space="preserve">developing </w:t>
      </w:r>
      <w:r w:rsidR="004C6394" w:rsidRPr="004C07C8">
        <w:rPr>
          <w:rFonts w:asciiTheme="majorBidi" w:hAnsiTheme="majorBidi" w:cstheme="majorBidi"/>
          <w:sz w:val="24"/>
          <w:szCs w:val="24"/>
          <w:highlight w:val="magenta"/>
        </w:rPr>
        <w:t>system</w:t>
      </w:r>
      <w:r w:rsidR="004C07C8" w:rsidRPr="004C07C8">
        <w:rPr>
          <w:rFonts w:asciiTheme="majorBidi" w:hAnsiTheme="majorBidi" w:cstheme="majorBidi"/>
          <w:sz w:val="24"/>
          <w:szCs w:val="24"/>
          <w:highlight w:val="magenta"/>
        </w:rPr>
        <w:t xml:space="preserve"> </w:t>
      </w:r>
      <w:r w:rsidR="004C6394" w:rsidRPr="004C07C8">
        <w:rPr>
          <w:rFonts w:asciiTheme="majorBidi" w:hAnsiTheme="majorBidi" w:cstheme="majorBidi"/>
          <w:sz w:val="24"/>
          <w:szCs w:val="24"/>
          <w:highlight w:val="magenta"/>
        </w:rPr>
        <w:t>by</w:t>
      </w:r>
      <w:r w:rsidR="004C6394">
        <w:rPr>
          <w:rFonts w:asciiTheme="majorBidi" w:hAnsiTheme="majorBidi" w:cstheme="majorBidi"/>
          <w:sz w:val="24"/>
          <w:szCs w:val="24"/>
        </w:rPr>
        <w:t xml:space="preserve"> </w:t>
      </w:r>
      <w:r w:rsidR="004C6394" w:rsidRPr="00A44561">
        <w:rPr>
          <w:rFonts w:asciiTheme="majorBidi" w:hAnsiTheme="majorBidi" w:cstheme="majorBidi"/>
          <w:sz w:val="24"/>
          <w:szCs w:val="24"/>
          <w:highlight w:val="yellow"/>
        </w:rPr>
        <w:t>±</w:t>
      </w:r>
      <w:r w:rsidR="00377905" w:rsidRPr="00A44561">
        <w:rPr>
          <w:rFonts w:asciiTheme="majorBidi" w:hAnsiTheme="majorBidi" w:cstheme="majorBidi"/>
          <w:sz w:val="24"/>
          <w:szCs w:val="24"/>
          <w:highlight w:val="yellow"/>
        </w:rPr>
        <w:t>1</w:t>
      </w:r>
      <w:r w:rsidR="00AE5E90">
        <w:rPr>
          <w:rFonts w:asciiTheme="majorBidi" w:hAnsiTheme="majorBidi" w:cstheme="majorBidi"/>
          <w:sz w:val="24"/>
          <w:szCs w:val="24"/>
          <w:highlight w:val="yellow"/>
        </w:rPr>
        <w:t xml:space="preserve"> and ±0.</w:t>
      </w:r>
      <w:r w:rsidR="00AE5E90" w:rsidRPr="00AE5E90">
        <w:rPr>
          <w:rFonts w:asciiTheme="majorBidi" w:hAnsiTheme="majorBidi" w:cstheme="majorBidi"/>
          <w:sz w:val="24"/>
          <w:szCs w:val="24"/>
          <w:highlight w:val="yellow"/>
        </w:rPr>
        <w:t>3</w:t>
      </w:r>
      <w:r w:rsidR="00377905" w:rsidRPr="008B6269">
        <w:rPr>
          <w:rFonts w:asciiTheme="majorBidi" w:hAnsiTheme="majorBidi" w:cstheme="majorBidi"/>
          <w:sz w:val="24"/>
          <w:szCs w:val="24"/>
        </w:rPr>
        <w:t>%, changing acetic a</w:t>
      </w:r>
      <w:r w:rsidR="00BB2CC0">
        <w:rPr>
          <w:rFonts w:asciiTheme="majorBidi" w:hAnsiTheme="majorBidi" w:cstheme="majorBidi"/>
          <w:sz w:val="24"/>
          <w:szCs w:val="24"/>
        </w:rPr>
        <w:t>cid percent by ± 0.02 (for TLC-</w:t>
      </w:r>
      <w:r w:rsidR="00BB2CC0" w:rsidRPr="00BB2CC0">
        <w:rPr>
          <w:rFonts w:asciiTheme="majorBidi" w:hAnsiTheme="majorBidi" w:cstheme="majorBidi"/>
          <w:sz w:val="24"/>
          <w:szCs w:val="24"/>
          <w:highlight w:val="green"/>
        </w:rPr>
        <w:t>d</w:t>
      </w:r>
      <w:r w:rsidR="00377905" w:rsidRPr="008B6269">
        <w:rPr>
          <w:rFonts w:asciiTheme="majorBidi" w:hAnsiTheme="majorBidi" w:cstheme="majorBidi"/>
          <w:sz w:val="24"/>
          <w:szCs w:val="24"/>
        </w:rPr>
        <w:t xml:space="preserve">ensitometric method) </w:t>
      </w:r>
      <w:r w:rsidR="00B37C65" w:rsidRPr="008B6269">
        <w:rPr>
          <w:rFonts w:asciiTheme="majorBidi" w:hAnsiTheme="majorBidi" w:cstheme="majorBidi"/>
          <w:sz w:val="24"/>
          <w:szCs w:val="24"/>
        </w:rPr>
        <w:t xml:space="preserve">then calculating the resolution among the studied drugs. It was found that the changes in the studied parameters have no significant effect on the chromatographic </w:t>
      </w:r>
      <w:r w:rsidR="00435E01">
        <w:rPr>
          <w:rFonts w:asciiTheme="majorBidi" w:hAnsiTheme="majorBidi" w:cstheme="majorBidi"/>
          <w:sz w:val="24"/>
          <w:szCs w:val="24"/>
        </w:rPr>
        <w:t>resolution.</w:t>
      </w:r>
    </w:p>
    <w:p w:rsidR="00382825" w:rsidRPr="00B45E83" w:rsidRDefault="00382825" w:rsidP="002D5CDD">
      <w:pPr>
        <w:tabs>
          <w:tab w:val="left" w:pos="360"/>
        </w:tabs>
        <w:spacing w:line="480" w:lineRule="auto"/>
        <w:jc w:val="both"/>
        <w:rPr>
          <w:rFonts w:asciiTheme="majorBidi" w:hAnsiTheme="majorBidi" w:cstheme="majorBidi"/>
          <w:b/>
          <w:bCs/>
          <w:i/>
          <w:iCs/>
          <w:sz w:val="24"/>
          <w:szCs w:val="24"/>
        </w:rPr>
      </w:pPr>
      <w:r w:rsidRPr="00B45E83">
        <w:rPr>
          <w:rFonts w:asciiTheme="majorBidi" w:hAnsiTheme="majorBidi" w:cstheme="majorBidi"/>
          <w:b/>
          <w:bCs/>
          <w:i/>
          <w:iCs/>
          <w:sz w:val="24"/>
          <w:szCs w:val="24"/>
        </w:rPr>
        <w:t>System suitability testing parameters</w:t>
      </w:r>
    </w:p>
    <w:p w:rsidR="00382825" w:rsidRPr="008B6269" w:rsidRDefault="00382825" w:rsidP="004C07C8">
      <w:pPr>
        <w:tabs>
          <w:tab w:val="left" w:pos="360"/>
        </w:tabs>
        <w:spacing w:line="480" w:lineRule="auto"/>
        <w:jc w:val="both"/>
        <w:rPr>
          <w:rFonts w:asciiTheme="majorBidi" w:hAnsiTheme="majorBidi" w:cstheme="majorBidi"/>
          <w:sz w:val="24"/>
          <w:szCs w:val="24"/>
        </w:rPr>
      </w:pPr>
      <w:r w:rsidRPr="008B6269">
        <w:rPr>
          <w:rFonts w:asciiTheme="majorBidi" w:hAnsiTheme="majorBidi" w:cstheme="majorBidi"/>
          <w:sz w:val="24"/>
          <w:szCs w:val="24"/>
        </w:rPr>
        <w:tab/>
      </w:r>
      <w:r w:rsidR="0059232E" w:rsidRPr="008B6269">
        <w:rPr>
          <w:rFonts w:asciiTheme="majorBidi" w:hAnsiTheme="majorBidi" w:cstheme="majorBidi"/>
          <w:sz w:val="24"/>
          <w:szCs w:val="24"/>
        </w:rPr>
        <w:t xml:space="preserve">The system suitability test confirms that the analytical procedure is valid as well as ensures the resolution between different peaks of interest. </w:t>
      </w:r>
      <w:r w:rsidRPr="008B6269">
        <w:rPr>
          <w:rFonts w:asciiTheme="majorBidi" w:hAnsiTheme="majorBidi" w:cstheme="majorBidi"/>
          <w:sz w:val="24"/>
          <w:szCs w:val="24"/>
        </w:rPr>
        <w:t>System suitability testing was carried out during methods development and optimization</w:t>
      </w:r>
      <w:r w:rsidR="004841BB" w:rsidRPr="008B6269">
        <w:rPr>
          <w:rFonts w:asciiTheme="majorBidi" w:hAnsiTheme="majorBidi" w:cstheme="majorBidi"/>
          <w:sz w:val="24"/>
          <w:szCs w:val="24"/>
        </w:rPr>
        <w:t xml:space="preserve"> according to ICH guidelines </w:t>
      </w:r>
      <w:r w:rsidR="009A77D6" w:rsidRPr="009A77D6">
        <w:rPr>
          <w:rFonts w:asciiTheme="majorBidi" w:hAnsiTheme="majorBidi" w:cstheme="majorBidi"/>
          <w:b/>
          <w:bCs/>
          <w:sz w:val="24"/>
          <w:szCs w:val="24"/>
        </w:rPr>
        <w:t>(</w:t>
      </w:r>
      <w:r w:rsidR="00646832">
        <w:rPr>
          <w:rFonts w:asciiTheme="majorBidi" w:hAnsiTheme="majorBidi" w:cstheme="majorBidi"/>
          <w:b/>
          <w:bCs/>
          <w:sz w:val="24"/>
          <w:szCs w:val="24"/>
        </w:rPr>
        <w:t>5</w:t>
      </w:r>
      <w:r w:rsidR="00D822D2">
        <w:rPr>
          <w:rFonts w:asciiTheme="majorBidi" w:hAnsiTheme="majorBidi" w:cstheme="majorBidi"/>
          <w:b/>
          <w:bCs/>
          <w:sz w:val="24"/>
          <w:szCs w:val="24"/>
        </w:rPr>
        <w:t>2</w:t>
      </w:r>
      <w:r w:rsidR="009A77D6">
        <w:rPr>
          <w:rFonts w:asciiTheme="majorBidi" w:hAnsiTheme="majorBidi" w:cstheme="majorBidi"/>
          <w:b/>
          <w:bCs/>
          <w:sz w:val="24"/>
          <w:szCs w:val="24"/>
        </w:rPr>
        <w:t>)</w:t>
      </w:r>
      <w:r w:rsidRPr="008B6269">
        <w:rPr>
          <w:rFonts w:asciiTheme="majorBidi" w:hAnsiTheme="majorBidi" w:cstheme="majorBidi"/>
          <w:sz w:val="24"/>
          <w:szCs w:val="24"/>
        </w:rPr>
        <w:t>. Re</w:t>
      </w:r>
      <w:r w:rsidR="007A0E33" w:rsidRPr="008B6269">
        <w:rPr>
          <w:rFonts w:asciiTheme="majorBidi" w:hAnsiTheme="majorBidi" w:cstheme="majorBidi"/>
          <w:sz w:val="24"/>
          <w:szCs w:val="24"/>
        </w:rPr>
        <w:t>solution (Rs) and selectivity (</w:t>
      </w:r>
      <w:r w:rsidR="007A0E33" w:rsidRPr="008B6269">
        <w:rPr>
          <w:rFonts w:ascii="Calibri" w:hAnsi="Calibri" w:cs="Calibri"/>
          <w:sz w:val="24"/>
          <w:szCs w:val="24"/>
        </w:rPr>
        <w:t>α</w:t>
      </w:r>
      <w:r w:rsidRPr="008B6269">
        <w:rPr>
          <w:rFonts w:asciiTheme="majorBidi" w:hAnsiTheme="majorBidi" w:cstheme="majorBidi"/>
          <w:sz w:val="24"/>
          <w:szCs w:val="24"/>
        </w:rPr>
        <w:t xml:space="preserve">) factors were calculated </w:t>
      </w:r>
      <w:r w:rsidR="00E02584" w:rsidRPr="008B6269">
        <w:rPr>
          <w:rFonts w:asciiTheme="majorBidi" w:hAnsiTheme="majorBidi" w:cstheme="majorBidi"/>
          <w:sz w:val="24"/>
          <w:szCs w:val="24"/>
        </w:rPr>
        <w:t xml:space="preserve">and </w:t>
      </w:r>
      <w:r w:rsidRPr="008B6269">
        <w:rPr>
          <w:rFonts w:asciiTheme="majorBidi" w:hAnsiTheme="majorBidi" w:cstheme="majorBidi"/>
          <w:sz w:val="24"/>
          <w:szCs w:val="24"/>
        </w:rPr>
        <w:t xml:space="preserve">were found to be &gt;2 and 1.5, respectively, </w:t>
      </w:r>
      <w:r w:rsidR="00E02584" w:rsidRPr="008B6269">
        <w:rPr>
          <w:rFonts w:asciiTheme="majorBidi" w:hAnsiTheme="majorBidi" w:cstheme="majorBidi"/>
          <w:sz w:val="24"/>
          <w:szCs w:val="24"/>
        </w:rPr>
        <w:t>for all drugs</w:t>
      </w:r>
      <w:r w:rsidRPr="008B6269">
        <w:rPr>
          <w:rFonts w:asciiTheme="majorBidi" w:hAnsiTheme="majorBidi" w:cstheme="majorBidi"/>
          <w:sz w:val="24"/>
          <w:szCs w:val="24"/>
        </w:rPr>
        <w:t>. In addition, the symmetry factor</w:t>
      </w:r>
      <w:r w:rsidR="00E02584" w:rsidRPr="008B6269">
        <w:rPr>
          <w:rFonts w:asciiTheme="majorBidi" w:hAnsiTheme="majorBidi" w:cstheme="majorBidi"/>
          <w:sz w:val="24"/>
          <w:szCs w:val="24"/>
        </w:rPr>
        <w:t>s were</w:t>
      </w:r>
      <w:r w:rsidRPr="008B6269">
        <w:rPr>
          <w:rFonts w:asciiTheme="majorBidi" w:hAnsiTheme="majorBidi" w:cstheme="majorBidi"/>
          <w:sz w:val="24"/>
          <w:szCs w:val="24"/>
        </w:rPr>
        <w:t xml:space="preserve"> calculated for the </w:t>
      </w:r>
      <w:r w:rsidR="004C07C8">
        <w:rPr>
          <w:rFonts w:asciiTheme="majorBidi" w:hAnsiTheme="majorBidi" w:cstheme="majorBidi"/>
          <w:sz w:val="24"/>
          <w:szCs w:val="24"/>
        </w:rPr>
        <w:t>three</w:t>
      </w:r>
      <w:r w:rsidR="00E02584" w:rsidRPr="008B6269">
        <w:rPr>
          <w:rFonts w:asciiTheme="majorBidi" w:hAnsiTheme="majorBidi" w:cstheme="majorBidi"/>
          <w:sz w:val="24"/>
          <w:szCs w:val="24"/>
        </w:rPr>
        <w:t xml:space="preserve"> </w:t>
      </w:r>
      <w:r w:rsidR="00E02584" w:rsidRPr="000E2008">
        <w:rPr>
          <w:rFonts w:asciiTheme="majorBidi" w:hAnsiTheme="majorBidi" w:cstheme="majorBidi"/>
          <w:sz w:val="24"/>
          <w:szCs w:val="24"/>
          <w:highlight w:val="magenta"/>
        </w:rPr>
        <w:t>drugs</w:t>
      </w:r>
      <w:r w:rsidR="000E2008" w:rsidRPr="000E2008">
        <w:rPr>
          <w:rFonts w:asciiTheme="majorBidi" w:hAnsiTheme="majorBidi" w:cstheme="majorBidi"/>
          <w:sz w:val="24"/>
          <w:szCs w:val="24"/>
          <w:highlight w:val="magenta"/>
        </w:rPr>
        <w:t xml:space="preserve"> </w:t>
      </w:r>
      <w:r w:rsidR="00E02584" w:rsidRPr="000E2008">
        <w:rPr>
          <w:rFonts w:asciiTheme="majorBidi" w:hAnsiTheme="majorBidi" w:cstheme="majorBidi"/>
          <w:sz w:val="24"/>
          <w:szCs w:val="24"/>
          <w:highlight w:val="magenta"/>
        </w:rPr>
        <w:t>a</w:t>
      </w:r>
      <w:r w:rsidRPr="000E2008">
        <w:rPr>
          <w:rFonts w:asciiTheme="majorBidi" w:hAnsiTheme="majorBidi" w:cstheme="majorBidi"/>
          <w:sz w:val="24"/>
          <w:szCs w:val="24"/>
          <w:highlight w:val="magenta"/>
        </w:rPr>
        <w:t>nd</w:t>
      </w:r>
      <w:r w:rsidRPr="008B6269">
        <w:rPr>
          <w:rFonts w:asciiTheme="majorBidi" w:hAnsiTheme="majorBidi" w:cstheme="majorBidi"/>
          <w:sz w:val="24"/>
          <w:szCs w:val="24"/>
        </w:rPr>
        <w:t xml:space="preserve"> </w:t>
      </w:r>
      <w:r w:rsidR="00E02584" w:rsidRPr="008B6269">
        <w:rPr>
          <w:rFonts w:asciiTheme="majorBidi" w:hAnsiTheme="majorBidi" w:cstheme="majorBidi"/>
          <w:sz w:val="24"/>
          <w:szCs w:val="24"/>
        </w:rPr>
        <w:t>nearly</w:t>
      </w:r>
      <w:r w:rsidRPr="008B6269">
        <w:rPr>
          <w:rFonts w:asciiTheme="majorBidi" w:hAnsiTheme="majorBidi" w:cstheme="majorBidi"/>
          <w:sz w:val="24"/>
          <w:szCs w:val="24"/>
        </w:rPr>
        <w:t xml:space="preserve"> equal</w:t>
      </w:r>
      <w:r w:rsidR="004C07C8">
        <w:rPr>
          <w:rFonts w:asciiTheme="majorBidi" w:hAnsiTheme="majorBidi" w:cstheme="majorBidi"/>
          <w:sz w:val="24"/>
          <w:szCs w:val="24"/>
        </w:rPr>
        <w:t>ed</w:t>
      </w:r>
      <w:r w:rsidRPr="008B6269">
        <w:rPr>
          <w:rFonts w:asciiTheme="majorBidi" w:hAnsiTheme="majorBidi" w:cstheme="majorBidi"/>
          <w:sz w:val="24"/>
          <w:szCs w:val="24"/>
        </w:rPr>
        <w:t xml:space="preserve"> 1. Other parameters such as capacity factor, number of theoretical plates and height equivalent to theoretical plates were calculated, and their values were within the acceptable limits </w:t>
      </w:r>
      <w:r w:rsidR="00F1246D">
        <w:rPr>
          <w:rFonts w:asciiTheme="majorBidi" w:hAnsiTheme="majorBidi" w:cstheme="majorBidi"/>
          <w:sz w:val="24"/>
          <w:szCs w:val="24"/>
        </w:rPr>
        <w:t>(</w:t>
      </w:r>
      <w:r w:rsidRPr="00F1246D">
        <w:rPr>
          <w:rFonts w:asciiTheme="majorBidi" w:hAnsiTheme="majorBidi" w:cstheme="majorBidi"/>
          <w:sz w:val="24"/>
          <w:szCs w:val="24"/>
        </w:rPr>
        <w:t xml:space="preserve">Table </w:t>
      </w:r>
      <w:r w:rsidR="00D71CC4" w:rsidRPr="00F1246D">
        <w:rPr>
          <w:rFonts w:asciiTheme="majorBidi" w:hAnsiTheme="majorBidi" w:cstheme="majorBidi"/>
          <w:sz w:val="24"/>
          <w:szCs w:val="24"/>
        </w:rPr>
        <w:t>IV</w:t>
      </w:r>
      <w:r w:rsidR="00F1246D" w:rsidRPr="00F1246D">
        <w:rPr>
          <w:rFonts w:asciiTheme="majorBidi" w:hAnsiTheme="majorBidi" w:cstheme="majorBidi"/>
          <w:sz w:val="24"/>
          <w:szCs w:val="24"/>
        </w:rPr>
        <w:t>)</w:t>
      </w:r>
      <w:r w:rsidRPr="008B6269">
        <w:rPr>
          <w:rFonts w:asciiTheme="majorBidi" w:hAnsiTheme="majorBidi" w:cstheme="majorBidi"/>
          <w:sz w:val="24"/>
          <w:szCs w:val="24"/>
        </w:rPr>
        <w:t>.</w:t>
      </w:r>
    </w:p>
    <w:p w:rsidR="004841BB" w:rsidRPr="008B6269" w:rsidRDefault="00382825" w:rsidP="004841BB">
      <w:pPr>
        <w:spacing w:line="480" w:lineRule="auto"/>
        <w:jc w:val="both"/>
        <w:rPr>
          <w:rFonts w:asciiTheme="majorBidi" w:hAnsiTheme="majorBidi" w:cstheme="majorBidi"/>
          <w:b/>
          <w:sz w:val="28"/>
          <w:szCs w:val="28"/>
        </w:rPr>
      </w:pPr>
      <w:r w:rsidRPr="008B6269">
        <w:rPr>
          <w:rFonts w:asciiTheme="majorBidi" w:hAnsiTheme="majorBidi" w:cstheme="majorBidi"/>
          <w:b/>
          <w:sz w:val="28"/>
          <w:szCs w:val="28"/>
        </w:rPr>
        <w:t>Conclusion</w:t>
      </w:r>
    </w:p>
    <w:p w:rsidR="00F529E5" w:rsidRPr="00435E01" w:rsidRDefault="004841BB" w:rsidP="00675272">
      <w:pPr>
        <w:spacing w:line="480" w:lineRule="auto"/>
        <w:ind w:firstLine="270"/>
        <w:jc w:val="both"/>
        <w:rPr>
          <w:rFonts w:asciiTheme="majorBidi" w:hAnsiTheme="majorBidi" w:cstheme="majorBidi"/>
          <w:sz w:val="24"/>
          <w:szCs w:val="24"/>
        </w:rPr>
      </w:pPr>
      <w:r w:rsidRPr="008B6269">
        <w:rPr>
          <w:rFonts w:asciiTheme="majorBidi" w:hAnsiTheme="majorBidi" w:cstheme="majorBidi"/>
          <w:sz w:val="24"/>
          <w:szCs w:val="24"/>
        </w:rPr>
        <w:t xml:space="preserve">The developed </w:t>
      </w:r>
      <w:r w:rsidR="00BA4B5E">
        <w:rPr>
          <w:rFonts w:asciiTheme="majorBidi" w:hAnsiTheme="majorBidi" w:cstheme="majorBidi"/>
          <w:sz w:val="24"/>
          <w:szCs w:val="24"/>
        </w:rPr>
        <w:t xml:space="preserve">chromatographic </w:t>
      </w:r>
      <w:r w:rsidRPr="008B6269">
        <w:rPr>
          <w:rFonts w:asciiTheme="majorBidi" w:hAnsiTheme="majorBidi" w:cstheme="majorBidi"/>
          <w:sz w:val="24"/>
          <w:szCs w:val="24"/>
        </w:rPr>
        <w:t xml:space="preserve">methods </w:t>
      </w:r>
      <w:r w:rsidR="00675272" w:rsidRPr="00675272">
        <w:rPr>
          <w:rFonts w:asciiTheme="majorBidi" w:hAnsiTheme="majorBidi" w:cstheme="majorBidi"/>
          <w:sz w:val="24"/>
          <w:szCs w:val="24"/>
          <w:highlight w:val="magenta"/>
        </w:rPr>
        <w:t>were</w:t>
      </w:r>
      <w:r w:rsidRPr="008B6269">
        <w:rPr>
          <w:rFonts w:asciiTheme="majorBidi" w:hAnsiTheme="majorBidi" w:cstheme="majorBidi"/>
          <w:sz w:val="24"/>
          <w:szCs w:val="24"/>
        </w:rPr>
        <w:t xml:space="preserve"> the first developed methods for determination of</w:t>
      </w:r>
      <w:r w:rsidR="00975790" w:rsidRPr="008B6269">
        <w:rPr>
          <w:rFonts w:asciiTheme="majorBidi" w:hAnsiTheme="majorBidi" w:cstheme="majorBidi"/>
          <w:sz w:val="24"/>
          <w:szCs w:val="24"/>
        </w:rPr>
        <w:t xml:space="preserve"> CE, CH, and LI in their </w:t>
      </w:r>
      <w:r w:rsidR="00BA4B5E">
        <w:rPr>
          <w:rFonts w:asciiTheme="majorBidi" w:hAnsiTheme="majorBidi" w:cstheme="majorBidi"/>
          <w:sz w:val="24"/>
          <w:szCs w:val="24"/>
        </w:rPr>
        <w:t xml:space="preserve">ternary mixtures in </w:t>
      </w:r>
      <w:r w:rsidR="00975790" w:rsidRPr="008B6269">
        <w:rPr>
          <w:rFonts w:asciiTheme="majorBidi" w:hAnsiTheme="majorBidi" w:cstheme="majorBidi"/>
          <w:sz w:val="24"/>
          <w:szCs w:val="24"/>
        </w:rPr>
        <w:t xml:space="preserve">pure form </w:t>
      </w:r>
      <w:r w:rsidRPr="008B6269">
        <w:rPr>
          <w:rFonts w:asciiTheme="majorBidi" w:hAnsiTheme="majorBidi" w:cstheme="majorBidi"/>
          <w:sz w:val="24"/>
          <w:szCs w:val="24"/>
        </w:rPr>
        <w:t xml:space="preserve">with successful application to </w:t>
      </w:r>
      <w:r w:rsidR="00BA4B5E">
        <w:rPr>
          <w:rFonts w:asciiTheme="majorBidi" w:hAnsiTheme="majorBidi" w:cstheme="majorBidi"/>
          <w:sz w:val="24"/>
          <w:szCs w:val="24"/>
        </w:rPr>
        <w:lastRenderedPageBreak/>
        <w:t>pharmaceutical formulations</w:t>
      </w:r>
      <w:r w:rsidRPr="008B6269">
        <w:rPr>
          <w:rFonts w:asciiTheme="majorBidi" w:hAnsiTheme="majorBidi" w:cstheme="majorBidi"/>
          <w:sz w:val="24"/>
          <w:szCs w:val="24"/>
        </w:rPr>
        <w:t xml:space="preserve">. </w:t>
      </w:r>
      <w:r w:rsidR="00BA4B5E">
        <w:rPr>
          <w:rFonts w:asciiTheme="majorBidi" w:hAnsiTheme="majorBidi" w:cstheme="majorBidi"/>
          <w:sz w:val="24"/>
          <w:szCs w:val="24"/>
        </w:rPr>
        <w:t xml:space="preserve">The proposed RP-HPLC method </w:t>
      </w:r>
      <w:r w:rsidR="00407611" w:rsidRPr="00220782">
        <w:rPr>
          <w:rFonts w:asciiTheme="majorBidi" w:hAnsiTheme="majorBidi" w:cstheme="majorBidi"/>
          <w:sz w:val="24"/>
          <w:szCs w:val="24"/>
          <w:highlight w:val="green"/>
        </w:rPr>
        <w:t xml:space="preserve">had some advantages over the reported HPLC-DAD method, </w:t>
      </w:r>
      <w:r w:rsidR="00407611" w:rsidRPr="00220782">
        <w:rPr>
          <w:rFonts w:asciiTheme="majorBidi" w:hAnsiTheme="majorBidi" w:cstheme="majorBidi"/>
          <w:b/>
          <w:bCs/>
          <w:sz w:val="24"/>
          <w:szCs w:val="24"/>
          <w:highlight w:val="green"/>
        </w:rPr>
        <w:t xml:space="preserve">(51) </w:t>
      </w:r>
      <w:r w:rsidR="00407611" w:rsidRPr="00220782">
        <w:rPr>
          <w:rFonts w:asciiTheme="majorBidi" w:hAnsiTheme="majorBidi" w:cstheme="majorBidi"/>
          <w:sz w:val="24"/>
          <w:szCs w:val="24"/>
          <w:highlight w:val="green"/>
        </w:rPr>
        <w:t xml:space="preserve">that </w:t>
      </w:r>
      <w:r w:rsidR="00407611">
        <w:rPr>
          <w:rFonts w:asciiTheme="majorBidi" w:hAnsiTheme="majorBidi" w:cstheme="majorBidi"/>
          <w:sz w:val="24"/>
          <w:szCs w:val="24"/>
          <w:highlight w:val="green"/>
        </w:rPr>
        <w:t>it</w:t>
      </w:r>
      <w:r w:rsidR="00407611" w:rsidRPr="00220782">
        <w:rPr>
          <w:rFonts w:asciiTheme="majorBidi" w:hAnsiTheme="majorBidi" w:cstheme="majorBidi"/>
          <w:sz w:val="24"/>
          <w:szCs w:val="24"/>
          <w:highlight w:val="green"/>
        </w:rPr>
        <w:t xml:space="preserve"> provided separation for CE, CH, and LI in their ternary mixture only within 4 minutes using the simple isocratic elution</w:t>
      </w:r>
      <w:r w:rsidR="00435E01">
        <w:rPr>
          <w:rFonts w:asciiTheme="majorBidi" w:hAnsiTheme="majorBidi" w:cstheme="majorBidi"/>
          <w:sz w:val="24"/>
          <w:szCs w:val="24"/>
        </w:rPr>
        <w:t>.</w:t>
      </w:r>
      <w:r w:rsidR="000C2033">
        <w:rPr>
          <w:rFonts w:asciiTheme="majorBidi" w:hAnsiTheme="majorBidi" w:cstheme="majorBidi"/>
          <w:sz w:val="24"/>
          <w:szCs w:val="24"/>
        </w:rPr>
        <w:t xml:space="preserve"> </w:t>
      </w:r>
      <w:r w:rsidR="00AC176B">
        <w:rPr>
          <w:rFonts w:asciiTheme="majorBidi" w:hAnsiTheme="majorBidi" w:cstheme="majorBidi"/>
          <w:sz w:val="24"/>
          <w:szCs w:val="24"/>
        </w:rPr>
        <w:t>W</w:t>
      </w:r>
      <w:r w:rsidR="00BA4B5E">
        <w:rPr>
          <w:rFonts w:asciiTheme="majorBidi" w:hAnsiTheme="majorBidi" w:cstheme="majorBidi"/>
          <w:sz w:val="24"/>
          <w:szCs w:val="24"/>
        </w:rPr>
        <w:t xml:space="preserve">hile </w:t>
      </w:r>
      <w:r w:rsidR="00335377">
        <w:rPr>
          <w:rFonts w:asciiTheme="majorBidi" w:hAnsiTheme="majorBidi" w:cstheme="majorBidi"/>
          <w:sz w:val="24"/>
          <w:szCs w:val="24"/>
        </w:rPr>
        <w:t>t</w:t>
      </w:r>
      <w:r w:rsidR="00BA4B5E">
        <w:rPr>
          <w:rFonts w:asciiTheme="majorBidi" w:hAnsiTheme="majorBidi" w:cstheme="majorBidi"/>
          <w:sz w:val="24"/>
          <w:szCs w:val="24"/>
        </w:rPr>
        <w:t>he proposed TLC-</w:t>
      </w:r>
      <w:r w:rsidR="00043D9A" w:rsidRPr="00043D9A">
        <w:rPr>
          <w:rFonts w:asciiTheme="majorBidi" w:hAnsiTheme="majorBidi" w:cstheme="majorBidi"/>
          <w:sz w:val="24"/>
          <w:szCs w:val="24"/>
          <w:highlight w:val="green"/>
        </w:rPr>
        <w:t>d</w:t>
      </w:r>
      <w:r w:rsidR="00BA4B5E">
        <w:rPr>
          <w:rFonts w:asciiTheme="majorBidi" w:hAnsiTheme="majorBidi" w:cstheme="majorBidi"/>
          <w:sz w:val="24"/>
          <w:szCs w:val="24"/>
        </w:rPr>
        <w:t>ensitometric method</w:t>
      </w:r>
      <w:r w:rsidR="00AC176B">
        <w:rPr>
          <w:rFonts w:asciiTheme="majorBidi" w:hAnsiTheme="majorBidi" w:cstheme="majorBidi"/>
          <w:sz w:val="24"/>
          <w:szCs w:val="24"/>
        </w:rPr>
        <w:t>,</w:t>
      </w:r>
      <w:r w:rsidR="000C2033">
        <w:rPr>
          <w:rFonts w:asciiTheme="majorBidi" w:hAnsiTheme="majorBidi" w:cstheme="majorBidi"/>
          <w:sz w:val="24"/>
          <w:szCs w:val="24"/>
        </w:rPr>
        <w:t xml:space="preserve"> </w:t>
      </w:r>
      <w:r w:rsidR="00675272" w:rsidRPr="00675272">
        <w:rPr>
          <w:rFonts w:asciiTheme="majorBidi" w:hAnsiTheme="majorBidi" w:cstheme="majorBidi"/>
          <w:sz w:val="24"/>
          <w:szCs w:val="24"/>
          <w:highlight w:val="magenta"/>
        </w:rPr>
        <w:t>had</w:t>
      </w:r>
      <w:r w:rsidR="00435E01" w:rsidRPr="00675272">
        <w:rPr>
          <w:rFonts w:asciiTheme="majorBidi" w:hAnsiTheme="majorBidi" w:cstheme="majorBidi"/>
          <w:sz w:val="24"/>
          <w:szCs w:val="24"/>
          <w:highlight w:val="magenta"/>
        </w:rPr>
        <w:t xml:space="preserve"> </w:t>
      </w:r>
      <w:r w:rsidR="00435E01">
        <w:rPr>
          <w:rFonts w:asciiTheme="majorBidi" w:hAnsiTheme="majorBidi" w:cstheme="majorBidi"/>
          <w:sz w:val="24"/>
          <w:szCs w:val="24"/>
          <w:highlight w:val="green"/>
        </w:rPr>
        <w:t xml:space="preserve">the high sensitivity </w:t>
      </w:r>
      <w:r w:rsidR="00AC176B" w:rsidRPr="00156E53">
        <w:rPr>
          <w:rFonts w:asciiTheme="majorBidi" w:hAnsiTheme="majorBidi" w:cstheme="majorBidi"/>
          <w:sz w:val="24"/>
          <w:szCs w:val="24"/>
          <w:highlight w:val="green"/>
        </w:rPr>
        <w:t>required for determination of CE, CH, and LI even in the ratio of 1:5:50, pharmaceutical formulat</w:t>
      </w:r>
      <w:r w:rsidR="00435E01">
        <w:rPr>
          <w:rFonts w:asciiTheme="majorBidi" w:hAnsiTheme="majorBidi" w:cstheme="majorBidi"/>
          <w:sz w:val="24"/>
          <w:szCs w:val="24"/>
          <w:highlight w:val="green"/>
        </w:rPr>
        <w:t>ion ratio, with high</w:t>
      </w:r>
      <w:r w:rsidR="00AC176B" w:rsidRPr="00156E53">
        <w:rPr>
          <w:rFonts w:asciiTheme="majorBidi" w:hAnsiTheme="majorBidi" w:cstheme="majorBidi"/>
          <w:sz w:val="24"/>
          <w:szCs w:val="24"/>
          <w:highlight w:val="green"/>
        </w:rPr>
        <w:t xml:space="preserve"> precision, and selectivity. Also th</w:t>
      </w:r>
      <w:r w:rsidR="00043D9A">
        <w:rPr>
          <w:rFonts w:asciiTheme="majorBidi" w:hAnsiTheme="majorBidi" w:cstheme="majorBidi"/>
          <w:sz w:val="24"/>
          <w:szCs w:val="24"/>
          <w:highlight w:val="green"/>
        </w:rPr>
        <w:t>e proposed TLC-d</w:t>
      </w:r>
      <w:r w:rsidR="00AC176B" w:rsidRPr="00156E53">
        <w:rPr>
          <w:rFonts w:asciiTheme="majorBidi" w:hAnsiTheme="majorBidi" w:cstheme="majorBidi"/>
          <w:sz w:val="24"/>
          <w:szCs w:val="24"/>
          <w:highlight w:val="green"/>
        </w:rPr>
        <w:t>ensitometric method was time saving that several samples could be run simultaneously using small quantity of the developing</w:t>
      </w:r>
      <w:r w:rsidR="00435E01">
        <w:rPr>
          <w:rFonts w:asciiTheme="majorBidi" w:hAnsiTheme="majorBidi" w:cstheme="majorBidi"/>
          <w:sz w:val="24"/>
          <w:szCs w:val="24"/>
          <w:highlight w:val="green"/>
        </w:rPr>
        <w:t xml:space="preserve"> system</w:t>
      </w:r>
      <w:r w:rsidR="00BA4B5E" w:rsidRPr="00156E53">
        <w:rPr>
          <w:rFonts w:asciiTheme="majorBidi" w:hAnsiTheme="majorBidi" w:cstheme="majorBidi"/>
          <w:sz w:val="24"/>
          <w:szCs w:val="24"/>
          <w:highlight w:val="green"/>
        </w:rPr>
        <w:t>.</w:t>
      </w:r>
      <w:r w:rsidR="00BA4B5E">
        <w:rPr>
          <w:rFonts w:asciiTheme="majorBidi" w:hAnsiTheme="majorBidi" w:cstheme="majorBidi"/>
          <w:sz w:val="24"/>
          <w:szCs w:val="24"/>
        </w:rPr>
        <w:t xml:space="preserve"> The aforementioned advantages made them</w:t>
      </w:r>
      <w:r w:rsidR="00A74EF2" w:rsidRPr="008B6269">
        <w:rPr>
          <w:rFonts w:asciiTheme="majorBidi" w:hAnsiTheme="majorBidi" w:cstheme="majorBidi"/>
          <w:sz w:val="24"/>
          <w:szCs w:val="24"/>
        </w:rPr>
        <w:t xml:space="preserve"> preferable method</w:t>
      </w:r>
      <w:r w:rsidR="00BA4B5E">
        <w:rPr>
          <w:rFonts w:asciiTheme="majorBidi" w:hAnsiTheme="majorBidi" w:cstheme="majorBidi"/>
          <w:sz w:val="24"/>
          <w:szCs w:val="24"/>
        </w:rPr>
        <w:t>s</w:t>
      </w:r>
      <w:r w:rsidR="00A74EF2" w:rsidRPr="008B6269">
        <w:rPr>
          <w:rFonts w:asciiTheme="majorBidi" w:hAnsiTheme="majorBidi" w:cstheme="majorBidi"/>
          <w:sz w:val="24"/>
          <w:szCs w:val="24"/>
        </w:rPr>
        <w:t xml:space="preserve"> for quality control of the studied drugs. </w:t>
      </w:r>
      <w:r w:rsidR="00975790" w:rsidRPr="008B6269">
        <w:rPr>
          <w:rFonts w:asciiTheme="majorBidi" w:hAnsiTheme="majorBidi" w:cstheme="majorBidi"/>
          <w:sz w:val="24"/>
          <w:szCs w:val="24"/>
        </w:rPr>
        <w:t>Moreover, all the obtained results confirmed the applicability, accuracy</w:t>
      </w:r>
      <w:r w:rsidR="00435E01">
        <w:rPr>
          <w:rFonts w:asciiTheme="majorBidi" w:hAnsiTheme="majorBidi" w:cstheme="majorBidi"/>
          <w:sz w:val="24"/>
          <w:szCs w:val="24"/>
        </w:rPr>
        <w:t xml:space="preserve"> and precision of these methods.</w:t>
      </w:r>
    </w:p>
    <w:p w:rsidR="00C65ABB" w:rsidRPr="008B6269" w:rsidRDefault="00424FF3" w:rsidP="00823F7C">
      <w:pPr>
        <w:autoSpaceDE w:val="0"/>
        <w:autoSpaceDN w:val="0"/>
        <w:adjustRightInd w:val="0"/>
        <w:spacing w:after="0" w:line="480" w:lineRule="auto"/>
        <w:jc w:val="both"/>
        <w:rPr>
          <w:rFonts w:asciiTheme="majorBidi" w:hAnsiTheme="majorBidi" w:cstheme="majorBidi"/>
          <w:b/>
          <w:bCs/>
          <w:sz w:val="28"/>
          <w:szCs w:val="28"/>
        </w:rPr>
      </w:pPr>
      <w:bookmarkStart w:id="0" w:name="_GoBack"/>
      <w:bookmarkEnd w:id="0"/>
      <w:r w:rsidRPr="00AE5E90">
        <w:rPr>
          <w:rFonts w:asciiTheme="majorBidi" w:hAnsiTheme="majorBidi" w:cstheme="majorBidi"/>
          <w:b/>
          <w:bCs/>
          <w:sz w:val="28"/>
          <w:szCs w:val="28"/>
          <w:highlight w:val="yellow"/>
        </w:rPr>
        <w:t>References</w:t>
      </w:r>
    </w:p>
    <w:p w:rsidR="00D05E06" w:rsidRPr="008B6269" w:rsidRDefault="00D05E06" w:rsidP="00AE5E90">
      <w:pPr>
        <w:autoSpaceDE w:val="0"/>
        <w:autoSpaceDN w:val="0"/>
        <w:adjustRightInd w:val="0"/>
        <w:spacing w:after="0" w:line="480" w:lineRule="auto"/>
        <w:ind w:left="360" w:hanging="270"/>
        <w:jc w:val="both"/>
        <w:rPr>
          <w:rFonts w:asciiTheme="majorBidi" w:hAnsiTheme="majorBidi" w:cstheme="majorBidi"/>
          <w:sz w:val="24"/>
          <w:szCs w:val="24"/>
        </w:rPr>
      </w:pPr>
      <w:r w:rsidRPr="008B6269">
        <w:rPr>
          <w:rFonts w:asciiTheme="majorBidi" w:hAnsiTheme="majorBidi" w:cstheme="majorBidi"/>
          <w:sz w:val="24"/>
          <w:szCs w:val="24"/>
        </w:rPr>
        <w:t>[1] The British Pharmacopoeia</w:t>
      </w:r>
      <w:r w:rsidR="003A3005" w:rsidRPr="000E2008">
        <w:rPr>
          <w:rFonts w:asciiTheme="majorBidi" w:hAnsiTheme="majorBidi" w:cstheme="majorBidi"/>
          <w:sz w:val="24"/>
          <w:szCs w:val="24"/>
          <w:highlight w:val="magenta"/>
        </w:rPr>
        <w:t>,</w:t>
      </w:r>
      <w:r w:rsidR="000E2008" w:rsidRPr="000E2008">
        <w:rPr>
          <w:rFonts w:asciiTheme="majorBidi" w:hAnsiTheme="majorBidi" w:cstheme="majorBidi"/>
          <w:sz w:val="24"/>
          <w:szCs w:val="24"/>
          <w:highlight w:val="magenta"/>
        </w:rPr>
        <w:t xml:space="preserve"> </w:t>
      </w:r>
      <w:r w:rsidRPr="000E2008">
        <w:rPr>
          <w:rFonts w:asciiTheme="majorBidi" w:hAnsiTheme="majorBidi" w:cstheme="majorBidi"/>
          <w:sz w:val="24"/>
          <w:szCs w:val="24"/>
          <w:highlight w:val="magenta"/>
        </w:rPr>
        <w:t>Her</w:t>
      </w:r>
      <w:r w:rsidRPr="008B6269">
        <w:rPr>
          <w:rFonts w:asciiTheme="majorBidi" w:hAnsiTheme="majorBidi" w:cstheme="majorBidi"/>
          <w:sz w:val="24"/>
          <w:szCs w:val="24"/>
        </w:rPr>
        <w:t xml:space="preserve"> </w:t>
      </w:r>
      <w:r w:rsidR="003A3005">
        <w:rPr>
          <w:rFonts w:asciiTheme="majorBidi" w:hAnsiTheme="majorBidi" w:cstheme="majorBidi"/>
          <w:sz w:val="24"/>
          <w:szCs w:val="24"/>
        </w:rPr>
        <w:t>Majesty</w:t>
      </w:r>
      <w:r w:rsidR="00547445">
        <w:rPr>
          <w:rFonts w:ascii="Optima" w:hAnsi="Optima" w:cs="Optima"/>
          <w:sz w:val="18"/>
          <w:szCs w:val="18"/>
        </w:rPr>
        <w:t>’</w:t>
      </w:r>
      <w:r w:rsidR="003A3005">
        <w:rPr>
          <w:rFonts w:asciiTheme="majorBidi" w:hAnsiTheme="majorBidi" w:cstheme="majorBidi"/>
          <w:sz w:val="24"/>
          <w:szCs w:val="24"/>
        </w:rPr>
        <w:t xml:space="preserve">s. The Stationary Office </w:t>
      </w:r>
      <w:r w:rsidR="003A3005" w:rsidRPr="008B6269">
        <w:rPr>
          <w:rFonts w:asciiTheme="majorBidi" w:hAnsiTheme="majorBidi" w:cstheme="majorBidi"/>
          <w:sz w:val="24"/>
          <w:szCs w:val="24"/>
        </w:rPr>
        <w:t>(2007</w:t>
      </w:r>
      <w:r w:rsidR="003A3005" w:rsidRPr="000E2008">
        <w:rPr>
          <w:rFonts w:asciiTheme="majorBidi" w:hAnsiTheme="majorBidi" w:cstheme="majorBidi"/>
          <w:sz w:val="24"/>
          <w:szCs w:val="24"/>
          <w:highlight w:val="magenta"/>
        </w:rPr>
        <w:t>)</w:t>
      </w:r>
      <w:r w:rsidR="000E2008" w:rsidRPr="000E2008">
        <w:rPr>
          <w:rFonts w:asciiTheme="majorBidi" w:hAnsiTheme="majorBidi" w:cstheme="majorBidi"/>
          <w:sz w:val="24"/>
          <w:szCs w:val="24"/>
          <w:highlight w:val="magenta"/>
        </w:rPr>
        <w:t xml:space="preserve"> </w:t>
      </w:r>
      <w:r w:rsidRPr="000E2008">
        <w:rPr>
          <w:rFonts w:asciiTheme="majorBidi" w:hAnsiTheme="majorBidi" w:cstheme="majorBidi"/>
          <w:sz w:val="24"/>
          <w:szCs w:val="24"/>
          <w:highlight w:val="magenta"/>
        </w:rPr>
        <w:t>London</w:t>
      </w:r>
      <w:r w:rsidRPr="008B6269">
        <w:rPr>
          <w:rFonts w:asciiTheme="majorBidi" w:hAnsiTheme="majorBidi" w:cstheme="majorBidi"/>
          <w:sz w:val="24"/>
          <w:szCs w:val="24"/>
        </w:rPr>
        <w:t>, UK</w:t>
      </w:r>
      <w:r w:rsidR="00547445">
        <w:rPr>
          <w:rFonts w:asciiTheme="majorBidi" w:hAnsiTheme="majorBidi" w:cstheme="majorBidi"/>
          <w:sz w:val="24"/>
          <w:szCs w:val="24"/>
        </w:rPr>
        <w:t>, Vol.I and II</w:t>
      </w:r>
      <w:r w:rsidR="00DD6233">
        <w:rPr>
          <w:rFonts w:asciiTheme="majorBidi" w:hAnsiTheme="majorBidi" w:cstheme="majorBidi"/>
          <w:sz w:val="24"/>
          <w:szCs w:val="24"/>
        </w:rPr>
        <w:t xml:space="preserve">: </w:t>
      </w:r>
      <w:r w:rsidR="00DD6233" w:rsidRPr="00774B6B">
        <w:rPr>
          <w:rFonts w:asciiTheme="majorBidi" w:hAnsiTheme="majorBidi" w:cstheme="majorBidi"/>
          <w:sz w:val="24"/>
          <w:szCs w:val="24"/>
          <w:highlight w:val="yellow"/>
        </w:rPr>
        <w:t>Electronic version</w:t>
      </w:r>
      <w:r w:rsidRPr="008B6269">
        <w:rPr>
          <w:rFonts w:asciiTheme="majorBidi" w:hAnsiTheme="majorBidi" w:cstheme="majorBidi"/>
          <w:sz w:val="24"/>
          <w:szCs w:val="24"/>
        </w:rPr>
        <w:t>.</w:t>
      </w:r>
    </w:p>
    <w:p w:rsidR="00D05E06" w:rsidRPr="008B6269" w:rsidRDefault="00D05E06" w:rsidP="00D13109">
      <w:pPr>
        <w:autoSpaceDE w:val="0"/>
        <w:autoSpaceDN w:val="0"/>
        <w:adjustRightInd w:val="0"/>
        <w:spacing w:after="0" w:line="480" w:lineRule="auto"/>
        <w:ind w:left="360" w:hanging="270"/>
        <w:jc w:val="both"/>
        <w:rPr>
          <w:rFonts w:asciiTheme="majorBidi" w:hAnsiTheme="majorBidi" w:cstheme="majorBidi"/>
          <w:sz w:val="24"/>
          <w:szCs w:val="24"/>
        </w:rPr>
      </w:pPr>
      <w:r w:rsidRPr="008B6269">
        <w:rPr>
          <w:rFonts w:asciiTheme="majorBidi" w:hAnsiTheme="majorBidi" w:cstheme="majorBidi"/>
          <w:sz w:val="24"/>
          <w:szCs w:val="24"/>
        </w:rPr>
        <w:t>[2] The United States Pharmacopoeia (2007) National Formulary 25, United States Pharmacopoeia Convention Inc.</w:t>
      </w:r>
      <w:r w:rsidR="00D13109">
        <w:rPr>
          <w:rFonts w:asciiTheme="majorBidi" w:hAnsiTheme="majorBidi" w:cstheme="majorBidi"/>
          <w:sz w:val="24"/>
          <w:szCs w:val="24"/>
        </w:rPr>
        <w:t xml:space="preserve">, </w:t>
      </w:r>
      <w:r w:rsidRPr="008B6269">
        <w:rPr>
          <w:rFonts w:asciiTheme="majorBidi" w:hAnsiTheme="majorBidi" w:cstheme="majorBidi"/>
          <w:sz w:val="24"/>
          <w:szCs w:val="24"/>
        </w:rPr>
        <w:t>30</w:t>
      </w:r>
      <w:r w:rsidRPr="00D13109">
        <w:rPr>
          <w:rFonts w:asciiTheme="majorBidi" w:hAnsiTheme="majorBidi" w:cstheme="majorBidi"/>
          <w:sz w:val="24"/>
          <w:szCs w:val="24"/>
          <w:vertAlign w:val="superscript"/>
        </w:rPr>
        <w:t>th</w:t>
      </w:r>
      <w:r w:rsidRPr="008B6269">
        <w:rPr>
          <w:rFonts w:asciiTheme="majorBidi" w:hAnsiTheme="majorBidi" w:cstheme="majorBidi"/>
          <w:sz w:val="24"/>
          <w:szCs w:val="24"/>
        </w:rPr>
        <w:t>edn, 713: 1427.</w:t>
      </w:r>
    </w:p>
    <w:p w:rsidR="00192D84" w:rsidRPr="008B6269" w:rsidRDefault="00192D84" w:rsidP="00723261">
      <w:pPr>
        <w:autoSpaceDE w:val="0"/>
        <w:autoSpaceDN w:val="0"/>
        <w:adjustRightInd w:val="0"/>
        <w:spacing w:after="0" w:line="480" w:lineRule="auto"/>
        <w:ind w:left="360" w:hanging="270"/>
        <w:jc w:val="both"/>
        <w:rPr>
          <w:rFonts w:asciiTheme="majorBidi" w:hAnsiTheme="majorBidi" w:cstheme="majorBidi"/>
          <w:sz w:val="24"/>
          <w:szCs w:val="24"/>
        </w:rPr>
      </w:pPr>
      <w:r w:rsidRPr="008B6269">
        <w:rPr>
          <w:rFonts w:asciiTheme="majorBidi" w:hAnsiTheme="majorBidi" w:cstheme="majorBidi"/>
          <w:sz w:val="24"/>
          <w:szCs w:val="24"/>
        </w:rPr>
        <w:t xml:space="preserve">[3] </w:t>
      </w:r>
      <w:r w:rsidR="003A3005">
        <w:rPr>
          <w:rFonts w:asciiTheme="majorBidi" w:hAnsiTheme="majorBidi" w:cstheme="majorBidi"/>
          <w:sz w:val="24"/>
          <w:szCs w:val="24"/>
        </w:rPr>
        <w:t>Asadoorian,</w:t>
      </w:r>
      <w:r w:rsidR="006B0AC8" w:rsidRPr="008B6269">
        <w:rPr>
          <w:rFonts w:asciiTheme="majorBidi" w:hAnsiTheme="majorBidi" w:cstheme="majorBidi"/>
          <w:sz w:val="24"/>
          <w:szCs w:val="24"/>
        </w:rPr>
        <w:t xml:space="preserve"> Joanna</w:t>
      </w:r>
      <w:r w:rsidR="003A3005">
        <w:rPr>
          <w:rFonts w:asciiTheme="majorBidi" w:hAnsiTheme="majorBidi" w:cstheme="majorBidi"/>
          <w:sz w:val="24"/>
          <w:szCs w:val="24"/>
        </w:rPr>
        <w:t>,</w:t>
      </w:r>
      <w:r w:rsidR="007A4910">
        <w:rPr>
          <w:rFonts w:asciiTheme="majorBidi" w:hAnsiTheme="majorBidi" w:cstheme="majorBidi"/>
          <w:sz w:val="24"/>
          <w:szCs w:val="24"/>
        </w:rPr>
        <w:t xml:space="preserve"> Williams</w:t>
      </w:r>
      <w:r w:rsidR="003A3005">
        <w:rPr>
          <w:rFonts w:asciiTheme="majorBidi" w:hAnsiTheme="majorBidi" w:cstheme="majorBidi"/>
          <w:sz w:val="24"/>
          <w:szCs w:val="24"/>
        </w:rPr>
        <w:t>,</w:t>
      </w:r>
      <w:r w:rsidRPr="008B6269">
        <w:rPr>
          <w:rFonts w:asciiTheme="majorBidi" w:hAnsiTheme="majorBidi" w:cstheme="majorBidi"/>
          <w:sz w:val="24"/>
          <w:szCs w:val="24"/>
        </w:rPr>
        <w:t xml:space="preserve"> Karen</w:t>
      </w:r>
      <w:r w:rsidR="003A3005">
        <w:rPr>
          <w:rFonts w:asciiTheme="majorBidi" w:hAnsiTheme="majorBidi" w:cstheme="majorBidi"/>
          <w:sz w:val="24"/>
          <w:szCs w:val="24"/>
        </w:rPr>
        <w:t>;</w:t>
      </w:r>
      <w:r w:rsidR="00DD5EE6">
        <w:rPr>
          <w:rFonts w:asciiTheme="majorBidi" w:hAnsiTheme="majorBidi" w:cstheme="majorBidi"/>
          <w:sz w:val="24"/>
          <w:szCs w:val="24"/>
        </w:rPr>
        <w:t xml:space="preserve"> </w:t>
      </w:r>
      <w:r w:rsidR="002D0BAB" w:rsidRPr="002D0BAB">
        <w:rPr>
          <w:rFonts w:asciiTheme="majorBidi" w:hAnsiTheme="majorBidi" w:cstheme="majorBidi"/>
          <w:sz w:val="24"/>
          <w:szCs w:val="24"/>
          <w:highlight w:val="green"/>
        </w:rPr>
        <w:t>c</w:t>
      </w:r>
      <w:r w:rsidRPr="008B6269">
        <w:rPr>
          <w:rFonts w:asciiTheme="majorBidi" w:hAnsiTheme="majorBidi" w:cstheme="majorBidi"/>
          <w:sz w:val="24"/>
          <w:szCs w:val="24"/>
        </w:rPr>
        <w:t>etylpyridinium chloride mouth</w:t>
      </w:r>
      <w:r w:rsidR="006B0AC8" w:rsidRPr="008B6269">
        <w:rPr>
          <w:rFonts w:asciiTheme="majorBidi" w:hAnsiTheme="majorBidi" w:cstheme="majorBidi"/>
          <w:sz w:val="24"/>
          <w:szCs w:val="24"/>
        </w:rPr>
        <w:t xml:space="preserve"> rinse on gingivitis and plaque</w:t>
      </w:r>
      <w:r w:rsidR="003A3005">
        <w:rPr>
          <w:rFonts w:asciiTheme="majorBidi" w:hAnsiTheme="majorBidi" w:cstheme="majorBidi"/>
          <w:sz w:val="24"/>
          <w:szCs w:val="24"/>
        </w:rPr>
        <w:t>;</w:t>
      </w:r>
      <w:r w:rsidR="00DD5EE6">
        <w:rPr>
          <w:rFonts w:asciiTheme="majorBidi" w:hAnsiTheme="majorBidi" w:cstheme="majorBidi"/>
          <w:sz w:val="24"/>
          <w:szCs w:val="24"/>
        </w:rPr>
        <w:t xml:space="preserve"> </w:t>
      </w:r>
      <w:r w:rsidRPr="00F1246D">
        <w:rPr>
          <w:rFonts w:asciiTheme="majorBidi" w:hAnsiTheme="majorBidi" w:cstheme="majorBidi"/>
          <w:sz w:val="24"/>
          <w:szCs w:val="24"/>
        </w:rPr>
        <w:t>J</w:t>
      </w:r>
      <w:r w:rsidR="00723261" w:rsidRPr="00F1246D">
        <w:rPr>
          <w:rFonts w:asciiTheme="majorBidi" w:hAnsiTheme="majorBidi" w:cstheme="majorBidi"/>
          <w:sz w:val="24"/>
          <w:szCs w:val="24"/>
        </w:rPr>
        <w:t xml:space="preserve">ournal of </w:t>
      </w:r>
      <w:r w:rsidRPr="00F1246D">
        <w:rPr>
          <w:rFonts w:asciiTheme="majorBidi" w:hAnsiTheme="majorBidi" w:cstheme="majorBidi"/>
          <w:sz w:val="24"/>
          <w:szCs w:val="24"/>
        </w:rPr>
        <w:t>Den</w:t>
      </w:r>
      <w:r w:rsidR="00723261" w:rsidRPr="00F1246D">
        <w:rPr>
          <w:rFonts w:asciiTheme="majorBidi" w:hAnsiTheme="majorBidi" w:cstheme="majorBidi"/>
          <w:sz w:val="24"/>
          <w:szCs w:val="24"/>
        </w:rPr>
        <w:t>tal</w:t>
      </w:r>
      <w:r w:rsidR="00DD5EE6">
        <w:rPr>
          <w:rFonts w:asciiTheme="majorBidi" w:hAnsiTheme="majorBidi" w:cstheme="majorBidi"/>
          <w:sz w:val="24"/>
          <w:szCs w:val="24"/>
        </w:rPr>
        <w:t xml:space="preserve"> </w:t>
      </w:r>
      <w:r w:rsidR="009815A7" w:rsidRPr="00F1246D">
        <w:rPr>
          <w:rFonts w:asciiTheme="majorBidi" w:hAnsiTheme="majorBidi" w:cstheme="majorBidi"/>
          <w:sz w:val="24"/>
          <w:szCs w:val="24"/>
        </w:rPr>
        <w:t>Hygiene</w:t>
      </w:r>
      <w:r w:rsidR="007A4910">
        <w:rPr>
          <w:rFonts w:asciiTheme="majorBidi" w:hAnsiTheme="majorBidi" w:cstheme="majorBidi"/>
          <w:sz w:val="24"/>
          <w:szCs w:val="24"/>
        </w:rPr>
        <w:t xml:space="preserve">, </w:t>
      </w:r>
      <w:r w:rsidR="003A3005" w:rsidRPr="008B6269">
        <w:rPr>
          <w:rFonts w:asciiTheme="majorBidi" w:hAnsiTheme="majorBidi" w:cstheme="majorBidi"/>
          <w:sz w:val="24"/>
          <w:szCs w:val="24"/>
        </w:rPr>
        <w:t>(2008</w:t>
      </w:r>
      <w:r w:rsidR="003A3005" w:rsidRPr="000E2008">
        <w:rPr>
          <w:rFonts w:asciiTheme="majorBidi" w:hAnsiTheme="majorBidi" w:cstheme="majorBidi"/>
          <w:sz w:val="24"/>
          <w:szCs w:val="24"/>
          <w:highlight w:val="magenta"/>
        </w:rPr>
        <w:t>);</w:t>
      </w:r>
      <w:r w:rsidR="000E2008" w:rsidRPr="000E2008">
        <w:rPr>
          <w:rFonts w:asciiTheme="majorBidi" w:hAnsiTheme="majorBidi" w:cstheme="majorBidi"/>
          <w:sz w:val="24"/>
          <w:szCs w:val="24"/>
          <w:highlight w:val="magenta"/>
        </w:rPr>
        <w:t xml:space="preserve"> </w:t>
      </w:r>
      <w:r w:rsidR="007A4910" w:rsidRPr="000E2008">
        <w:rPr>
          <w:rFonts w:asciiTheme="majorBidi" w:hAnsiTheme="majorBidi" w:cstheme="majorBidi"/>
          <w:sz w:val="24"/>
          <w:szCs w:val="24"/>
          <w:highlight w:val="magenta"/>
        </w:rPr>
        <w:t>82</w:t>
      </w:r>
      <w:r w:rsidR="007A4910">
        <w:rPr>
          <w:rFonts w:asciiTheme="majorBidi" w:hAnsiTheme="majorBidi" w:cstheme="majorBidi"/>
          <w:sz w:val="24"/>
          <w:szCs w:val="24"/>
        </w:rPr>
        <w:t xml:space="preserve"> (5):</w:t>
      </w:r>
      <w:r w:rsidR="006B0AC8" w:rsidRPr="008B6269">
        <w:rPr>
          <w:rFonts w:asciiTheme="majorBidi" w:hAnsiTheme="majorBidi" w:cstheme="majorBidi"/>
          <w:sz w:val="24"/>
          <w:szCs w:val="24"/>
        </w:rPr>
        <w:t xml:space="preserve"> 2</w:t>
      </w:r>
      <w:r w:rsidR="003A3005">
        <w:rPr>
          <w:rFonts w:asciiTheme="majorBidi" w:hAnsiTheme="majorBidi" w:cstheme="majorBidi"/>
          <w:sz w:val="24"/>
          <w:szCs w:val="24"/>
        </w:rPr>
        <w:t>-8</w:t>
      </w:r>
      <w:r w:rsidR="007A4910">
        <w:rPr>
          <w:rFonts w:asciiTheme="majorBidi" w:hAnsiTheme="majorBidi" w:cstheme="majorBidi"/>
          <w:sz w:val="24"/>
          <w:szCs w:val="24"/>
        </w:rPr>
        <w:t>.</w:t>
      </w:r>
    </w:p>
    <w:p w:rsidR="00135D0F" w:rsidRPr="008B6269" w:rsidRDefault="00192D84" w:rsidP="00723261">
      <w:pPr>
        <w:autoSpaceDE w:val="0"/>
        <w:autoSpaceDN w:val="0"/>
        <w:adjustRightInd w:val="0"/>
        <w:spacing w:after="0" w:line="480" w:lineRule="auto"/>
        <w:ind w:left="360" w:hanging="270"/>
        <w:jc w:val="both"/>
        <w:rPr>
          <w:rFonts w:asciiTheme="majorBidi" w:hAnsiTheme="majorBidi" w:cstheme="majorBidi"/>
          <w:sz w:val="24"/>
          <w:szCs w:val="24"/>
        </w:rPr>
      </w:pPr>
      <w:r w:rsidRPr="008B6269">
        <w:rPr>
          <w:rFonts w:asciiTheme="majorBidi" w:hAnsiTheme="majorBidi" w:cstheme="majorBidi"/>
          <w:sz w:val="24"/>
          <w:szCs w:val="24"/>
        </w:rPr>
        <w:t xml:space="preserve"> [4] Haps</w:t>
      </w:r>
      <w:r w:rsidR="007A4910">
        <w:rPr>
          <w:rFonts w:asciiTheme="majorBidi" w:hAnsiTheme="majorBidi" w:cstheme="majorBidi"/>
          <w:sz w:val="24"/>
          <w:szCs w:val="24"/>
        </w:rPr>
        <w:t>,</w:t>
      </w:r>
      <w:r w:rsidR="009815A7">
        <w:rPr>
          <w:rFonts w:asciiTheme="majorBidi" w:hAnsiTheme="majorBidi" w:cstheme="majorBidi"/>
          <w:sz w:val="24"/>
          <w:szCs w:val="24"/>
        </w:rPr>
        <w:t xml:space="preserve"> S</w:t>
      </w:r>
      <w:r w:rsidR="003A3005">
        <w:rPr>
          <w:rFonts w:asciiTheme="majorBidi" w:hAnsiTheme="majorBidi" w:cstheme="majorBidi"/>
          <w:sz w:val="24"/>
          <w:szCs w:val="24"/>
        </w:rPr>
        <w:t>.,</w:t>
      </w:r>
      <w:r w:rsidR="00DD5EE6">
        <w:rPr>
          <w:rFonts w:asciiTheme="majorBidi" w:hAnsiTheme="majorBidi" w:cstheme="majorBidi"/>
          <w:sz w:val="24"/>
          <w:szCs w:val="24"/>
        </w:rPr>
        <w:t xml:space="preserve"> </w:t>
      </w:r>
      <w:r w:rsidRPr="008B6269">
        <w:rPr>
          <w:rFonts w:asciiTheme="majorBidi" w:hAnsiTheme="majorBidi" w:cstheme="majorBidi"/>
          <w:sz w:val="24"/>
          <w:szCs w:val="24"/>
        </w:rPr>
        <w:t>Slot</w:t>
      </w:r>
      <w:r w:rsidR="007A4910">
        <w:rPr>
          <w:rFonts w:asciiTheme="majorBidi" w:hAnsiTheme="majorBidi" w:cstheme="majorBidi"/>
          <w:sz w:val="24"/>
          <w:szCs w:val="24"/>
        </w:rPr>
        <w:t>,</w:t>
      </w:r>
      <w:r w:rsidR="009815A7">
        <w:rPr>
          <w:rFonts w:asciiTheme="majorBidi" w:hAnsiTheme="majorBidi" w:cstheme="majorBidi"/>
          <w:sz w:val="24"/>
          <w:szCs w:val="24"/>
        </w:rPr>
        <w:t xml:space="preserve"> D</w:t>
      </w:r>
      <w:r w:rsidR="007A4910">
        <w:rPr>
          <w:rFonts w:asciiTheme="majorBidi" w:hAnsiTheme="majorBidi" w:cstheme="majorBidi"/>
          <w:sz w:val="24"/>
          <w:szCs w:val="24"/>
        </w:rPr>
        <w:t xml:space="preserve">. </w:t>
      </w:r>
      <w:r w:rsidR="009815A7">
        <w:rPr>
          <w:rFonts w:asciiTheme="majorBidi" w:hAnsiTheme="majorBidi" w:cstheme="majorBidi"/>
          <w:sz w:val="24"/>
          <w:szCs w:val="24"/>
        </w:rPr>
        <w:t>E</w:t>
      </w:r>
      <w:r w:rsidR="003A3005">
        <w:rPr>
          <w:rFonts w:asciiTheme="majorBidi" w:hAnsiTheme="majorBidi" w:cstheme="majorBidi"/>
          <w:sz w:val="24"/>
          <w:szCs w:val="24"/>
        </w:rPr>
        <w:t>.,</w:t>
      </w:r>
      <w:r w:rsidR="00DD5EE6">
        <w:rPr>
          <w:rFonts w:asciiTheme="majorBidi" w:hAnsiTheme="majorBidi" w:cstheme="majorBidi"/>
          <w:sz w:val="24"/>
          <w:szCs w:val="24"/>
        </w:rPr>
        <w:t xml:space="preserve"> </w:t>
      </w:r>
      <w:r w:rsidRPr="008B6269">
        <w:rPr>
          <w:rFonts w:asciiTheme="majorBidi" w:hAnsiTheme="majorBidi" w:cstheme="majorBidi"/>
          <w:sz w:val="24"/>
          <w:szCs w:val="24"/>
        </w:rPr>
        <w:t>Berchier</w:t>
      </w:r>
      <w:r w:rsidR="007A4910">
        <w:rPr>
          <w:rFonts w:asciiTheme="majorBidi" w:hAnsiTheme="majorBidi" w:cstheme="majorBidi"/>
          <w:sz w:val="24"/>
          <w:szCs w:val="24"/>
        </w:rPr>
        <w:t>,</w:t>
      </w:r>
      <w:r w:rsidR="009815A7">
        <w:rPr>
          <w:rFonts w:asciiTheme="majorBidi" w:hAnsiTheme="majorBidi" w:cstheme="majorBidi"/>
          <w:sz w:val="24"/>
          <w:szCs w:val="24"/>
        </w:rPr>
        <w:t xml:space="preserve"> C</w:t>
      </w:r>
      <w:r w:rsidR="007A4910">
        <w:rPr>
          <w:rFonts w:asciiTheme="majorBidi" w:hAnsiTheme="majorBidi" w:cstheme="majorBidi"/>
          <w:sz w:val="24"/>
          <w:szCs w:val="24"/>
        </w:rPr>
        <w:t xml:space="preserve">. </w:t>
      </w:r>
      <w:r w:rsidR="009815A7">
        <w:rPr>
          <w:rFonts w:asciiTheme="majorBidi" w:hAnsiTheme="majorBidi" w:cstheme="majorBidi"/>
          <w:sz w:val="24"/>
          <w:szCs w:val="24"/>
        </w:rPr>
        <w:t>E</w:t>
      </w:r>
      <w:r w:rsidR="007A4910">
        <w:rPr>
          <w:rFonts w:asciiTheme="majorBidi" w:hAnsiTheme="majorBidi" w:cstheme="majorBidi"/>
          <w:sz w:val="24"/>
          <w:szCs w:val="24"/>
        </w:rPr>
        <w:t>.;</w:t>
      </w:r>
      <w:r w:rsidR="00DD5EE6">
        <w:rPr>
          <w:rFonts w:asciiTheme="majorBidi" w:hAnsiTheme="majorBidi" w:cstheme="majorBidi"/>
          <w:sz w:val="24"/>
          <w:szCs w:val="24"/>
        </w:rPr>
        <w:t xml:space="preserve"> </w:t>
      </w:r>
      <w:r w:rsidR="006B0AC8" w:rsidRPr="008B6269">
        <w:rPr>
          <w:rFonts w:asciiTheme="majorBidi" w:hAnsiTheme="majorBidi" w:cstheme="majorBidi"/>
          <w:sz w:val="24"/>
          <w:szCs w:val="24"/>
        </w:rPr>
        <w:t>Weijden</w:t>
      </w:r>
      <w:r w:rsidR="007A4910">
        <w:rPr>
          <w:rFonts w:asciiTheme="majorBidi" w:hAnsiTheme="majorBidi" w:cstheme="majorBidi"/>
          <w:sz w:val="24"/>
          <w:szCs w:val="24"/>
        </w:rPr>
        <w:t>,</w:t>
      </w:r>
      <w:r w:rsidR="009815A7">
        <w:rPr>
          <w:rFonts w:asciiTheme="majorBidi" w:hAnsiTheme="majorBidi" w:cstheme="majorBidi"/>
          <w:sz w:val="24"/>
          <w:szCs w:val="24"/>
        </w:rPr>
        <w:t xml:space="preserve"> G</w:t>
      </w:r>
      <w:r w:rsidR="007A4910">
        <w:rPr>
          <w:rFonts w:asciiTheme="majorBidi" w:hAnsiTheme="majorBidi" w:cstheme="majorBidi"/>
          <w:sz w:val="24"/>
          <w:szCs w:val="24"/>
        </w:rPr>
        <w:t xml:space="preserve">. </w:t>
      </w:r>
      <w:r w:rsidR="009815A7">
        <w:rPr>
          <w:rFonts w:asciiTheme="majorBidi" w:hAnsiTheme="majorBidi" w:cstheme="majorBidi"/>
          <w:sz w:val="24"/>
          <w:szCs w:val="24"/>
        </w:rPr>
        <w:t>A</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2D0BAB">
        <w:rPr>
          <w:rFonts w:asciiTheme="majorBidi" w:hAnsiTheme="majorBidi" w:cstheme="majorBidi"/>
          <w:sz w:val="24"/>
          <w:szCs w:val="24"/>
        </w:rPr>
        <w:t>The effect of c</w:t>
      </w:r>
      <w:r w:rsidRPr="008B6269">
        <w:rPr>
          <w:rFonts w:asciiTheme="majorBidi" w:hAnsiTheme="majorBidi" w:cstheme="majorBidi"/>
          <w:sz w:val="24"/>
          <w:szCs w:val="24"/>
        </w:rPr>
        <w:t xml:space="preserve">etylpyridinium chloride-containing mouth rinses as adjuncts to </w:t>
      </w:r>
      <w:r w:rsidR="006B0AC8" w:rsidRPr="008B6269">
        <w:rPr>
          <w:rFonts w:asciiTheme="majorBidi" w:hAnsiTheme="majorBidi" w:cstheme="majorBidi"/>
          <w:sz w:val="24"/>
          <w:szCs w:val="24"/>
        </w:rPr>
        <w:t>tooth brushing</w:t>
      </w:r>
      <w:r w:rsidRPr="008B6269">
        <w:rPr>
          <w:rFonts w:asciiTheme="majorBidi" w:hAnsiTheme="majorBidi" w:cstheme="majorBidi"/>
          <w:sz w:val="24"/>
          <w:szCs w:val="24"/>
        </w:rPr>
        <w:t xml:space="preserve"> on plaque and parameters of gingival inflammation</w:t>
      </w:r>
      <w:r w:rsidR="003A3005">
        <w:rPr>
          <w:rFonts w:asciiTheme="majorBidi" w:hAnsiTheme="majorBidi" w:cstheme="majorBidi"/>
          <w:sz w:val="24"/>
          <w:szCs w:val="24"/>
        </w:rPr>
        <w:t>;</w:t>
      </w:r>
      <w:r w:rsidR="00DD5EE6">
        <w:rPr>
          <w:rFonts w:asciiTheme="majorBidi" w:hAnsiTheme="majorBidi" w:cstheme="majorBidi"/>
          <w:sz w:val="24"/>
          <w:szCs w:val="24"/>
        </w:rPr>
        <w:t xml:space="preserve"> </w:t>
      </w:r>
      <w:r w:rsidRPr="00F1246D">
        <w:rPr>
          <w:rFonts w:asciiTheme="majorBidi" w:hAnsiTheme="majorBidi" w:cstheme="majorBidi"/>
          <w:sz w:val="24"/>
          <w:szCs w:val="24"/>
        </w:rPr>
        <w:t>Int</w:t>
      </w:r>
      <w:r w:rsidR="00723261" w:rsidRPr="00F1246D">
        <w:rPr>
          <w:rFonts w:asciiTheme="majorBidi" w:hAnsiTheme="majorBidi" w:cstheme="majorBidi"/>
          <w:sz w:val="24"/>
          <w:szCs w:val="24"/>
        </w:rPr>
        <w:t>ernational</w:t>
      </w:r>
      <w:r w:rsidR="00DD5EE6">
        <w:rPr>
          <w:rFonts w:asciiTheme="majorBidi" w:hAnsiTheme="majorBidi" w:cstheme="majorBidi"/>
          <w:sz w:val="24"/>
          <w:szCs w:val="24"/>
        </w:rPr>
        <w:t xml:space="preserve"> </w:t>
      </w:r>
      <w:r w:rsidR="00723261" w:rsidRPr="00F1246D">
        <w:rPr>
          <w:rFonts w:asciiTheme="majorBidi" w:hAnsiTheme="majorBidi" w:cstheme="majorBidi"/>
          <w:sz w:val="24"/>
          <w:szCs w:val="24"/>
        </w:rPr>
        <w:t>Journal of Dental Hygiene</w:t>
      </w:r>
      <w:r w:rsidR="007A4910">
        <w:rPr>
          <w:rFonts w:asciiTheme="majorBidi" w:hAnsiTheme="majorBidi" w:cstheme="majorBidi"/>
          <w:sz w:val="24"/>
          <w:szCs w:val="24"/>
        </w:rPr>
        <w:t>,</w:t>
      </w:r>
      <w:r w:rsidR="00DD5EE6">
        <w:rPr>
          <w:rFonts w:asciiTheme="majorBidi" w:hAnsiTheme="majorBidi" w:cstheme="majorBidi"/>
          <w:sz w:val="24"/>
          <w:szCs w:val="24"/>
        </w:rPr>
        <w:t xml:space="preserve"> </w:t>
      </w:r>
      <w:r w:rsidR="003A3005">
        <w:rPr>
          <w:rFonts w:asciiTheme="majorBidi" w:hAnsiTheme="majorBidi" w:cstheme="majorBidi"/>
          <w:sz w:val="24"/>
          <w:szCs w:val="24"/>
        </w:rPr>
        <w:t>(2008);</w:t>
      </w:r>
      <w:r w:rsidR="00DD5EE6">
        <w:rPr>
          <w:rFonts w:asciiTheme="majorBidi" w:hAnsiTheme="majorBidi" w:cstheme="majorBidi"/>
          <w:sz w:val="24"/>
          <w:szCs w:val="24"/>
        </w:rPr>
        <w:t xml:space="preserve"> </w:t>
      </w:r>
      <w:r w:rsidR="006B0AC8" w:rsidRPr="008B6269">
        <w:rPr>
          <w:rFonts w:asciiTheme="majorBidi" w:hAnsiTheme="majorBidi" w:cstheme="majorBidi"/>
          <w:sz w:val="24"/>
          <w:szCs w:val="24"/>
        </w:rPr>
        <w:t>6</w:t>
      </w:r>
      <w:r w:rsidR="007A4910">
        <w:rPr>
          <w:rFonts w:asciiTheme="majorBidi" w:hAnsiTheme="majorBidi" w:cstheme="majorBidi"/>
          <w:sz w:val="24"/>
          <w:szCs w:val="24"/>
        </w:rPr>
        <w:t xml:space="preserve"> (4):</w:t>
      </w:r>
      <w:r w:rsidR="00DD5EE6">
        <w:rPr>
          <w:rFonts w:asciiTheme="majorBidi" w:hAnsiTheme="majorBidi" w:cstheme="majorBidi"/>
          <w:sz w:val="24"/>
          <w:szCs w:val="24"/>
        </w:rPr>
        <w:t xml:space="preserve"> </w:t>
      </w:r>
      <w:r w:rsidR="0080010D" w:rsidRPr="008B6269">
        <w:rPr>
          <w:rFonts w:asciiTheme="majorBidi" w:hAnsiTheme="majorBidi" w:cstheme="majorBidi"/>
          <w:sz w:val="24"/>
          <w:szCs w:val="24"/>
        </w:rPr>
        <w:t>290</w:t>
      </w:r>
      <w:r w:rsidR="003A3005">
        <w:rPr>
          <w:rFonts w:asciiTheme="majorBidi" w:hAnsiTheme="majorBidi" w:cstheme="majorBidi"/>
          <w:sz w:val="24"/>
          <w:szCs w:val="24"/>
        </w:rPr>
        <w:t>-303</w:t>
      </w:r>
      <w:r w:rsidR="007A4910">
        <w:rPr>
          <w:rFonts w:asciiTheme="majorBidi" w:hAnsiTheme="majorBidi" w:cstheme="majorBidi"/>
          <w:sz w:val="24"/>
          <w:szCs w:val="24"/>
        </w:rPr>
        <w:t>.</w:t>
      </w:r>
    </w:p>
    <w:p w:rsidR="001C0BAE" w:rsidRPr="008B6269" w:rsidRDefault="004E0EE9" w:rsidP="00094FA1">
      <w:pPr>
        <w:autoSpaceDE w:val="0"/>
        <w:autoSpaceDN w:val="0"/>
        <w:adjustRightInd w:val="0"/>
        <w:spacing w:after="0" w:line="480" w:lineRule="auto"/>
        <w:ind w:left="360" w:hanging="270"/>
        <w:jc w:val="both"/>
        <w:rPr>
          <w:rFonts w:asciiTheme="majorBidi" w:hAnsiTheme="majorBidi" w:cstheme="majorBidi"/>
          <w:sz w:val="24"/>
          <w:szCs w:val="24"/>
        </w:rPr>
      </w:pPr>
      <w:r w:rsidRPr="008B6269">
        <w:rPr>
          <w:rFonts w:asciiTheme="majorBidi" w:hAnsiTheme="majorBidi" w:cstheme="majorBidi"/>
          <w:sz w:val="24"/>
          <w:szCs w:val="24"/>
        </w:rPr>
        <w:t>[</w:t>
      </w:r>
      <w:r w:rsidR="00135D0F" w:rsidRPr="008B6269">
        <w:rPr>
          <w:rFonts w:asciiTheme="majorBidi" w:hAnsiTheme="majorBidi" w:cstheme="majorBidi"/>
          <w:sz w:val="24"/>
          <w:szCs w:val="24"/>
        </w:rPr>
        <w:t>5</w:t>
      </w:r>
      <w:r w:rsidRPr="008B6269">
        <w:rPr>
          <w:rFonts w:asciiTheme="majorBidi" w:hAnsiTheme="majorBidi" w:cstheme="majorBidi"/>
          <w:sz w:val="24"/>
          <w:szCs w:val="24"/>
        </w:rPr>
        <w:t xml:space="preserve">] </w:t>
      </w:r>
      <w:r w:rsidR="00094FA1">
        <w:rPr>
          <w:rFonts w:asciiTheme="majorBidi" w:hAnsiTheme="majorBidi" w:cstheme="majorBidi"/>
          <w:sz w:val="24"/>
          <w:szCs w:val="24"/>
        </w:rPr>
        <w:t>Sweetman SC (34</w:t>
      </w:r>
      <w:r w:rsidR="00094FA1" w:rsidRPr="00094FA1">
        <w:rPr>
          <w:rFonts w:asciiTheme="majorBidi" w:hAnsiTheme="majorBidi" w:cstheme="majorBidi"/>
          <w:sz w:val="24"/>
          <w:szCs w:val="24"/>
          <w:vertAlign w:val="superscript"/>
        </w:rPr>
        <w:t>th</w:t>
      </w:r>
      <w:r w:rsidR="00094FA1">
        <w:rPr>
          <w:rFonts w:asciiTheme="majorBidi" w:hAnsiTheme="majorBidi" w:cstheme="majorBidi"/>
          <w:sz w:val="24"/>
          <w:szCs w:val="24"/>
        </w:rPr>
        <w:t xml:space="preserve">Edn.), </w:t>
      </w:r>
      <w:r w:rsidR="00285F9B">
        <w:rPr>
          <w:rFonts w:asciiTheme="majorBidi" w:hAnsiTheme="majorBidi" w:cstheme="majorBidi"/>
          <w:sz w:val="24"/>
          <w:szCs w:val="24"/>
        </w:rPr>
        <w:t>Martindale</w:t>
      </w:r>
      <w:r w:rsidR="00094FA1">
        <w:rPr>
          <w:rFonts w:asciiTheme="majorBidi" w:hAnsiTheme="majorBidi" w:cstheme="majorBidi"/>
          <w:sz w:val="24"/>
          <w:szCs w:val="24"/>
        </w:rPr>
        <w:t>:</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The Complete Drug References.</w:t>
      </w:r>
      <w:r w:rsidR="00094FA1">
        <w:rPr>
          <w:rFonts w:asciiTheme="majorBidi" w:hAnsiTheme="majorBidi" w:cstheme="majorBidi"/>
          <w:sz w:val="24"/>
          <w:szCs w:val="24"/>
        </w:rPr>
        <w:t xml:space="preserve"> London</w:t>
      </w:r>
      <w:r w:rsidR="00365518">
        <w:rPr>
          <w:rFonts w:asciiTheme="majorBidi" w:hAnsiTheme="majorBidi" w:cstheme="majorBidi"/>
          <w:sz w:val="24"/>
          <w:szCs w:val="24"/>
        </w:rPr>
        <w:t>, UK</w:t>
      </w:r>
      <w:r w:rsidR="00094FA1">
        <w:rPr>
          <w:rFonts w:asciiTheme="majorBidi" w:hAnsiTheme="majorBidi" w:cstheme="majorBidi"/>
          <w:sz w:val="24"/>
          <w:szCs w:val="24"/>
        </w:rPr>
        <w:t xml:space="preserve">: </w:t>
      </w:r>
      <w:r w:rsidR="00094FA1" w:rsidRPr="008B6269">
        <w:rPr>
          <w:rFonts w:asciiTheme="majorBidi" w:hAnsiTheme="majorBidi" w:cstheme="majorBidi"/>
          <w:sz w:val="24"/>
          <w:szCs w:val="24"/>
        </w:rPr>
        <w:t>Pharmaceutical Press</w:t>
      </w:r>
      <w:r w:rsidR="00094FA1">
        <w:rPr>
          <w:rFonts w:asciiTheme="majorBidi" w:hAnsiTheme="majorBidi" w:cstheme="majorBidi"/>
          <w:sz w:val="24"/>
          <w:szCs w:val="24"/>
        </w:rPr>
        <w:t xml:space="preserve">. </w:t>
      </w:r>
      <w:r w:rsidR="00094FA1" w:rsidRPr="00774B6B">
        <w:rPr>
          <w:rFonts w:asciiTheme="majorBidi" w:hAnsiTheme="majorBidi" w:cstheme="majorBidi"/>
          <w:sz w:val="24"/>
          <w:szCs w:val="24"/>
          <w:highlight w:val="yellow"/>
        </w:rPr>
        <w:t>Electronic version</w:t>
      </w:r>
      <w:r w:rsidR="00094FA1">
        <w:rPr>
          <w:rFonts w:asciiTheme="majorBidi" w:hAnsiTheme="majorBidi" w:cstheme="majorBidi"/>
          <w:sz w:val="24"/>
          <w:szCs w:val="24"/>
        </w:rPr>
        <w:t>, (2005)</w:t>
      </w:r>
    </w:p>
    <w:p w:rsidR="001C0BAE" w:rsidRPr="008B6269" w:rsidRDefault="00135D0F" w:rsidP="00E27BAB">
      <w:pPr>
        <w:autoSpaceDE w:val="0"/>
        <w:autoSpaceDN w:val="0"/>
        <w:adjustRightInd w:val="0"/>
        <w:spacing w:after="0" w:line="480" w:lineRule="auto"/>
        <w:ind w:left="360" w:hanging="270"/>
        <w:jc w:val="both"/>
        <w:rPr>
          <w:rFonts w:asciiTheme="majorBidi" w:hAnsiTheme="majorBidi" w:cstheme="majorBidi"/>
          <w:sz w:val="24"/>
          <w:szCs w:val="24"/>
        </w:rPr>
      </w:pPr>
      <w:r w:rsidRPr="008B6269">
        <w:rPr>
          <w:rFonts w:asciiTheme="majorBidi" w:hAnsiTheme="majorBidi" w:cstheme="majorBidi"/>
          <w:sz w:val="24"/>
          <w:szCs w:val="24"/>
        </w:rPr>
        <w:t>[6</w:t>
      </w:r>
      <w:r w:rsidR="004E0EE9" w:rsidRPr="008B6269">
        <w:rPr>
          <w:rFonts w:asciiTheme="majorBidi" w:hAnsiTheme="majorBidi" w:cstheme="majorBidi"/>
          <w:sz w:val="24"/>
          <w:szCs w:val="24"/>
        </w:rPr>
        <w:t>]</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Sporkert</w:t>
      </w:r>
      <w:r w:rsidR="007A4910">
        <w:rPr>
          <w:rFonts w:asciiTheme="majorBidi" w:hAnsiTheme="majorBidi" w:cstheme="majorBidi"/>
          <w:sz w:val="24"/>
          <w:szCs w:val="24"/>
        </w:rPr>
        <w:t>,</w:t>
      </w:r>
      <w:r w:rsidR="00285F9B">
        <w:rPr>
          <w:rFonts w:asciiTheme="majorBidi" w:hAnsiTheme="majorBidi" w:cstheme="majorBidi"/>
          <w:sz w:val="24"/>
          <w:szCs w:val="24"/>
        </w:rPr>
        <w:t xml:space="preserve"> F</w:t>
      </w:r>
      <w:r w:rsidR="001B02BC">
        <w:rPr>
          <w:rFonts w:asciiTheme="majorBidi" w:hAnsiTheme="majorBidi" w:cstheme="majorBidi"/>
          <w:sz w:val="24"/>
          <w:szCs w:val="24"/>
        </w:rPr>
        <w:t xml:space="preserve">., </w:t>
      </w:r>
      <w:r w:rsidR="001C0BAE" w:rsidRPr="008B6269">
        <w:rPr>
          <w:rFonts w:asciiTheme="majorBidi" w:hAnsiTheme="majorBidi" w:cstheme="majorBidi"/>
          <w:sz w:val="24"/>
          <w:szCs w:val="24"/>
        </w:rPr>
        <w:t>Pragst</w:t>
      </w:r>
      <w:r w:rsidR="007A4910">
        <w:rPr>
          <w:rFonts w:asciiTheme="majorBidi" w:hAnsiTheme="majorBidi" w:cstheme="majorBidi"/>
          <w:sz w:val="24"/>
          <w:szCs w:val="24"/>
        </w:rPr>
        <w:t>,</w:t>
      </w:r>
      <w:r w:rsidR="00285F9B">
        <w:rPr>
          <w:rFonts w:asciiTheme="majorBidi" w:hAnsiTheme="majorBidi" w:cstheme="majorBidi"/>
          <w:sz w:val="24"/>
          <w:szCs w:val="24"/>
        </w:rPr>
        <w:t xml:space="preserve"> F</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Determination of lidocaine in hair of drug fatalities</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by headsp</w:t>
      </w:r>
      <w:r w:rsidR="004553C9" w:rsidRPr="008B6269">
        <w:rPr>
          <w:rFonts w:asciiTheme="majorBidi" w:hAnsiTheme="majorBidi" w:cstheme="majorBidi"/>
          <w:sz w:val="24"/>
          <w:szCs w:val="24"/>
        </w:rPr>
        <w:t xml:space="preserve">ace solid-phase </w:t>
      </w:r>
      <w:r w:rsidR="00DD5EE6" w:rsidRPr="008B6269">
        <w:rPr>
          <w:rFonts w:asciiTheme="majorBidi" w:hAnsiTheme="majorBidi" w:cstheme="majorBidi"/>
          <w:sz w:val="24"/>
          <w:szCs w:val="24"/>
        </w:rPr>
        <w:t>micro extraction</w:t>
      </w:r>
      <w:r w:rsidR="001B02BC" w:rsidRPr="00F1246D">
        <w:rPr>
          <w:rFonts w:asciiTheme="majorBidi" w:hAnsiTheme="majorBidi" w:cstheme="majorBidi"/>
          <w:sz w:val="24"/>
          <w:szCs w:val="24"/>
        </w:rPr>
        <w:t>;</w:t>
      </w:r>
      <w:r w:rsidR="00DD5EE6">
        <w:rPr>
          <w:rFonts w:asciiTheme="majorBidi" w:hAnsiTheme="majorBidi" w:cstheme="majorBidi"/>
          <w:sz w:val="24"/>
          <w:szCs w:val="24"/>
        </w:rPr>
        <w:t xml:space="preserve"> </w:t>
      </w:r>
      <w:r w:rsidR="001C0BAE" w:rsidRPr="00F1246D">
        <w:rPr>
          <w:rFonts w:asciiTheme="majorBidi" w:hAnsiTheme="majorBidi" w:cstheme="majorBidi"/>
          <w:sz w:val="24"/>
          <w:szCs w:val="24"/>
        </w:rPr>
        <w:t>J</w:t>
      </w:r>
      <w:r w:rsidR="00723261" w:rsidRPr="00F1246D">
        <w:rPr>
          <w:rFonts w:asciiTheme="majorBidi" w:hAnsiTheme="majorBidi" w:cstheme="majorBidi"/>
          <w:sz w:val="24"/>
          <w:szCs w:val="24"/>
        </w:rPr>
        <w:t>ournal</w:t>
      </w:r>
      <w:r w:rsidR="00DD5EE6">
        <w:rPr>
          <w:rFonts w:asciiTheme="majorBidi" w:hAnsiTheme="majorBidi" w:cstheme="majorBidi"/>
          <w:sz w:val="24"/>
          <w:szCs w:val="24"/>
        </w:rPr>
        <w:t xml:space="preserve"> </w:t>
      </w:r>
      <w:r w:rsidR="00723261" w:rsidRPr="00F1246D">
        <w:rPr>
          <w:rFonts w:asciiTheme="majorBidi" w:hAnsiTheme="majorBidi" w:cstheme="majorBidi"/>
          <w:sz w:val="24"/>
          <w:szCs w:val="24"/>
        </w:rPr>
        <w:t xml:space="preserve">of </w:t>
      </w:r>
      <w:r w:rsidR="00F1246D" w:rsidRPr="00F1246D">
        <w:rPr>
          <w:rFonts w:asciiTheme="majorBidi" w:hAnsiTheme="majorBidi" w:cstheme="majorBidi"/>
          <w:sz w:val="24"/>
          <w:szCs w:val="24"/>
        </w:rPr>
        <w:t>Ana</w:t>
      </w:r>
      <w:r w:rsidR="00723261" w:rsidRPr="00F1246D">
        <w:rPr>
          <w:rFonts w:asciiTheme="majorBidi" w:hAnsiTheme="majorBidi" w:cstheme="majorBidi"/>
          <w:sz w:val="24"/>
          <w:szCs w:val="24"/>
        </w:rPr>
        <w:t>lytical</w:t>
      </w:r>
      <w:r w:rsidR="001C0BAE" w:rsidRPr="00F1246D">
        <w:rPr>
          <w:rFonts w:asciiTheme="majorBidi" w:hAnsiTheme="majorBidi" w:cstheme="majorBidi"/>
          <w:sz w:val="24"/>
          <w:szCs w:val="24"/>
        </w:rPr>
        <w:t xml:space="preserve"> Toxicol</w:t>
      </w:r>
      <w:r w:rsidR="00723261" w:rsidRPr="00F1246D">
        <w:rPr>
          <w:rFonts w:asciiTheme="majorBidi" w:hAnsiTheme="majorBidi" w:cstheme="majorBidi"/>
          <w:sz w:val="24"/>
          <w:szCs w:val="24"/>
        </w:rPr>
        <w:t>ogy</w:t>
      </w:r>
      <w:r w:rsidR="007A4910" w:rsidRPr="00F1246D">
        <w:rPr>
          <w:rFonts w:asciiTheme="majorBidi" w:hAnsiTheme="majorBidi" w:cstheme="majorBidi"/>
          <w:sz w:val="24"/>
          <w:szCs w:val="24"/>
        </w:rPr>
        <w:t>,</w:t>
      </w:r>
      <w:r w:rsidR="00DD5EE6">
        <w:rPr>
          <w:rFonts w:asciiTheme="majorBidi" w:hAnsiTheme="majorBidi" w:cstheme="majorBidi"/>
          <w:sz w:val="24"/>
          <w:szCs w:val="24"/>
        </w:rPr>
        <w:t xml:space="preserve"> </w:t>
      </w:r>
      <w:r w:rsidR="001B02BC" w:rsidRPr="00F1246D">
        <w:rPr>
          <w:rFonts w:asciiTheme="majorBidi" w:hAnsiTheme="majorBidi" w:cstheme="majorBidi"/>
          <w:sz w:val="24"/>
          <w:szCs w:val="24"/>
        </w:rPr>
        <w:t>(2000)</w:t>
      </w:r>
      <w:r w:rsidR="001B02BC">
        <w:rPr>
          <w:rFonts w:asciiTheme="majorBidi" w:hAnsiTheme="majorBidi" w:cstheme="majorBidi"/>
          <w:sz w:val="24"/>
          <w:szCs w:val="24"/>
        </w:rPr>
        <w:t xml:space="preserve">; </w:t>
      </w:r>
      <w:r w:rsidR="001C0BAE" w:rsidRPr="008B6269">
        <w:rPr>
          <w:rFonts w:asciiTheme="majorBidi" w:hAnsiTheme="majorBidi" w:cstheme="majorBidi"/>
          <w:sz w:val="24"/>
          <w:szCs w:val="24"/>
        </w:rPr>
        <w:t>24</w:t>
      </w:r>
      <w:r w:rsidR="007A4910">
        <w:rPr>
          <w:rFonts w:asciiTheme="majorBidi" w:hAnsiTheme="majorBidi" w:cstheme="majorBidi"/>
          <w:sz w:val="24"/>
          <w:szCs w:val="24"/>
        </w:rPr>
        <w:t xml:space="preserve"> (2):</w:t>
      </w:r>
      <w:r w:rsidR="00285F9B">
        <w:rPr>
          <w:rFonts w:asciiTheme="majorBidi" w:hAnsiTheme="majorBidi" w:cstheme="majorBidi"/>
          <w:sz w:val="24"/>
          <w:szCs w:val="24"/>
        </w:rPr>
        <w:t xml:space="preserve"> 316</w:t>
      </w:r>
      <w:r w:rsidR="001B02BC">
        <w:rPr>
          <w:rFonts w:asciiTheme="majorBidi" w:hAnsiTheme="majorBidi" w:cstheme="majorBidi"/>
          <w:sz w:val="24"/>
          <w:szCs w:val="24"/>
        </w:rPr>
        <w:t>-322</w:t>
      </w:r>
      <w:r w:rsidR="007A4910">
        <w:rPr>
          <w:rFonts w:asciiTheme="majorBidi" w:hAnsiTheme="majorBidi" w:cstheme="majorBidi"/>
          <w:sz w:val="24"/>
          <w:szCs w:val="24"/>
        </w:rPr>
        <w:t>.</w:t>
      </w:r>
    </w:p>
    <w:p w:rsidR="001C0BAE" w:rsidRPr="008B6269" w:rsidRDefault="00135D0F" w:rsidP="00723261">
      <w:pPr>
        <w:autoSpaceDE w:val="0"/>
        <w:autoSpaceDN w:val="0"/>
        <w:adjustRightInd w:val="0"/>
        <w:spacing w:after="0" w:line="480" w:lineRule="auto"/>
        <w:ind w:left="360" w:hanging="270"/>
        <w:jc w:val="both"/>
        <w:rPr>
          <w:rFonts w:asciiTheme="majorBidi" w:hAnsiTheme="majorBidi" w:cstheme="majorBidi"/>
          <w:sz w:val="24"/>
          <w:szCs w:val="24"/>
        </w:rPr>
      </w:pPr>
      <w:r w:rsidRPr="008B6269">
        <w:rPr>
          <w:rFonts w:asciiTheme="majorBidi" w:hAnsiTheme="majorBidi" w:cstheme="majorBidi"/>
          <w:sz w:val="24"/>
          <w:szCs w:val="24"/>
        </w:rPr>
        <w:lastRenderedPageBreak/>
        <w:t>[7</w:t>
      </w:r>
      <w:r w:rsidR="004E0EE9" w:rsidRPr="008B6269">
        <w:rPr>
          <w:rFonts w:asciiTheme="majorBidi" w:hAnsiTheme="majorBidi" w:cstheme="majorBidi"/>
          <w:sz w:val="24"/>
          <w:szCs w:val="24"/>
        </w:rPr>
        <w:t>]</w:t>
      </w:r>
      <w:r w:rsidR="00DD5EE6">
        <w:rPr>
          <w:rFonts w:asciiTheme="majorBidi" w:hAnsiTheme="majorBidi" w:cstheme="majorBidi"/>
          <w:sz w:val="24"/>
          <w:szCs w:val="24"/>
        </w:rPr>
        <w:t xml:space="preserve"> </w:t>
      </w:r>
      <w:r w:rsidR="0073267B" w:rsidRPr="008B6269">
        <w:rPr>
          <w:rFonts w:asciiTheme="majorBidi" w:hAnsiTheme="majorBidi" w:cstheme="majorBidi"/>
          <w:sz w:val="24"/>
          <w:szCs w:val="24"/>
        </w:rPr>
        <w:t>Cox</w:t>
      </w:r>
      <w:r w:rsidR="007A4910">
        <w:rPr>
          <w:rFonts w:asciiTheme="majorBidi" w:hAnsiTheme="majorBidi" w:cstheme="majorBidi"/>
          <w:sz w:val="24"/>
          <w:szCs w:val="24"/>
        </w:rPr>
        <w:t>,</w:t>
      </w:r>
      <w:r w:rsidR="00285F9B">
        <w:rPr>
          <w:rFonts w:asciiTheme="majorBidi" w:hAnsiTheme="majorBidi" w:cstheme="majorBidi"/>
          <w:sz w:val="24"/>
          <w:szCs w:val="24"/>
        </w:rPr>
        <w:t xml:space="preserve"> S</w:t>
      </w:r>
      <w:r w:rsidR="007A4910">
        <w:rPr>
          <w:rFonts w:asciiTheme="majorBidi" w:hAnsiTheme="majorBidi" w:cstheme="majorBidi"/>
          <w:sz w:val="24"/>
          <w:szCs w:val="24"/>
        </w:rPr>
        <w:t xml:space="preserve">. </w:t>
      </w:r>
      <w:r w:rsidR="00285F9B">
        <w:rPr>
          <w:rFonts w:asciiTheme="majorBidi" w:hAnsiTheme="majorBidi" w:cstheme="majorBidi"/>
          <w:sz w:val="24"/>
          <w:szCs w:val="24"/>
        </w:rPr>
        <w:t>K</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Hamner</w:t>
      </w:r>
      <w:r w:rsidR="007A4910">
        <w:rPr>
          <w:rFonts w:asciiTheme="majorBidi" w:hAnsiTheme="majorBidi" w:cstheme="majorBidi"/>
          <w:sz w:val="24"/>
          <w:szCs w:val="24"/>
        </w:rPr>
        <w:t>,</w:t>
      </w:r>
      <w:r w:rsidR="00285F9B">
        <w:rPr>
          <w:rFonts w:asciiTheme="majorBidi" w:hAnsiTheme="majorBidi" w:cstheme="majorBidi"/>
          <w:sz w:val="24"/>
          <w:szCs w:val="24"/>
        </w:rPr>
        <w:t xml:space="preserve"> T</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Bartges</w:t>
      </w:r>
      <w:r w:rsidR="007A4910">
        <w:rPr>
          <w:rFonts w:asciiTheme="majorBidi" w:hAnsiTheme="majorBidi" w:cstheme="majorBidi"/>
          <w:sz w:val="24"/>
          <w:szCs w:val="24"/>
        </w:rPr>
        <w:t xml:space="preserve">, </w:t>
      </w:r>
      <w:r w:rsidR="00285F9B">
        <w:rPr>
          <w:rFonts w:asciiTheme="majorBidi" w:hAnsiTheme="majorBidi" w:cstheme="majorBidi"/>
          <w:sz w:val="24"/>
          <w:szCs w:val="24"/>
        </w:rPr>
        <w:t>J</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Monoethylglycinexylidide and lidocaine</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determination in porcine microsomal preparations</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1C0BAE" w:rsidRPr="00F1246D">
        <w:rPr>
          <w:rFonts w:asciiTheme="majorBidi" w:hAnsiTheme="majorBidi" w:cstheme="majorBidi"/>
          <w:sz w:val="24"/>
          <w:szCs w:val="24"/>
        </w:rPr>
        <w:t>J</w:t>
      </w:r>
      <w:r w:rsidR="00723261" w:rsidRPr="00F1246D">
        <w:rPr>
          <w:rFonts w:asciiTheme="majorBidi" w:hAnsiTheme="majorBidi" w:cstheme="majorBidi"/>
          <w:sz w:val="24"/>
          <w:szCs w:val="24"/>
        </w:rPr>
        <w:t xml:space="preserve">ournal of </w:t>
      </w:r>
      <w:r w:rsidR="001C0BAE" w:rsidRPr="00F1246D">
        <w:rPr>
          <w:rFonts w:asciiTheme="majorBidi" w:hAnsiTheme="majorBidi" w:cstheme="majorBidi"/>
          <w:sz w:val="24"/>
          <w:szCs w:val="24"/>
        </w:rPr>
        <w:t>Pharm</w:t>
      </w:r>
      <w:r w:rsidR="00723261" w:rsidRPr="00F1246D">
        <w:rPr>
          <w:rFonts w:asciiTheme="majorBidi" w:hAnsiTheme="majorBidi" w:cstheme="majorBidi"/>
          <w:sz w:val="24"/>
          <w:szCs w:val="24"/>
        </w:rPr>
        <w:t>aceutical and</w:t>
      </w:r>
      <w:r w:rsidR="001C0BAE" w:rsidRPr="00F1246D">
        <w:rPr>
          <w:rFonts w:asciiTheme="majorBidi" w:hAnsiTheme="majorBidi" w:cstheme="majorBidi"/>
          <w:sz w:val="24"/>
          <w:szCs w:val="24"/>
        </w:rPr>
        <w:t xml:space="preserve"> Biomed</w:t>
      </w:r>
      <w:r w:rsidR="00723261" w:rsidRPr="00F1246D">
        <w:rPr>
          <w:rFonts w:asciiTheme="majorBidi" w:hAnsiTheme="majorBidi" w:cstheme="majorBidi"/>
          <w:sz w:val="24"/>
          <w:szCs w:val="24"/>
        </w:rPr>
        <w:t>ical</w:t>
      </w:r>
      <w:r w:rsidR="001C0BAE" w:rsidRPr="00F1246D">
        <w:rPr>
          <w:rFonts w:asciiTheme="majorBidi" w:hAnsiTheme="majorBidi" w:cstheme="majorBidi"/>
          <w:sz w:val="24"/>
          <w:szCs w:val="24"/>
        </w:rPr>
        <w:t xml:space="preserve"> Anal</w:t>
      </w:r>
      <w:r w:rsidR="00723261" w:rsidRPr="00F1246D">
        <w:rPr>
          <w:rFonts w:asciiTheme="majorBidi" w:hAnsiTheme="majorBidi" w:cstheme="majorBidi"/>
          <w:sz w:val="24"/>
          <w:szCs w:val="24"/>
        </w:rPr>
        <w:t>ysis</w:t>
      </w:r>
      <w:r w:rsidR="007A4910">
        <w:rPr>
          <w:rFonts w:asciiTheme="majorBidi" w:hAnsiTheme="majorBidi" w:cstheme="majorBidi"/>
          <w:sz w:val="24"/>
          <w:szCs w:val="24"/>
        </w:rPr>
        <w:t>,</w:t>
      </w:r>
      <w:r w:rsidR="001B02BC">
        <w:rPr>
          <w:rFonts w:asciiTheme="majorBidi" w:hAnsiTheme="majorBidi" w:cstheme="majorBidi"/>
          <w:sz w:val="24"/>
          <w:szCs w:val="24"/>
        </w:rPr>
        <w:t xml:space="preserve"> (2005);</w:t>
      </w:r>
      <w:r w:rsidR="001C0BAE" w:rsidRPr="008B6269">
        <w:rPr>
          <w:rFonts w:asciiTheme="majorBidi" w:hAnsiTheme="majorBidi" w:cstheme="majorBidi"/>
          <w:sz w:val="24"/>
          <w:szCs w:val="24"/>
        </w:rPr>
        <w:t xml:space="preserve"> 37</w:t>
      </w:r>
      <w:r w:rsidR="007A4910">
        <w:rPr>
          <w:rFonts w:asciiTheme="majorBidi" w:hAnsiTheme="majorBidi" w:cstheme="majorBidi"/>
          <w:sz w:val="24"/>
          <w:szCs w:val="24"/>
        </w:rPr>
        <w:t xml:space="preserve"> (5)</w:t>
      </w:r>
      <w:r w:rsidR="00285F9B">
        <w:rPr>
          <w:rFonts w:asciiTheme="majorBidi" w:hAnsiTheme="majorBidi" w:cstheme="majorBidi"/>
          <w:sz w:val="24"/>
          <w:szCs w:val="24"/>
        </w:rPr>
        <w:t>:801</w:t>
      </w:r>
      <w:r w:rsidR="001B02BC">
        <w:rPr>
          <w:rFonts w:asciiTheme="majorBidi" w:hAnsiTheme="majorBidi" w:cstheme="majorBidi"/>
          <w:sz w:val="24"/>
          <w:szCs w:val="24"/>
        </w:rPr>
        <w:t>-804</w:t>
      </w:r>
      <w:r w:rsidR="007A4910">
        <w:rPr>
          <w:rFonts w:asciiTheme="majorBidi" w:hAnsiTheme="majorBidi" w:cstheme="majorBidi"/>
          <w:sz w:val="24"/>
          <w:szCs w:val="24"/>
        </w:rPr>
        <w:t>.</w:t>
      </w:r>
    </w:p>
    <w:p w:rsidR="001C0BAE" w:rsidRPr="008B6269" w:rsidRDefault="00135D0F" w:rsidP="008367CD">
      <w:pPr>
        <w:autoSpaceDE w:val="0"/>
        <w:autoSpaceDN w:val="0"/>
        <w:adjustRightInd w:val="0"/>
        <w:spacing w:after="0" w:line="480" w:lineRule="auto"/>
        <w:ind w:left="360" w:hanging="270"/>
        <w:jc w:val="both"/>
        <w:rPr>
          <w:rFonts w:asciiTheme="majorBidi" w:hAnsiTheme="majorBidi" w:cstheme="majorBidi"/>
          <w:sz w:val="24"/>
          <w:szCs w:val="24"/>
        </w:rPr>
      </w:pPr>
      <w:r w:rsidRPr="008B6269">
        <w:rPr>
          <w:rFonts w:asciiTheme="majorBidi" w:hAnsiTheme="majorBidi" w:cstheme="majorBidi"/>
          <w:sz w:val="24"/>
          <w:szCs w:val="24"/>
        </w:rPr>
        <w:t>[8</w:t>
      </w:r>
      <w:r w:rsidR="004E0EE9" w:rsidRPr="008B6269">
        <w:rPr>
          <w:rFonts w:asciiTheme="majorBidi" w:hAnsiTheme="majorBidi" w:cstheme="majorBidi"/>
          <w:sz w:val="24"/>
          <w:szCs w:val="24"/>
        </w:rPr>
        <w:t>]</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Gamze</w:t>
      </w:r>
      <w:r w:rsidR="007A4910">
        <w:rPr>
          <w:rFonts w:asciiTheme="majorBidi" w:hAnsiTheme="majorBidi" w:cstheme="majorBidi"/>
          <w:sz w:val="24"/>
          <w:szCs w:val="24"/>
        </w:rPr>
        <w:t>,</w:t>
      </w:r>
      <w:r w:rsidR="00285F9B">
        <w:rPr>
          <w:rFonts w:asciiTheme="majorBidi" w:hAnsiTheme="majorBidi" w:cstheme="majorBidi"/>
          <w:sz w:val="24"/>
          <w:szCs w:val="24"/>
        </w:rPr>
        <w:t xml:space="preserve"> 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Gulcin</w:t>
      </w:r>
      <w:r w:rsidR="007A4910">
        <w:rPr>
          <w:rFonts w:asciiTheme="majorBidi" w:hAnsiTheme="majorBidi" w:cstheme="majorBidi"/>
          <w:sz w:val="24"/>
          <w:szCs w:val="24"/>
        </w:rPr>
        <w:t xml:space="preserve">, </w:t>
      </w:r>
      <w:r w:rsidR="00285F9B">
        <w:rPr>
          <w:rFonts w:asciiTheme="majorBidi" w:hAnsiTheme="majorBidi" w:cstheme="majorBidi"/>
          <w:sz w:val="24"/>
          <w:szCs w:val="24"/>
        </w:rPr>
        <w:t>B</w:t>
      </w:r>
      <w:r w:rsidR="001B02BC">
        <w:rPr>
          <w:rFonts w:asciiTheme="majorBidi" w:hAnsiTheme="majorBidi" w:cstheme="majorBidi"/>
          <w:sz w:val="24"/>
          <w:szCs w:val="24"/>
        </w:rPr>
        <w:t>.,</w:t>
      </w:r>
      <w:r w:rsidR="001C0BAE" w:rsidRPr="008B6269">
        <w:rPr>
          <w:rFonts w:asciiTheme="majorBidi" w:hAnsiTheme="majorBidi" w:cstheme="majorBidi"/>
          <w:sz w:val="24"/>
          <w:szCs w:val="24"/>
        </w:rPr>
        <w:t xml:space="preserve"> Mehmet</w:t>
      </w:r>
      <w:r w:rsidR="007A4910">
        <w:rPr>
          <w:rFonts w:asciiTheme="majorBidi" w:hAnsiTheme="majorBidi" w:cstheme="majorBidi"/>
          <w:sz w:val="24"/>
          <w:szCs w:val="24"/>
        </w:rPr>
        <w:t>,</w:t>
      </w:r>
      <w:r w:rsidR="00285F9B">
        <w:rPr>
          <w:rFonts w:asciiTheme="majorBidi" w:hAnsiTheme="majorBidi" w:cstheme="majorBidi"/>
          <w:sz w:val="24"/>
          <w:szCs w:val="24"/>
        </w:rPr>
        <w:t xml:space="preserve"> O</w:t>
      </w:r>
      <w:r w:rsidR="007A4910">
        <w:rPr>
          <w:rFonts w:asciiTheme="majorBidi" w:hAnsiTheme="majorBidi" w:cstheme="majorBidi"/>
          <w:sz w:val="24"/>
          <w:szCs w:val="24"/>
        </w:rPr>
        <w:t xml:space="preserve">. </w:t>
      </w:r>
      <w:r w:rsidR="00285F9B">
        <w:rPr>
          <w:rFonts w:asciiTheme="majorBidi" w:hAnsiTheme="majorBidi" w:cstheme="majorBidi"/>
          <w:sz w:val="24"/>
          <w:szCs w:val="24"/>
        </w:rPr>
        <w:t>A</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Serdar</w:t>
      </w:r>
      <w:r w:rsidR="007A4910">
        <w:rPr>
          <w:rFonts w:asciiTheme="majorBidi" w:hAnsiTheme="majorBidi" w:cstheme="majorBidi"/>
          <w:sz w:val="24"/>
          <w:szCs w:val="24"/>
        </w:rPr>
        <w:t xml:space="preserve">, </w:t>
      </w:r>
      <w:r w:rsidR="00285F9B">
        <w:rPr>
          <w:rFonts w:asciiTheme="majorBidi" w:hAnsiTheme="majorBidi" w:cstheme="majorBidi"/>
          <w:sz w:val="24"/>
          <w:szCs w:val="24"/>
        </w:rPr>
        <w:t>A</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2D0BAB">
        <w:rPr>
          <w:rFonts w:asciiTheme="majorBidi" w:hAnsiTheme="majorBidi" w:cstheme="majorBidi"/>
          <w:sz w:val="24"/>
          <w:szCs w:val="24"/>
        </w:rPr>
        <w:t>Determination of l</w:t>
      </w:r>
      <w:r w:rsidR="001C0BAE" w:rsidRPr="008B6269">
        <w:rPr>
          <w:rFonts w:asciiTheme="majorBidi" w:hAnsiTheme="majorBidi" w:cstheme="majorBidi"/>
          <w:sz w:val="24"/>
          <w:szCs w:val="24"/>
        </w:rPr>
        <w:t>idocaine</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 xml:space="preserve">based on </w:t>
      </w:r>
      <w:r w:rsidR="00DD5EE6" w:rsidRPr="008B6269">
        <w:rPr>
          <w:rFonts w:asciiTheme="majorBidi" w:hAnsiTheme="majorBidi" w:cstheme="majorBidi"/>
          <w:sz w:val="24"/>
          <w:szCs w:val="24"/>
        </w:rPr>
        <w:t>electro catalysis</w:t>
      </w:r>
      <w:r w:rsidR="001C0BAE" w:rsidRPr="008B6269">
        <w:rPr>
          <w:rFonts w:asciiTheme="majorBidi" w:hAnsiTheme="majorBidi" w:cstheme="majorBidi"/>
          <w:sz w:val="24"/>
          <w:szCs w:val="24"/>
        </w:rPr>
        <w:t xml:space="preserve"> of </w:t>
      </w:r>
      <w:r w:rsidR="0073267B" w:rsidRPr="008B6269">
        <w:rPr>
          <w:rFonts w:asciiTheme="majorBidi" w:hAnsiTheme="majorBidi" w:cstheme="majorBidi"/>
          <w:sz w:val="24"/>
          <w:szCs w:val="24"/>
        </w:rPr>
        <w:t>a ch</w:t>
      </w:r>
      <w:r w:rsidR="00285F9B">
        <w:rPr>
          <w:rFonts w:asciiTheme="majorBidi" w:hAnsiTheme="majorBidi" w:cstheme="majorBidi"/>
          <w:sz w:val="24"/>
          <w:szCs w:val="24"/>
        </w:rPr>
        <w:t>emically modi</w:t>
      </w:r>
      <w:r w:rsidR="001B02BC">
        <w:rPr>
          <w:rFonts w:asciiTheme="majorBidi" w:hAnsiTheme="majorBidi" w:cstheme="majorBidi"/>
          <w:sz w:val="24"/>
          <w:szCs w:val="24"/>
        </w:rPr>
        <w:t>fied electrode;</w:t>
      </w:r>
      <w:r w:rsidR="00DD5EE6">
        <w:rPr>
          <w:rFonts w:asciiTheme="majorBidi" w:hAnsiTheme="majorBidi" w:cstheme="majorBidi"/>
          <w:sz w:val="24"/>
          <w:szCs w:val="24"/>
        </w:rPr>
        <w:t xml:space="preserve"> </w:t>
      </w:r>
      <w:r w:rsidR="001C0BAE" w:rsidRPr="008367CD">
        <w:rPr>
          <w:rFonts w:asciiTheme="majorBidi" w:hAnsiTheme="majorBidi" w:cstheme="majorBidi"/>
          <w:sz w:val="24"/>
          <w:szCs w:val="24"/>
        </w:rPr>
        <w:t>Turki</w:t>
      </w:r>
      <w:r w:rsidR="008367CD">
        <w:rPr>
          <w:rFonts w:asciiTheme="majorBidi" w:hAnsiTheme="majorBidi" w:cstheme="majorBidi"/>
          <w:sz w:val="24"/>
          <w:szCs w:val="24"/>
        </w:rPr>
        <w:t>sh</w:t>
      </w:r>
      <w:r w:rsidR="001C0BAE" w:rsidRPr="008367CD">
        <w:rPr>
          <w:rFonts w:asciiTheme="majorBidi" w:hAnsiTheme="majorBidi" w:cstheme="majorBidi"/>
          <w:sz w:val="24"/>
          <w:szCs w:val="24"/>
        </w:rPr>
        <w:t xml:space="preserve"> J</w:t>
      </w:r>
      <w:r w:rsidR="00723261" w:rsidRPr="008367CD">
        <w:rPr>
          <w:rFonts w:asciiTheme="majorBidi" w:hAnsiTheme="majorBidi" w:cstheme="majorBidi"/>
          <w:sz w:val="24"/>
          <w:szCs w:val="24"/>
        </w:rPr>
        <w:t>ournal of</w:t>
      </w:r>
      <w:r w:rsidR="001C0BAE" w:rsidRPr="008367CD">
        <w:rPr>
          <w:rFonts w:asciiTheme="majorBidi" w:hAnsiTheme="majorBidi" w:cstheme="majorBidi"/>
          <w:sz w:val="24"/>
          <w:szCs w:val="24"/>
        </w:rPr>
        <w:t xml:space="preserve"> Chem</w:t>
      </w:r>
      <w:r w:rsidR="00723261" w:rsidRPr="008367CD">
        <w:rPr>
          <w:rFonts w:asciiTheme="majorBidi" w:hAnsiTheme="majorBidi" w:cstheme="majorBidi"/>
          <w:sz w:val="24"/>
          <w:szCs w:val="24"/>
        </w:rPr>
        <w:t>istry</w:t>
      </w:r>
      <w:r w:rsidR="007A4910">
        <w:rPr>
          <w:rFonts w:asciiTheme="majorBidi" w:hAnsiTheme="majorBidi" w:cstheme="majorBidi"/>
          <w:sz w:val="24"/>
          <w:szCs w:val="24"/>
        </w:rPr>
        <w:t>,</w:t>
      </w:r>
      <w:r w:rsidR="001B02BC">
        <w:rPr>
          <w:rFonts w:asciiTheme="majorBidi" w:hAnsiTheme="majorBidi" w:cstheme="majorBidi"/>
          <w:sz w:val="24"/>
          <w:szCs w:val="24"/>
        </w:rPr>
        <w:t xml:space="preserve"> (2012);</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36</w:t>
      </w:r>
      <w:r w:rsidR="007A4910">
        <w:rPr>
          <w:rFonts w:asciiTheme="majorBidi" w:hAnsiTheme="majorBidi" w:cstheme="majorBidi"/>
          <w:sz w:val="24"/>
          <w:szCs w:val="24"/>
        </w:rPr>
        <w:t xml:space="preserve"> (9)</w:t>
      </w:r>
      <w:r w:rsidR="00285F9B">
        <w:rPr>
          <w:rFonts w:asciiTheme="majorBidi" w:hAnsiTheme="majorBidi" w:cstheme="majorBidi"/>
          <w:sz w:val="24"/>
          <w:szCs w:val="24"/>
        </w:rPr>
        <w:t>:</w:t>
      </w:r>
      <w:r w:rsidR="00DD5EE6">
        <w:rPr>
          <w:rFonts w:asciiTheme="majorBidi" w:hAnsiTheme="majorBidi" w:cstheme="majorBidi"/>
          <w:sz w:val="24"/>
          <w:szCs w:val="24"/>
        </w:rPr>
        <w:t xml:space="preserve"> </w:t>
      </w:r>
      <w:r w:rsidR="00285F9B">
        <w:rPr>
          <w:rFonts w:asciiTheme="majorBidi" w:hAnsiTheme="majorBidi" w:cstheme="majorBidi"/>
          <w:sz w:val="24"/>
          <w:szCs w:val="24"/>
        </w:rPr>
        <w:t>593</w:t>
      </w:r>
      <w:r w:rsidR="007A4910">
        <w:rPr>
          <w:rFonts w:asciiTheme="majorBidi" w:hAnsiTheme="majorBidi" w:cstheme="majorBidi"/>
          <w:sz w:val="24"/>
          <w:szCs w:val="24"/>
        </w:rPr>
        <w:t>.</w:t>
      </w:r>
    </w:p>
    <w:p w:rsidR="001C0BAE" w:rsidRPr="008B6269" w:rsidRDefault="00135D0F" w:rsidP="001B02BC">
      <w:pPr>
        <w:autoSpaceDE w:val="0"/>
        <w:autoSpaceDN w:val="0"/>
        <w:adjustRightInd w:val="0"/>
        <w:spacing w:after="0" w:line="480" w:lineRule="auto"/>
        <w:ind w:left="360" w:hanging="270"/>
        <w:jc w:val="both"/>
        <w:rPr>
          <w:rFonts w:asciiTheme="majorBidi" w:hAnsiTheme="majorBidi" w:cstheme="majorBidi"/>
          <w:sz w:val="24"/>
          <w:szCs w:val="24"/>
        </w:rPr>
      </w:pPr>
      <w:r w:rsidRPr="008B6269">
        <w:rPr>
          <w:rFonts w:asciiTheme="majorBidi" w:hAnsiTheme="majorBidi" w:cstheme="majorBidi"/>
          <w:sz w:val="24"/>
          <w:szCs w:val="24"/>
        </w:rPr>
        <w:t>[9</w:t>
      </w:r>
      <w:r w:rsidR="004E0EE9" w:rsidRPr="008B6269">
        <w:rPr>
          <w:rFonts w:asciiTheme="majorBidi" w:hAnsiTheme="majorBidi" w:cstheme="majorBidi"/>
          <w:sz w:val="24"/>
          <w:szCs w:val="24"/>
        </w:rPr>
        <w:t>]</w:t>
      </w:r>
      <w:r w:rsidR="001C0BAE" w:rsidRPr="008B6269">
        <w:rPr>
          <w:rFonts w:asciiTheme="majorBidi" w:hAnsiTheme="majorBidi" w:cstheme="majorBidi"/>
          <w:sz w:val="24"/>
          <w:szCs w:val="24"/>
        </w:rPr>
        <w:t xml:space="preserve"> Jong</w:t>
      </w:r>
      <w:r w:rsidR="007A4910">
        <w:rPr>
          <w:rFonts w:asciiTheme="majorBidi" w:hAnsiTheme="majorBidi" w:cstheme="majorBidi"/>
          <w:sz w:val="24"/>
          <w:szCs w:val="24"/>
        </w:rPr>
        <w:t>,</w:t>
      </w:r>
      <w:r w:rsidR="00285F9B">
        <w:rPr>
          <w:rFonts w:asciiTheme="majorBidi" w:hAnsiTheme="majorBidi" w:cstheme="majorBidi"/>
          <w:sz w:val="24"/>
          <w:szCs w:val="24"/>
        </w:rPr>
        <w:t xml:space="preserve"> G</w:t>
      </w:r>
      <w:r w:rsidR="007A4910">
        <w:rPr>
          <w:rFonts w:asciiTheme="majorBidi" w:hAnsiTheme="majorBidi" w:cstheme="majorBidi"/>
          <w:sz w:val="24"/>
          <w:szCs w:val="24"/>
        </w:rPr>
        <w:t xml:space="preserve">. </w:t>
      </w:r>
      <w:r w:rsidR="00285F9B">
        <w:rPr>
          <w:rFonts w:asciiTheme="majorBidi" w:hAnsiTheme="majorBidi" w:cstheme="majorBidi"/>
          <w:sz w:val="24"/>
          <w:szCs w:val="24"/>
        </w:rPr>
        <w:t>J</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Koster</w:t>
      </w:r>
      <w:r w:rsidR="007A4910">
        <w:rPr>
          <w:rFonts w:asciiTheme="majorBidi" w:hAnsiTheme="majorBidi" w:cstheme="majorBidi"/>
          <w:sz w:val="24"/>
          <w:szCs w:val="24"/>
        </w:rPr>
        <w:t xml:space="preserve">, </w:t>
      </w:r>
      <w:r w:rsidR="00285F9B">
        <w:rPr>
          <w:rFonts w:asciiTheme="majorBidi" w:hAnsiTheme="majorBidi" w:cstheme="majorBidi"/>
          <w:sz w:val="24"/>
          <w:szCs w:val="24"/>
        </w:rPr>
        <w:t>E</w:t>
      </w:r>
      <w:r w:rsidR="007A4910">
        <w:rPr>
          <w:rFonts w:asciiTheme="majorBidi" w:hAnsiTheme="majorBidi" w:cstheme="majorBidi"/>
          <w:sz w:val="24"/>
          <w:szCs w:val="24"/>
        </w:rPr>
        <w:t xml:space="preserve">. </w:t>
      </w:r>
      <w:r w:rsidR="00285F9B">
        <w:rPr>
          <w:rFonts w:asciiTheme="majorBidi" w:hAnsiTheme="majorBidi" w:cstheme="majorBidi"/>
          <w:sz w:val="24"/>
          <w:szCs w:val="24"/>
        </w:rPr>
        <w:t>H</w:t>
      </w:r>
      <w:r w:rsidR="007A4910">
        <w:rPr>
          <w:rFonts w:asciiTheme="majorBidi" w:hAnsiTheme="majorBidi" w:cstheme="majorBidi"/>
          <w:sz w:val="24"/>
          <w:szCs w:val="24"/>
        </w:rPr>
        <w:t xml:space="preserve">. </w:t>
      </w:r>
      <w:r w:rsidR="00285F9B">
        <w:rPr>
          <w:rFonts w:asciiTheme="majorBidi" w:hAnsiTheme="majorBidi" w:cstheme="majorBidi"/>
          <w:sz w:val="24"/>
          <w:szCs w:val="24"/>
        </w:rPr>
        <w:t>M</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Solid-Phase micro-extraction in bioanalysis,</w:t>
      </w:r>
      <w:r w:rsidR="00DD5EE6">
        <w:rPr>
          <w:rFonts w:asciiTheme="majorBidi" w:hAnsiTheme="majorBidi" w:cstheme="majorBidi"/>
          <w:sz w:val="24"/>
          <w:szCs w:val="24"/>
        </w:rPr>
        <w:t xml:space="preserve"> </w:t>
      </w:r>
      <w:r w:rsidR="001C0BAE" w:rsidRPr="008B6269">
        <w:rPr>
          <w:rFonts w:asciiTheme="majorBidi" w:hAnsiTheme="majorBidi" w:cstheme="majorBidi"/>
          <w:sz w:val="24"/>
          <w:szCs w:val="24"/>
        </w:rPr>
        <w:t>exempli</w:t>
      </w:r>
      <w:r w:rsidR="001B02BC">
        <w:rPr>
          <w:rFonts w:asciiTheme="majorBidi" w:hAnsiTheme="majorBidi" w:cstheme="majorBidi"/>
          <w:sz w:val="24"/>
          <w:szCs w:val="24"/>
        </w:rPr>
        <w:t>fied by Lidocaine determination;</w:t>
      </w:r>
      <w:r w:rsidR="00DD5EE6">
        <w:rPr>
          <w:rFonts w:asciiTheme="majorBidi" w:hAnsiTheme="majorBidi" w:cstheme="majorBidi"/>
          <w:sz w:val="24"/>
          <w:szCs w:val="24"/>
        </w:rPr>
        <w:t xml:space="preserve"> </w:t>
      </w:r>
      <w:r w:rsidR="001C0BAE" w:rsidRPr="008367CD">
        <w:rPr>
          <w:rFonts w:asciiTheme="majorBidi" w:hAnsiTheme="majorBidi" w:cstheme="majorBidi"/>
          <w:sz w:val="24"/>
          <w:szCs w:val="24"/>
        </w:rPr>
        <w:t>Chromatographia</w:t>
      </w:r>
      <w:r w:rsidR="007A4910">
        <w:rPr>
          <w:rFonts w:asciiTheme="majorBidi" w:hAnsiTheme="majorBidi" w:cstheme="majorBidi"/>
          <w:sz w:val="24"/>
          <w:szCs w:val="24"/>
        </w:rPr>
        <w:t>,</w:t>
      </w:r>
      <w:r w:rsidR="00DD5EE6">
        <w:rPr>
          <w:rFonts w:asciiTheme="majorBidi" w:hAnsiTheme="majorBidi" w:cstheme="majorBidi"/>
          <w:sz w:val="24"/>
          <w:szCs w:val="24"/>
        </w:rPr>
        <w:t xml:space="preserve"> </w:t>
      </w:r>
      <w:r w:rsidR="001B02BC">
        <w:rPr>
          <w:rFonts w:asciiTheme="majorBidi" w:hAnsiTheme="majorBidi" w:cstheme="majorBidi"/>
          <w:sz w:val="24"/>
          <w:szCs w:val="24"/>
        </w:rPr>
        <w:t xml:space="preserve">(2000); </w:t>
      </w:r>
      <w:r w:rsidR="001C0BAE" w:rsidRPr="008B6269">
        <w:rPr>
          <w:rFonts w:asciiTheme="majorBidi" w:hAnsiTheme="majorBidi" w:cstheme="majorBidi"/>
          <w:sz w:val="24"/>
          <w:szCs w:val="24"/>
        </w:rPr>
        <w:t>52</w:t>
      </w:r>
      <w:r w:rsidR="007A4910">
        <w:rPr>
          <w:rFonts w:asciiTheme="majorBidi" w:hAnsiTheme="majorBidi" w:cstheme="majorBidi"/>
          <w:sz w:val="24"/>
          <w:szCs w:val="24"/>
        </w:rPr>
        <w:t xml:space="preserve"> (11)</w:t>
      </w:r>
      <w:r w:rsidR="00285F9B">
        <w:rPr>
          <w:rFonts w:asciiTheme="majorBidi" w:hAnsiTheme="majorBidi" w:cstheme="majorBidi"/>
          <w:sz w:val="24"/>
          <w:szCs w:val="24"/>
        </w:rPr>
        <w:t>:</w:t>
      </w:r>
      <w:r w:rsidR="0073267B" w:rsidRPr="008B6269">
        <w:rPr>
          <w:rFonts w:asciiTheme="majorBidi" w:hAnsiTheme="majorBidi" w:cstheme="majorBidi"/>
          <w:sz w:val="24"/>
          <w:szCs w:val="24"/>
        </w:rPr>
        <w:t xml:space="preserve"> 5</w:t>
      </w:r>
      <w:r w:rsidR="001C0BAE" w:rsidRPr="008B6269">
        <w:rPr>
          <w:rFonts w:asciiTheme="majorBidi" w:hAnsiTheme="majorBidi" w:cstheme="majorBidi"/>
          <w:sz w:val="24"/>
          <w:szCs w:val="24"/>
        </w:rPr>
        <w:t>12</w:t>
      </w:r>
      <w:r w:rsidR="001B02BC">
        <w:rPr>
          <w:rFonts w:asciiTheme="majorBidi" w:hAnsiTheme="majorBidi" w:cstheme="majorBidi"/>
          <w:sz w:val="24"/>
          <w:szCs w:val="24"/>
        </w:rPr>
        <w:t>-518</w:t>
      </w:r>
      <w:r w:rsidR="007A4910">
        <w:rPr>
          <w:rFonts w:asciiTheme="majorBidi" w:hAnsiTheme="majorBidi" w:cstheme="majorBidi"/>
          <w:sz w:val="24"/>
          <w:szCs w:val="24"/>
        </w:rPr>
        <w:t>.</w:t>
      </w:r>
    </w:p>
    <w:p w:rsidR="0097611B" w:rsidRPr="008B6269" w:rsidRDefault="00135D0F" w:rsidP="001B02BC">
      <w:pPr>
        <w:autoSpaceDE w:val="0"/>
        <w:autoSpaceDN w:val="0"/>
        <w:adjustRightInd w:val="0"/>
        <w:spacing w:after="0" w:line="480" w:lineRule="auto"/>
        <w:ind w:left="360" w:hanging="270"/>
        <w:jc w:val="both"/>
        <w:rPr>
          <w:rFonts w:asciiTheme="majorBidi" w:hAnsiTheme="majorBidi" w:cstheme="majorBidi"/>
          <w:sz w:val="24"/>
          <w:szCs w:val="24"/>
        </w:rPr>
      </w:pPr>
      <w:r w:rsidRPr="008B6269">
        <w:rPr>
          <w:rFonts w:asciiTheme="majorBidi" w:hAnsiTheme="majorBidi" w:cstheme="majorBidi"/>
          <w:sz w:val="24"/>
          <w:szCs w:val="24"/>
        </w:rPr>
        <w:t>[10</w:t>
      </w:r>
      <w:r w:rsidR="004E0EE9" w:rsidRPr="008B6269">
        <w:rPr>
          <w:rFonts w:asciiTheme="majorBidi" w:hAnsiTheme="majorBidi" w:cstheme="majorBidi"/>
          <w:sz w:val="24"/>
          <w:szCs w:val="24"/>
        </w:rPr>
        <w:t>]</w:t>
      </w:r>
      <w:r w:rsidR="00DD5EE6">
        <w:rPr>
          <w:rFonts w:asciiTheme="majorBidi" w:hAnsiTheme="majorBidi" w:cstheme="majorBidi"/>
          <w:sz w:val="24"/>
          <w:szCs w:val="24"/>
        </w:rPr>
        <w:t xml:space="preserve"> </w:t>
      </w:r>
      <w:r w:rsidR="0073267B" w:rsidRPr="008B6269">
        <w:rPr>
          <w:rFonts w:asciiTheme="majorBidi" w:hAnsiTheme="majorBidi" w:cstheme="majorBidi"/>
          <w:sz w:val="24"/>
          <w:szCs w:val="24"/>
        </w:rPr>
        <w:t>Oliveria</w:t>
      </w:r>
      <w:r w:rsidR="007A4910">
        <w:rPr>
          <w:rFonts w:asciiTheme="majorBidi" w:hAnsiTheme="majorBidi" w:cstheme="majorBidi"/>
          <w:sz w:val="24"/>
          <w:szCs w:val="24"/>
        </w:rPr>
        <w:t>,</w:t>
      </w:r>
      <w:r w:rsidR="00285F9B">
        <w:rPr>
          <w:rFonts w:asciiTheme="majorBidi" w:hAnsiTheme="majorBidi" w:cstheme="majorBidi"/>
          <w:sz w:val="24"/>
          <w:szCs w:val="24"/>
        </w:rPr>
        <w:t xml:space="preserve"> R</w:t>
      </w:r>
      <w:r w:rsidR="007A4910">
        <w:rPr>
          <w:rFonts w:asciiTheme="majorBidi" w:hAnsiTheme="majorBidi" w:cstheme="majorBidi"/>
          <w:sz w:val="24"/>
          <w:szCs w:val="24"/>
        </w:rPr>
        <w:t xml:space="preserve">. </w:t>
      </w:r>
      <w:r w:rsidR="00285F9B">
        <w:rPr>
          <w:rFonts w:asciiTheme="majorBidi" w:hAnsiTheme="majorBidi" w:cstheme="majorBidi"/>
          <w:sz w:val="24"/>
          <w:szCs w:val="24"/>
        </w:rPr>
        <w:t>T</w:t>
      </w:r>
      <w:r w:rsidR="007A4910">
        <w:rPr>
          <w:rFonts w:asciiTheme="majorBidi" w:hAnsiTheme="majorBidi" w:cstheme="majorBidi"/>
          <w:sz w:val="24"/>
          <w:szCs w:val="24"/>
        </w:rPr>
        <w:t xml:space="preserve">. </w:t>
      </w:r>
      <w:r w:rsidR="00285F9B">
        <w:rPr>
          <w:rFonts w:asciiTheme="majorBidi" w:hAnsiTheme="majorBidi" w:cstheme="majorBidi"/>
          <w:sz w:val="24"/>
          <w:szCs w:val="24"/>
        </w:rPr>
        <w:t>S</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73267B" w:rsidRPr="008B6269">
        <w:rPr>
          <w:rFonts w:asciiTheme="majorBidi" w:hAnsiTheme="majorBidi" w:cstheme="majorBidi"/>
          <w:sz w:val="24"/>
          <w:szCs w:val="24"/>
        </w:rPr>
        <w:t>Banda</w:t>
      </w:r>
      <w:r w:rsidR="007A4910">
        <w:rPr>
          <w:rFonts w:asciiTheme="majorBidi" w:hAnsiTheme="majorBidi" w:cstheme="majorBidi"/>
          <w:sz w:val="24"/>
          <w:szCs w:val="24"/>
        </w:rPr>
        <w:t xml:space="preserve">, </w:t>
      </w:r>
      <w:r w:rsidR="00285F9B">
        <w:rPr>
          <w:rFonts w:asciiTheme="majorBidi" w:hAnsiTheme="majorBidi" w:cstheme="majorBidi"/>
          <w:sz w:val="24"/>
          <w:szCs w:val="24"/>
        </w:rPr>
        <w:t>G</w:t>
      </w:r>
      <w:r w:rsidR="007A4910">
        <w:rPr>
          <w:rFonts w:asciiTheme="majorBidi" w:hAnsiTheme="majorBidi" w:cstheme="majorBidi"/>
          <w:sz w:val="24"/>
          <w:szCs w:val="24"/>
        </w:rPr>
        <w:t xml:space="preserve">. </w:t>
      </w:r>
      <w:r w:rsidR="00285F9B">
        <w:rPr>
          <w:rFonts w:asciiTheme="majorBidi" w:hAnsiTheme="majorBidi" w:cstheme="majorBidi"/>
          <w:sz w:val="24"/>
          <w:szCs w:val="24"/>
        </w:rPr>
        <w:t>R</w:t>
      </w:r>
      <w:r w:rsidR="007A4910">
        <w:rPr>
          <w:rFonts w:asciiTheme="majorBidi" w:hAnsiTheme="majorBidi" w:cstheme="majorBidi"/>
          <w:sz w:val="24"/>
          <w:szCs w:val="24"/>
        </w:rPr>
        <w:t xml:space="preserve">. </w:t>
      </w:r>
      <w:r w:rsidR="00285F9B">
        <w:rPr>
          <w:rFonts w:asciiTheme="majorBidi" w:hAnsiTheme="majorBidi" w:cstheme="majorBidi"/>
          <w:sz w:val="24"/>
          <w:szCs w:val="24"/>
        </w:rPr>
        <w:t>S</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97611B" w:rsidRPr="008B6269">
        <w:rPr>
          <w:rFonts w:asciiTheme="majorBidi" w:hAnsiTheme="majorBidi" w:cstheme="majorBidi"/>
          <w:sz w:val="24"/>
          <w:szCs w:val="24"/>
        </w:rPr>
        <w:t>Ferreia</w:t>
      </w:r>
      <w:r w:rsidR="007A4910">
        <w:rPr>
          <w:rFonts w:asciiTheme="majorBidi" w:hAnsiTheme="majorBidi" w:cstheme="majorBidi"/>
          <w:sz w:val="24"/>
          <w:szCs w:val="24"/>
        </w:rPr>
        <w:t xml:space="preserve">, </w:t>
      </w:r>
      <w:r w:rsidR="00285F9B">
        <w:rPr>
          <w:rFonts w:asciiTheme="majorBidi" w:hAnsiTheme="majorBidi" w:cstheme="majorBidi"/>
          <w:sz w:val="24"/>
          <w:szCs w:val="24"/>
        </w:rPr>
        <w:t>V</w:t>
      </w:r>
      <w:r w:rsidR="007A4910">
        <w:rPr>
          <w:rFonts w:asciiTheme="majorBidi" w:hAnsiTheme="majorBidi" w:cstheme="majorBidi"/>
          <w:sz w:val="24"/>
          <w:szCs w:val="24"/>
        </w:rPr>
        <w:t xml:space="preserve">. </w:t>
      </w:r>
      <w:r w:rsidR="00285F9B">
        <w:rPr>
          <w:rFonts w:asciiTheme="majorBidi" w:hAnsiTheme="majorBidi" w:cstheme="majorBidi"/>
          <w:sz w:val="24"/>
          <w:szCs w:val="24"/>
        </w:rPr>
        <w:t>S</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97611B" w:rsidRPr="008B6269">
        <w:rPr>
          <w:rFonts w:asciiTheme="majorBidi" w:hAnsiTheme="majorBidi" w:cstheme="majorBidi"/>
          <w:sz w:val="24"/>
          <w:szCs w:val="24"/>
        </w:rPr>
        <w:t>Oliveria</w:t>
      </w:r>
      <w:r w:rsidR="007A4910">
        <w:rPr>
          <w:rFonts w:asciiTheme="majorBidi" w:hAnsiTheme="majorBidi" w:cstheme="majorBidi"/>
          <w:sz w:val="24"/>
          <w:szCs w:val="24"/>
        </w:rPr>
        <w:t xml:space="preserve">, </w:t>
      </w:r>
      <w:r w:rsidR="00285F9B">
        <w:rPr>
          <w:rFonts w:asciiTheme="majorBidi" w:hAnsiTheme="majorBidi" w:cstheme="majorBidi"/>
          <w:sz w:val="24"/>
          <w:szCs w:val="24"/>
        </w:rPr>
        <w:t>S</w:t>
      </w:r>
      <w:r w:rsidR="007A4910">
        <w:rPr>
          <w:rFonts w:asciiTheme="majorBidi" w:hAnsiTheme="majorBidi" w:cstheme="majorBidi"/>
          <w:sz w:val="24"/>
          <w:szCs w:val="24"/>
        </w:rPr>
        <w:t xml:space="preserve">. </w:t>
      </w:r>
      <w:r w:rsidR="00285F9B">
        <w:rPr>
          <w:rFonts w:asciiTheme="majorBidi" w:hAnsiTheme="majorBidi" w:cstheme="majorBidi"/>
          <w:sz w:val="24"/>
          <w:szCs w:val="24"/>
        </w:rPr>
        <w:t>C</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73267B" w:rsidRPr="008B6269">
        <w:rPr>
          <w:rFonts w:asciiTheme="majorBidi" w:hAnsiTheme="majorBidi" w:cstheme="majorBidi"/>
          <w:sz w:val="24"/>
          <w:szCs w:val="24"/>
        </w:rPr>
        <w:t>Avaca</w:t>
      </w:r>
      <w:r w:rsidR="007A4910">
        <w:rPr>
          <w:rFonts w:asciiTheme="majorBidi" w:hAnsiTheme="majorBidi" w:cstheme="majorBidi"/>
          <w:sz w:val="24"/>
          <w:szCs w:val="24"/>
        </w:rPr>
        <w:t xml:space="preserve">, </w:t>
      </w:r>
      <w:r w:rsidR="00285F9B">
        <w:rPr>
          <w:rFonts w:asciiTheme="majorBidi" w:hAnsiTheme="majorBidi" w:cstheme="majorBidi"/>
          <w:sz w:val="24"/>
          <w:szCs w:val="24"/>
        </w:rPr>
        <w:t>L</w:t>
      </w:r>
      <w:r w:rsidR="007A4910">
        <w:rPr>
          <w:rFonts w:asciiTheme="majorBidi" w:hAnsiTheme="majorBidi" w:cstheme="majorBidi"/>
          <w:sz w:val="24"/>
          <w:szCs w:val="24"/>
        </w:rPr>
        <w:t xml:space="preserve">. </w:t>
      </w:r>
      <w:r w:rsidR="00285F9B">
        <w:rPr>
          <w:rFonts w:asciiTheme="majorBidi" w:hAnsiTheme="majorBidi" w:cstheme="majorBidi"/>
          <w:sz w:val="24"/>
          <w:szCs w:val="24"/>
        </w:rPr>
        <w:t>A</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97611B" w:rsidRPr="008B6269">
        <w:rPr>
          <w:rFonts w:asciiTheme="majorBidi" w:hAnsiTheme="majorBidi" w:cstheme="majorBidi"/>
          <w:sz w:val="24"/>
          <w:szCs w:val="24"/>
        </w:rPr>
        <w:t>Electroanalytical determination of Lidocaine in pharmaceutical preparations using Boron-Doped Diamond Electrodes</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97611B" w:rsidRPr="008367CD">
        <w:rPr>
          <w:rFonts w:asciiTheme="majorBidi" w:hAnsiTheme="majorBidi" w:cstheme="majorBidi"/>
          <w:sz w:val="24"/>
          <w:szCs w:val="24"/>
        </w:rPr>
        <w:t>Electroanalysis</w:t>
      </w:r>
      <w:r w:rsidR="007A4910">
        <w:rPr>
          <w:rFonts w:asciiTheme="majorBidi" w:hAnsiTheme="majorBidi" w:cstheme="majorBidi"/>
          <w:sz w:val="24"/>
          <w:szCs w:val="24"/>
        </w:rPr>
        <w:t>,</w:t>
      </w:r>
      <w:r w:rsidR="00DD5EE6">
        <w:rPr>
          <w:rFonts w:asciiTheme="majorBidi" w:hAnsiTheme="majorBidi" w:cstheme="majorBidi"/>
          <w:sz w:val="24"/>
          <w:szCs w:val="24"/>
        </w:rPr>
        <w:t xml:space="preserve"> </w:t>
      </w:r>
      <w:r w:rsidR="001B02BC">
        <w:rPr>
          <w:rFonts w:asciiTheme="majorBidi" w:hAnsiTheme="majorBidi" w:cstheme="majorBidi"/>
          <w:sz w:val="24"/>
          <w:szCs w:val="24"/>
        </w:rPr>
        <w:t>(2007);</w:t>
      </w:r>
      <w:r w:rsidR="00DD5EE6">
        <w:rPr>
          <w:rFonts w:asciiTheme="majorBidi" w:hAnsiTheme="majorBidi" w:cstheme="majorBidi"/>
          <w:sz w:val="24"/>
          <w:szCs w:val="24"/>
        </w:rPr>
        <w:t xml:space="preserve"> </w:t>
      </w:r>
      <w:r w:rsidR="0097611B" w:rsidRPr="008B6269">
        <w:rPr>
          <w:rFonts w:asciiTheme="majorBidi" w:hAnsiTheme="majorBidi" w:cstheme="majorBidi"/>
          <w:sz w:val="24"/>
          <w:szCs w:val="24"/>
        </w:rPr>
        <w:t>19</w:t>
      </w:r>
      <w:r w:rsidR="007A4910">
        <w:rPr>
          <w:rFonts w:asciiTheme="majorBidi" w:hAnsiTheme="majorBidi" w:cstheme="majorBidi"/>
          <w:sz w:val="24"/>
          <w:szCs w:val="24"/>
        </w:rPr>
        <w:t xml:space="preserve"> (2)</w:t>
      </w:r>
      <w:r w:rsidR="00285F9B">
        <w:rPr>
          <w:rFonts w:asciiTheme="majorBidi" w:hAnsiTheme="majorBidi" w:cstheme="majorBidi"/>
          <w:sz w:val="24"/>
          <w:szCs w:val="24"/>
        </w:rPr>
        <w:t>:</w:t>
      </w:r>
      <w:r w:rsidR="00DD5EE6">
        <w:rPr>
          <w:rFonts w:asciiTheme="majorBidi" w:hAnsiTheme="majorBidi" w:cstheme="majorBidi"/>
          <w:sz w:val="24"/>
          <w:szCs w:val="24"/>
        </w:rPr>
        <w:t xml:space="preserve"> </w:t>
      </w:r>
      <w:r w:rsidR="00285F9B">
        <w:rPr>
          <w:rFonts w:asciiTheme="majorBidi" w:hAnsiTheme="majorBidi" w:cstheme="majorBidi"/>
          <w:sz w:val="24"/>
          <w:szCs w:val="24"/>
        </w:rPr>
        <w:t>1189</w:t>
      </w:r>
      <w:r w:rsidR="001B02BC">
        <w:rPr>
          <w:rFonts w:asciiTheme="majorBidi" w:hAnsiTheme="majorBidi" w:cstheme="majorBidi"/>
          <w:sz w:val="24"/>
          <w:szCs w:val="24"/>
        </w:rPr>
        <w:t>-1194</w:t>
      </w:r>
      <w:r w:rsidR="007A4910">
        <w:rPr>
          <w:rFonts w:asciiTheme="majorBidi" w:hAnsiTheme="majorBidi" w:cstheme="majorBidi"/>
          <w:sz w:val="24"/>
          <w:szCs w:val="24"/>
        </w:rPr>
        <w:t>.</w:t>
      </w:r>
    </w:p>
    <w:p w:rsidR="0097611B" w:rsidRPr="008B6269" w:rsidRDefault="004E0EE9" w:rsidP="009B0CB3">
      <w:pPr>
        <w:autoSpaceDE w:val="0"/>
        <w:autoSpaceDN w:val="0"/>
        <w:adjustRightInd w:val="0"/>
        <w:spacing w:after="0" w:line="480" w:lineRule="auto"/>
        <w:ind w:left="360" w:hanging="270"/>
        <w:jc w:val="both"/>
        <w:rPr>
          <w:rFonts w:asciiTheme="majorBidi" w:hAnsiTheme="majorBidi" w:cstheme="majorBidi"/>
          <w:sz w:val="24"/>
          <w:szCs w:val="24"/>
        </w:rPr>
      </w:pPr>
      <w:r w:rsidRPr="008B6269">
        <w:rPr>
          <w:rFonts w:asciiTheme="majorBidi" w:hAnsiTheme="majorBidi" w:cstheme="majorBidi"/>
          <w:sz w:val="24"/>
          <w:szCs w:val="24"/>
        </w:rPr>
        <w:t>[</w:t>
      </w:r>
      <w:r w:rsidR="0097611B" w:rsidRPr="008B6269">
        <w:rPr>
          <w:rFonts w:asciiTheme="majorBidi" w:hAnsiTheme="majorBidi" w:cstheme="majorBidi"/>
          <w:sz w:val="24"/>
          <w:szCs w:val="24"/>
        </w:rPr>
        <w:t>1</w:t>
      </w:r>
      <w:r w:rsidR="00135D0F" w:rsidRPr="008B6269">
        <w:rPr>
          <w:rFonts w:asciiTheme="majorBidi" w:hAnsiTheme="majorBidi" w:cstheme="majorBidi"/>
          <w:sz w:val="24"/>
          <w:szCs w:val="24"/>
        </w:rPr>
        <w:t>1</w:t>
      </w:r>
      <w:r w:rsidRPr="008B6269">
        <w:rPr>
          <w:rFonts w:asciiTheme="majorBidi" w:hAnsiTheme="majorBidi" w:cstheme="majorBidi"/>
          <w:sz w:val="24"/>
          <w:szCs w:val="24"/>
        </w:rPr>
        <w:t>]</w:t>
      </w:r>
      <w:r w:rsidR="00DD5EE6">
        <w:rPr>
          <w:rFonts w:asciiTheme="majorBidi" w:hAnsiTheme="majorBidi" w:cstheme="majorBidi"/>
          <w:sz w:val="24"/>
          <w:szCs w:val="24"/>
        </w:rPr>
        <w:t xml:space="preserve"> </w:t>
      </w:r>
      <w:r w:rsidR="0097611B" w:rsidRPr="008B6269">
        <w:rPr>
          <w:rFonts w:asciiTheme="majorBidi" w:hAnsiTheme="majorBidi" w:cstheme="majorBidi"/>
          <w:sz w:val="24"/>
          <w:szCs w:val="24"/>
        </w:rPr>
        <w:t>Deglin</w:t>
      </w:r>
      <w:r w:rsidR="007A4910">
        <w:rPr>
          <w:rFonts w:asciiTheme="majorBidi" w:hAnsiTheme="majorBidi" w:cstheme="majorBidi"/>
          <w:sz w:val="24"/>
          <w:szCs w:val="24"/>
        </w:rPr>
        <w:t>,</w:t>
      </w:r>
      <w:r w:rsidR="00285F9B">
        <w:rPr>
          <w:rFonts w:asciiTheme="majorBidi" w:hAnsiTheme="majorBidi" w:cstheme="majorBidi"/>
          <w:sz w:val="24"/>
          <w:szCs w:val="24"/>
        </w:rPr>
        <w:t xml:space="preserve"> S</w:t>
      </w:r>
      <w:r w:rsidR="007A4910">
        <w:rPr>
          <w:rFonts w:asciiTheme="majorBidi" w:hAnsiTheme="majorBidi" w:cstheme="majorBidi"/>
          <w:sz w:val="24"/>
          <w:szCs w:val="24"/>
        </w:rPr>
        <w:t xml:space="preserve">. </w:t>
      </w:r>
      <w:r w:rsidR="00285F9B">
        <w:rPr>
          <w:rFonts w:asciiTheme="majorBidi" w:hAnsiTheme="majorBidi" w:cstheme="majorBidi"/>
          <w:sz w:val="24"/>
          <w:szCs w:val="24"/>
        </w:rPr>
        <w:t>M</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97611B" w:rsidRPr="008B6269">
        <w:rPr>
          <w:rFonts w:asciiTheme="majorBidi" w:hAnsiTheme="majorBidi" w:cstheme="majorBidi"/>
          <w:sz w:val="24"/>
          <w:szCs w:val="24"/>
        </w:rPr>
        <w:t>Deglin</w:t>
      </w:r>
      <w:r w:rsidR="007A4910">
        <w:rPr>
          <w:rFonts w:asciiTheme="majorBidi" w:hAnsiTheme="majorBidi" w:cstheme="majorBidi"/>
          <w:sz w:val="24"/>
          <w:szCs w:val="24"/>
        </w:rPr>
        <w:t xml:space="preserve">, </w:t>
      </w:r>
      <w:r w:rsidR="00285F9B">
        <w:rPr>
          <w:rFonts w:asciiTheme="majorBidi" w:hAnsiTheme="majorBidi" w:cstheme="majorBidi"/>
          <w:sz w:val="24"/>
          <w:szCs w:val="24"/>
        </w:rPr>
        <w:t>J</w:t>
      </w:r>
      <w:r w:rsidR="007A4910">
        <w:rPr>
          <w:rFonts w:asciiTheme="majorBidi" w:hAnsiTheme="majorBidi" w:cstheme="majorBidi"/>
          <w:sz w:val="24"/>
          <w:szCs w:val="24"/>
        </w:rPr>
        <w:t xml:space="preserve">. </w:t>
      </w:r>
      <w:r w:rsidR="00285F9B">
        <w:rPr>
          <w:rFonts w:asciiTheme="majorBidi" w:hAnsiTheme="majorBidi" w:cstheme="majorBidi"/>
          <w:sz w:val="24"/>
          <w:szCs w:val="24"/>
        </w:rPr>
        <w:t>M</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97611B" w:rsidRPr="008B6269">
        <w:rPr>
          <w:rFonts w:asciiTheme="majorBidi" w:hAnsiTheme="majorBidi" w:cstheme="majorBidi"/>
          <w:sz w:val="24"/>
          <w:szCs w:val="24"/>
        </w:rPr>
        <w:t>Wurtzbacher</w:t>
      </w:r>
      <w:r w:rsidR="007A4910">
        <w:rPr>
          <w:rFonts w:asciiTheme="majorBidi" w:hAnsiTheme="majorBidi" w:cstheme="majorBidi"/>
          <w:sz w:val="24"/>
          <w:szCs w:val="24"/>
        </w:rPr>
        <w:t xml:space="preserve">, </w:t>
      </w:r>
      <w:r w:rsidR="00285F9B">
        <w:rPr>
          <w:rFonts w:asciiTheme="majorBidi" w:hAnsiTheme="majorBidi" w:cstheme="majorBidi"/>
          <w:sz w:val="24"/>
          <w:szCs w:val="24"/>
        </w:rPr>
        <w:t>J</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73267B" w:rsidRPr="008B6269">
        <w:rPr>
          <w:rFonts w:asciiTheme="majorBidi" w:hAnsiTheme="majorBidi" w:cstheme="majorBidi"/>
          <w:sz w:val="24"/>
          <w:szCs w:val="24"/>
        </w:rPr>
        <w:t>Litton</w:t>
      </w:r>
      <w:r w:rsidR="007A4910">
        <w:rPr>
          <w:rFonts w:asciiTheme="majorBidi" w:hAnsiTheme="majorBidi" w:cstheme="majorBidi"/>
          <w:sz w:val="24"/>
          <w:szCs w:val="24"/>
        </w:rPr>
        <w:t>,</w:t>
      </w:r>
      <w:r w:rsidR="00285F9B">
        <w:rPr>
          <w:rFonts w:asciiTheme="majorBidi" w:hAnsiTheme="majorBidi" w:cstheme="majorBidi"/>
          <w:sz w:val="24"/>
          <w:szCs w:val="24"/>
        </w:rPr>
        <w:t xml:space="preserve"> M</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73267B" w:rsidRPr="008B6269">
        <w:rPr>
          <w:rFonts w:asciiTheme="majorBidi" w:hAnsiTheme="majorBidi" w:cstheme="majorBidi"/>
          <w:sz w:val="24"/>
          <w:szCs w:val="24"/>
        </w:rPr>
        <w:t>Rolfe</w:t>
      </w:r>
      <w:r w:rsidR="007A4910">
        <w:rPr>
          <w:rFonts w:asciiTheme="majorBidi" w:hAnsiTheme="majorBidi" w:cstheme="majorBidi"/>
          <w:sz w:val="24"/>
          <w:szCs w:val="24"/>
        </w:rPr>
        <w:t>,</w:t>
      </w:r>
      <w:r w:rsidR="00285F9B">
        <w:rPr>
          <w:rFonts w:asciiTheme="majorBidi" w:hAnsiTheme="majorBidi" w:cstheme="majorBidi"/>
          <w:sz w:val="24"/>
          <w:szCs w:val="24"/>
        </w:rPr>
        <w:t xml:space="preserve"> C</w:t>
      </w:r>
      <w:r w:rsidR="007A4910">
        <w:rPr>
          <w:rFonts w:asciiTheme="majorBidi" w:hAnsiTheme="majorBidi" w:cstheme="majorBidi"/>
          <w:sz w:val="24"/>
          <w:szCs w:val="24"/>
        </w:rPr>
        <w:t>.</w:t>
      </w:r>
      <w:r w:rsidR="009B0CB3">
        <w:rPr>
          <w:rFonts w:asciiTheme="majorBidi" w:hAnsiTheme="majorBidi" w:cstheme="majorBidi"/>
          <w:sz w:val="24"/>
          <w:szCs w:val="24"/>
        </w:rPr>
        <w:t>, Carolyn, M. R. N.</w:t>
      </w:r>
      <w:r w:rsidR="001B02BC" w:rsidRPr="00675272">
        <w:rPr>
          <w:rFonts w:asciiTheme="majorBidi" w:hAnsiTheme="majorBidi" w:cstheme="majorBidi"/>
          <w:sz w:val="24"/>
          <w:szCs w:val="24"/>
          <w:highlight w:val="magenta"/>
        </w:rPr>
        <w:t>;</w:t>
      </w:r>
      <w:r w:rsidR="00675272" w:rsidRPr="00675272">
        <w:rPr>
          <w:rFonts w:asciiTheme="majorBidi" w:hAnsiTheme="majorBidi" w:cstheme="majorBidi"/>
          <w:sz w:val="24"/>
          <w:szCs w:val="24"/>
          <w:highlight w:val="magenta"/>
        </w:rPr>
        <w:t xml:space="preserve"> </w:t>
      </w:r>
      <w:r w:rsidR="0097611B" w:rsidRPr="00675272">
        <w:rPr>
          <w:rFonts w:asciiTheme="majorBidi" w:hAnsiTheme="majorBidi" w:cstheme="majorBidi"/>
          <w:sz w:val="24"/>
          <w:szCs w:val="24"/>
          <w:highlight w:val="magenta"/>
        </w:rPr>
        <w:t>Rapid</w:t>
      </w:r>
      <w:r w:rsidR="0097611B" w:rsidRPr="008B6269">
        <w:rPr>
          <w:rFonts w:asciiTheme="majorBidi" w:hAnsiTheme="majorBidi" w:cstheme="majorBidi"/>
          <w:sz w:val="24"/>
          <w:szCs w:val="24"/>
        </w:rPr>
        <w:t xml:space="preserve"> serum lidocaine determin</w:t>
      </w:r>
      <w:r w:rsidR="0073267B" w:rsidRPr="008B6269">
        <w:rPr>
          <w:rFonts w:asciiTheme="majorBidi" w:hAnsiTheme="majorBidi" w:cstheme="majorBidi"/>
          <w:sz w:val="24"/>
          <w:szCs w:val="24"/>
        </w:rPr>
        <w:t>ation in the coronary care unit</w:t>
      </w:r>
      <w:r w:rsidR="001B02BC" w:rsidRPr="000E2008">
        <w:rPr>
          <w:rFonts w:asciiTheme="majorBidi" w:hAnsiTheme="majorBidi" w:cstheme="majorBidi"/>
          <w:sz w:val="24"/>
          <w:szCs w:val="24"/>
          <w:highlight w:val="magenta"/>
        </w:rPr>
        <w:t>;</w:t>
      </w:r>
      <w:r w:rsidR="000E2008" w:rsidRPr="000E2008">
        <w:rPr>
          <w:rFonts w:asciiTheme="majorBidi" w:hAnsiTheme="majorBidi" w:cstheme="majorBidi"/>
          <w:sz w:val="24"/>
          <w:szCs w:val="24"/>
          <w:highlight w:val="magenta"/>
        </w:rPr>
        <w:t xml:space="preserve"> </w:t>
      </w:r>
      <w:r w:rsidR="008367CD" w:rsidRPr="000E2008">
        <w:rPr>
          <w:rFonts w:asciiTheme="majorBidi" w:hAnsiTheme="majorBidi" w:cstheme="majorBidi"/>
          <w:sz w:val="24"/>
          <w:szCs w:val="24"/>
          <w:highlight w:val="magenta"/>
        </w:rPr>
        <w:t>The</w:t>
      </w:r>
      <w:r w:rsidR="008367CD" w:rsidRPr="008367CD">
        <w:rPr>
          <w:rFonts w:asciiTheme="majorBidi" w:hAnsiTheme="majorBidi" w:cstheme="majorBidi"/>
          <w:sz w:val="24"/>
          <w:szCs w:val="24"/>
        </w:rPr>
        <w:t xml:space="preserve"> Journal of the American Medical Association</w:t>
      </w:r>
      <w:r w:rsidR="007A4910">
        <w:rPr>
          <w:rFonts w:asciiTheme="majorBidi" w:hAnsiTheme="majorBidi" w:cstheme="majorBidi"/>
          <w:sz w:val="24"/>
          <w:szCs w:val="24"/>
        </w:rPr>
        <w:t>,</w:t>
      </w:r>
      <w:r w:rsidR="001B02BC">
        <w:rPr>
          <w:rFonts w:asciiTheme="majorBidi" w:hAnsiTheme="majorBidi" w:cstheme="majorBidi"/>
          <w:sz w:val="24"/>
          <w:szCs w:val="24"/>
        </w:rPr>
        <w:t xml:space="preserve"> (1980);</w:t>
      </w:r>
      <w:r w:rsidR="0097611B" w:rsidRPr="008B6269">
        <w:rPr>
          <w:rFonts w:asciiTheme="majorBidi" w:hAnsiTheme="majorBidi" w:cstheme="majorBidi"/>
          <w:sz w:val="24"/>
          <w:szCs w:val="24"/>
        </w:rPr>
        <w:t xml:space="preserve"> 244</w:t>
      </w:r>
      <w:r w:rsidR="007A4910">
        <w:rPr>
          <w:rFonts w:asciiTheme="majorBidi" w:hAnsiTheme="majorBidi" w:cstheme="majorBidi"/>
          <w:sz w:val="24"/>
          <w:szCs w:val="24"/>
        </w:rPr>
        <w:t xml:space="preserve"> (22)</w:t>
      </w:r>
      <w:r w:rsidR="00285F9B">
        <w:rPr>
          <w:rFonts w:asciiTheme="majorBidi" w:hAnsiTheme="majorBidi" w:cstheme="majorBidi"/>
          <w:sz w:val="24"/>
          <w:szCs w:val="24"/>
        </w:rPr>
        <w:t>:</w:t>
      </w:r>
      <w:r w:rsidR="00DD5EE6">
        <w:rPr>
          <w:rFonts w:asciiTheme="majorBidi" w:hAnsiTheme="majorBidi" w:cstheme="majorBidi"/>
          <w:sz w:val="24"/>
          <w:szCs w:val="24"/>
        </w:rPr>
        <w:t xml:space="preserve"> </w:t>
      </w:r>
      <w:r w:rsidR="00285F9B">
        <w:rPr>
          <w:rFonts w:asciiTheme="majorBidi" w:hAnsiTheme="majorBidi" w:cstheme="majorBidi"/>
          <w:sz w:val="24"/>
          <w:szCs w:val="24"/>
        </w:rPr>
        <w:t>571</w:t>
      </w:r>
      <w:r w:rsidR="001B02BC">
        <w:rPr>
          <w:rFonts w:asciiTheme="majorBidi" w:hAnsiTheme="majorBidi" w:cstheme="majorBidi"/>
          <w:sz w:val="24"/>
          <w:szCs w:val="24"/>
        </w:rPr>
        <w:t>-573</w:t>
      </w:r>
      <w:r w:rsidR="007A4910">
        <w:rPr>
          <w:rFonts w:asciiTheme="majorBidi" w:hAnsiTheme="majorBidi" w:cstheme="majorBidi"/>
          <w:sz w:val="24"/>
          <w:szCs w:val="24"/>
        </w:rPr>
        <w:t>.</w:t>
      </w:r>
    </w:p>
    <w:p w:rsidR="00077114" w:rsidRPr="008B6269" w:rsidRDefault="00077114" w:rsidP="00723261">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t>[</w:t>
      </w:r>
      <w:r w:rsidR="000C0143" w:rsidRPr="008B6269">
        <w:rPr>
          <w:rFonts w:asciiTheme="majorBidi" w:hAnsiTheme="majorBidi" w:cstheme="majorBidi"/>
          <w:sz w:val="24"/>
          <w:szCs w:val="24"/>
        </w:rPr>
        <w:t>1</w:t>
      </w:r>
      <w:r w:rsidR="00135D0F" w:rsidRPr="008B6269">
        <w:rPr>
          <w:rFonts w:asciiTheme="majorBidi" w:hAnsiTheme="majorBidi" w:cstheme="majorBidi"/>
          <w:sz w:val="24"/>
          <w:szCs w:val="24"/>
        </w:rPr>
        <w:t>2</w:t>
      </w:r>
      <w:r w:rsidR="001566BC">
        <w:rPr>
          <w:rFonts w:asciiTheme="majorBidi" w:hAnsiTheme="majorBidi" w:cstheme="majorBidi"/>
          <w:sz w:val="24"/>
          <w:szCs w:val="24"/>
        </w:rPr>
        <w:t>] B</w:t>
      </w:r>
      <w:r w:rsidRPr="008B6269">
        <w:rPr>
          <w:rFonts w:asciiTheme="majorBidi" w:hAnsiTheme="majorBidi" w:cstheme="majorBidi"/>
          <w:sz w:val="24"/>
          <w:szCs w:val="24"/>
        </w:rPr>
        <w:t>enamor</w:t>
      </w:r>
      <w:r w:rsidR="007A4910">
        <w:rPr>
          <w:rFonts w:asciiTheme="majorBidi" w:hAnsiTheme="majorBidi" w:cstheme="majorBidi"/>
          <w:sz w:val="24"/>
          <w:szCs w:val="24"/>
        </w:rPr>
        <w:t>,</w:t>
      </w:r>
      <w:r w:rsidR="00285F9B">
        <w:rPr>
          <w:rFonts w:asciiTheme="majorBidi" w:hAnsiTheme="majorBidi" w:cstheme="majorBidi"/>
          <w:sz w:val="24"/>
          <w:szCs w:val="24"/>
        </w:rPr>
        <w:t xml:space="preserve"> M</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Pr="008B6269">
        <w:rPr>
          <w:rFonts w:asciiTheme="majorBidi" w:hAnsiTheme="majorBidi" w:cstheme="majorBidi"/>
          <w:sz w:val="24"/>
          <w:szCs w:val="24"/>
        </w:rPr>
        <w:t>Aquersif</w:t>
      </w:r>
      <w:r w:rsidR="007A4910">
        <w:rPr>
          <w:rFonts w:asciiTheme="majorBidi" w:hAnsiTheme="majorBidi" w:cstheme="majorBidi"/>
          <w:sz w:val="24"/>
          <w:szCs w:val="24"/>
        </w:rPr>
        <w:t>,</w:t>
      </w:r>
      <w:r w:rsidR="00285F9B">
        <w:rPr>
          <w:rFonts w:asciiTheme="majorBidi" w:hAnsiTheme="majorBidi" w:cstheme="majorBidi"/>
          <w:sz w:val="24"/>
          <w:szCs w:val="24"/>
        </w:rPr>
        <w:t xml:space="preserve"> N</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Pr="008B6269">
        <w:rPr>
          <w:rFonts w:asciiTheme="majorBidi" w:hAnsiTheme="majorBidi" w:cstheme="majorBidi"/>
          <w:sz w:val="24"/>
          <w:szCs w:val="24"/>
        </w:rPr>
        <w:t>Draa</w:t>
      </w:r>
      <w:r w:rsidR="007A4910">
        <w:rPr>
          <w:rFonts w:asciiTheme="majorBidi" w:hAnsiTheme="majorBidi" w:cstheme="majorBidi"/>
          <w:sz w:val="24"/>
          <w:szCs w:val="24"/>
        </w:rPr>
        <w:t>,</w:t>
      </w:r>
      <w:r w:rsidR="00285F9B">
        <w:rPr>
          <w:rFonts w:asciiTheme="majorBidi" w:hAnsiTheme="majorBidi" w:cstheme="majorBidi"/>
          <w:sz w:val="24"/>
          <w:szCs w:val="24"/>
        </w:rPr>
        <w:t xml:space="preserve"> M</w:t>
      </w:r>
      <w:r w:rsidR="007A4910">
        <w:rPr>
          <w:rFonts w:asciiTheme="majorBidi" w:hAnsiTheme="majorBidi" w:cstheme="majorBidi"/>
          <w:sz w:val="24"/>
          <w:szCs w:val="24"/>
        </w:rPr>
        <w:t xml:space="preserve">. </w:t>
      </w:r>
      <w:r w:rsidR="00285F9B">
        <w:rPr>
          <w:rFonts w:asciiTheme="majorBidi" w:hAnsiTheme="majorBidi" w:cstheme="majorBidi"/>
          <w:sz w:val="24"/>
          <w:szCs w:val="24"/>
        </w:rPr>
        <w:t>T</w:t>
      </w:r>
      <w:r w:rsidR="007A4910">
        <w:rPr>
          <w:rFonts w:asciiTheme="majorBidi" w:hAnsiTheme="majorBidi" w:cstheme="majorBidi"/>
          <w:sz w:val="24"/>
          <w:szCs w:val="24"/>
        </w:rPr>
        <w:t>.</w:t>
      </w:r>
      <w:r w:rsidR="001B02BC">
        <w:rPr>
          <w:rFonts w:asciiTheme="majorBidi" w:hAnsiTheme="majorBidi" w:cstheme="majorBidi"/>
          <w:sz w:val="24"/>
          <w:szCs w:val="24"/>
        </w:rPr>
        <w:t xml:space="preserve">; </w:t>
      </w:r>
      <w:r w:rsidRPr="008B6269">
        <w:rPr>
          <w:rFonts w:asciiTheme="majorBidi" w:hAnsiTheme="majorBidi" w:cstheme="majorBidi"/>
          <w:sz w:val="24"/>
          <w:szCs w:val="24"/>
        </w:rPr>
        <w:t>Spectrophotometric determination of cetylpyridinium chloride in pharmaceutical products</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00723261" w:rsidRPr="006135CD">
        <w:rPr>
          <w:rFonts w:asciiTheme="majorBidi" w:hAnsiTheme="majorBidi" w:cstheme="majorBidi"/>
          <w:sz w:val="24"/>
          <w:szCs w:val="24"/>
        </w:rPr>
        <w:t>Journal of Pharmaceutical and Biomedical Analysis</w:t>
      </w:r>
      <w:r w:rsidR="007A4910" w:rsidRPr="006135CD">
        <w:rPr>
          <w:rFonts w:asciiTheme="majorBidi" w:hAnsiTheme="majorBidi" w:cstheme="majorBidi"/>
          <w:sz w:val="24"/>
          <w:szCs w:val="24"/>
        </w:rPr>
        <w:t>,</w:t>
      </w:r>
      <w:r w:rsidR="001B02BC">
        <w:rPr>
          <w:rFonts w:asciiTheme="majorBidi" w:hAnsiTheme="majorBidi" w:cstheme="majorBidi"/>
          <w:sz w:val="24"/>
          <w:szCs w:val="24"/>
        </w:rPr>
        <w:t xml:space="preserve"> (2001);</w:t>
      </w:r>
      <w:r w:rsidRPr="008B6269">
        <w:rPr>
          <w:rFonts w:asciiTheme="majorBidi" w:hAnsiTheme="majorBidi" w:cstheme="majorBidi"/>
          <w:sz w:val="24"/>
          <w:szCs w:val="24"/>
        </w:rPr>
        <w:t xml:space="preserve"> 26</w:t>
      </w:r>
      <w:r w:rsidR="007A4910">
        <w:rPr>
          <w:rFonts w:asciiTheme="majorBidi" w:hAnsiTheme="majorBidi" w:cstheme="majorBidi"/>
          <w:sz w:val="24"/>
          <w:szCs w:val="24"/>
        </w:rPr>
        <w:t xml:space="preserve"> (1)</w:t>
      </w:r>
      <w:r w:rsidR="00285F9B">
        <w:rPr>
          <w:rFonts w:asciiTheme="majorBidi" w:hAnsiTheme="majorBidi" w:cstheme="majorBidi"/>
          <w:sz w:val="24"/>
          <w:szCs w:val="24"/>
        </w:rPr>
        <w:t>: 151</w:t>
      </w:r>
      <w:r w:rsidR="001B02BC">
        <w:rPr>
          <w:rFonts w:asciiTheme="majorBidi" w:hAnsiTheme="majorBidi" w:cstheme="majorBidi"/>
          <w:sz w:val="24"/>
          <w:szCs w:val="24"/>
        </w:rPr>
        <w:t>-154.</w:t>
      </w:r>
    </w:p>
    <w:p w:rsidR="0064058A" w:rsidRDefault="0064058A" w:rsidP="001B02BC">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t>[</w:t>
      </w:r>
      <w:r w:rsidR="000C0143" w:rsidRPr="008B6269">
        <w:rPr>
          <w:rFonts w:asciiTheme="majorBidi" w:hAnsiTheme="majorBidi" w:cstheme="majorBidi"/>
          <w:sz w:val="24"/>
          <w:szCs w:val="24"/>
        </w:rPr>
        <w:t>1</w:t>
      </w:r>
      <w:r w:rsidR="00135D0F" w:rsidRPr="008B6269">
        <w:rPr>
          <w:rFonts w:asciiTheme="majorBidi" w:hAnsiTheme="majorBidi" w:cstheme="majorBidi"/>
          <w:sz w:val="24"/>
          <w:szCs w:val="24"/>
        </w:rPr>
        <w:t>3</w:t>
      </w:r>
      <w:r w:rsidRPr="008B6269">
        <w:rPr>
          <w:rFonts w:asciiTheme="majorBidi" w:hAnsiTheme="majorBidi" w:cstheme="majorBidi"/>
          <w:sz w:val="24"/>
          <w:szCs w:val="24"/>
        </w:rPr>
        <w:t>] Parham</w:t>
      </w:r>
      <w:r w:rsidR="007A4910">
        <w:rPr>
          <w:rFonts w:asciiTheme="majorBidi" w:hAnsiTheme="majorBidi" w:cstheme="majorBidi"/>
          <w:sz w:val="24"/>
          <w:szCs w:val="24"/>
        </w:rPr>
        <w:t>,</w:t>
      </w:r>
      <w:r w:rsidR="00285F9B">
        <w:rPr>
          <w:rFonts w:asciiTheme="majorBidi" w:hAnsiTheme="majorBidi" w:cstheme="majorBidi"/>
          <w:sz w:val="24"/>
          <w:szCs w:val="24"/>
        </w:rPr>
        <w:t xml:space="preserve"> H</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Pr="008B6269">
        <w:rPr>
          <w:rFonts w:asciiTheme="majorBidi" w:hAnsiTheme="majorBidi" w:cstheme="majorBidi"/>
          <w:sz w:val="24"/>
          <w:szCs w:val="24"/>
        </w:rPr>
        <w:t>Pourreza</w:t>
      </w:r>
      <w:r w:rsidR="007A4910">
        <w:rPr>
          <w:rFonts w:asciiTheme="majorBidi" w:hAnsiTheme="majorBidi" w:cstheme="majorBidi"/>
          <w:sz w:val="24"/>
          <w:szCs w:val="24"/>
        </w:rPr>
        <w:t>,</w:t>
      </w:r>
      <w:r w:rsidR="00285F9B">
        <w:rPr>
          <w:rFonts w:asciiTheme="majorBidi" w:hAnsiTheme="majorBidi" w:cstheme="majorBidi"/>
          <w:sz w:val="24"/>
          <w:szCs w:val="24"/>
        </w:rPr>
        <w:t xml:space="preserve"> N</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Pr="008B6269">
        <w:rPr>
          <w:rFonts w:asciiTheme="majorBidi" w:hAnsiTheme="majorBidi" w:cstheme="majorBidi"/>
          <w:sz w:val="24"/>
          <w:szCs w:val="24"/>
        </w:rPr>
        <w:t>Moradi</w:t>
      </w:r>
      <w:r w:rsidR="007A4910">
        <w:rPr>
          <w:rFonts w:asciiTheme="majorBidi" w:hAnsiTheme="majorBidi" w:cstheme="majorBidi"/>
          <w:sz w:val="24"/>
          <w:szCs w:val="24"/>
        </w:rPr>
        <w:t>,</w:t>
      </w:r>
      <w:r w:rsidR="00285F9B">
        <w:rPr>
          <w:rFonts w:asciiTheme="majorBidi" w:hAnsiTheme="majorBidi" w:cstheme="majorBidi"/>
          <w:sz w:val="24"/>
          <w:szCs w:val="24"/>
        </w:rPr>
        <w:t xml:space="preserve"> D</w:t>
      </w:r>
      <w:r w:rsidR="007A4910">
        <w:rPr>
          <w:rFonts w:asciiTheme="majorBidi" w:hAnsiTheme="majorBidi" w:cstheme="majorBidi"/>
          <w:sz w:val="24"/>
          <w:szCs w:val="24"/>
        </w:rPr>
        <w:t>.</w:t>
      </w:r>
      <w:r w:rsidR="001B02BC">
        <w:rPr>
          <w:rFonts w:asciiTheme="majorBidi" w:hAnsiTheme="majorBidi" w:cstheme="majorBidi"/>
          <w:sz w:val="24"/>
          <w:szCs w:val="24"/>
        </w:rPr>
        <w:t>;</w:t>
      </w:r>
      <w:r w:rsidR="00DD5EE6">
        <w:rPr>
          <w:rFonts w:asciiTheme="majorBidi" w:hAnsiTheme="majorBidi" w:cstheme="majorBidi"/>
          <w:sz w:val="24"/>
          <w:szCs w:val="24"/>
        </w:rPr>
        <w:t xml:space="preserve"> </w:t>
      </w:r>
      <w:r w:rsidRPr="008B6269">
        <w:rPr>
          <w:rFonts w:asciiTheme="majorBidi" w:hAnsiTheme="majorBidi" w:cstheme="majorBidi"/>
          <w:sz w:val="24"/>
          <w:szCs w:val="24"/>
        </w:rPr>
        <w:t>Development of a flotation-spectrophotometric method for determination of cetylpyridinium chloride in pharmaceutical products</w:t>
      </w:r>
      <w:r w:rsidR="001B02BC" w:rsidRPr="006135CD">
        <w:rPr>
          <w:rFonts w:asciiTheme="majorBidi" w:hAnsiTheme="majorBidi" w:cstheme="majorBidi"/>
          <w:sz w:val="24"/>
          <w:szCs w:val="24"/>
        </w:rPr>
        <w:t>;</w:t>
      </w:r>
      <w:r w:rsidR="004D702A">
        <w:rPr>
          <w:rFonts w:asciiTheme="majorBidi" w:hAnsiTheme="majorBidi" w:cstheme="majorBidi"/>
          <w:sz w:val="24"/>
          <w:szCs w:val="24"/>
        </w:rPr>
        <w:t xml:space="preserve"> </w:t>
      </w:r>
      <w:r w:rsidR="00285F9B" w:rsidRPr="006135CD">
        <w:rPr>
          <w:rFonts w:asciiTheme="majorBidi" w:hAnsiTheme="majorBidi" w:cstheme="majorBidi"/>
          <w:sz w:val="24"/>
          <w:szCs w:val="24"/>
        </w:rPr>
        <w:t>Quim</w:t>
      </w:r>
      <w:r w:rsidR="006135CD" w:rsidRPr="006135CD">
        <w:rPr>
          <w:rFonts w:asciiTheme="majorBidi" w:hAnsiTheme="majorBidi" w:cstheme="majorBidi"/>
          <w:sz w:val="24"/>
          <w:szCs w:val="24"/>
        </w:rPr>
        <w:t>ica</w:t>
      </w:r>
      <w:r w:rsidR="00285F9B" w:rsidRPr="006135CD">
        <w:rPr>
          <w:rFonts w:asciiTheme="majorBidi" w:hAnsiTheme="majorBidi" w:cstheme="majorBidi"/>
          <w:sz w:val="24"/>
          <w:szCs w:val="24"/>
        </w:rPr>
        <w:t xml:space="preserve"> Nova</w:t>
      </w:r>
      <w:r w:rsidR="007A4910" w:rsidRPr="006135CD">
        <w:rPr>
          <w:rFonts w:asciiTheme="majorBidi" w:hAnsiTheme="majorBidi" w:cstheme="majorBidi"/>
          <w:sz w:val="24"/>
          <w:szCs w:val="24"/>
        </w:rPr>
        <w:t>,</w:t>
      </w:r>
      <w:r w:rsidR="004D702A">
        <w:rPr>
          <w:rFonts w:asciiTheme="majorBidi" w:hAnsiTheme="majorBidi" w:cstheme="majorBidi"/>
          <w:sz w:val="24"/>
          <w:szCs w:val="24"/>
        </w:rPr>
        <w:t xml:space="preserve"> </w:t>
      </w:r>
      <w:r w:rsidR="001B02BC">
        <w:rPr>
          <w:rFonts w:asciiTheme="majorBidi" w:hAnsiTheme="majorBidi" w:cstheme="majorBidi"/>
          <w:sz w:val="24"/>
          <w:szCs w:val="24"/>
        </w:rPr>
        <w:t>(2011);</w:t>
      </w:r>
      <w:r w:rsidR="004D702A">
        <w:rPr>
          <w:rFonts w:asciiTheme="majorBidi" w:hAnsiTheme="majorBidi" w:cstheme="majorBidi"/>
          <w:sz w:val="24"/>
          <w:szCs w:val="24"/>
        </w:rPr>
        <w:t xml:space="preserve"> </w:t>
      </w:r>
      <w:r w:rsidRPr="008B6269">
        <w:rPr>
          <w:rFonts w:asciiTheme="majorBidi" w:hAnsiTheme="majorBidi" w:cstheme="majorBidi"/>
          <w:sz w:val="24"/>
          <w:szCs w:val="24"/>
        </w:rPr>
        <w:t>34</w:t>
      </w:r>
      <w:r w:rsidR="007A4910">
        <w:rPr>
          <w:rFonts w:asciiTheme="majorBidi" w:hAnsiTheme="majorBidi" w:cstheme="majorBidi"/>
          <w:sz w:val="24"/>
          <w:szCs w:val="24"/>
        </w:rPr>
        <w:t xml:space="preserve"> (5)</w:t>
      </w:r>
      <w:r w:rsidR="00285F9B">
        <w:rPr>
          <w:rFonts w:asciiTheme="majorBidi" w:hAnsiTheme="majorBidi" w:cstheme="majorBidi"/>
          <w:sz w:val="24"/>
          <w:szCs w:val="24"/>
        </w:rPr>
        <w:t>: 1</w:t>
      </w:r>
      <w:r w:rsidR="001B02BC">
        <w:rPr>
          <w:rFonts w:asciiTheme="majorBidi" w:hAnsiTheme="majorBidi" w:cstheme="majorBidi"/>
          <w:sz w:val="24"/>
          <w:szCs w:val="24"/>
        </w:rPr>
        <w:t>-4</w:t>
      </w:r>
      <w:r w:rsidR="00285F9B">
        <w:rPr>
          <w:rFonts w:asciiTheme="majorBidi" w:hAnsiTheme="majorBidi" w:cstheme="majorBidi"/>
          <w:sz w:val="24"/>
          <w:szCs w:val="24"/>
        </w:rPr>
        <w:t>.</w:t>
      </w:r>
    </w:p>
    <w:p w:rsidR="00974A86" w:rsidRDefault="00974A86" w:rsidP="00974A86">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 xml:space="preserve">[14] </w:t>
      </w:r>
      <w:r w:rsidRPr="00974A86">
        <w:rPr>
          <w:rFonts w:asciiTheme="majorBidi" w:hAnsiTheme="majorBidi" w:cstheme="majorBidi"/>
          <w:sz w:val="24"/>
          <w:szCs w:val="24"/>
        </w:rPr>
        <w:t>Zarei</w:t>
      </w:r>
      <w:r>
        <w:rPr>
          <w:rFonts w:asciiTheme="majorBidi" w:hAnsiTheme="majorBidi" w:cstheme="majorBidi"/>
          <w:sz w:val="24"/>
          <w:szCs w:val="24"/>
        </w:rPr>
        <w:t>, A.</w:t>
      </w:r>
      <w:r w:rsidR="00736522">
        <w:rPr>
          <w:rFonts w:asciiTheme="majorBidi" w:hAnsiTheme="majorBidi" w:cstheme="majorBidi"/>
          <w:sz w:val="24"/>
          <w:szCs w:val="24"/>
        </w:rPr>
        <w:t xml:space="preserve"> R.</w:t>
      </w:r>
      <w:r>
        <w:rPr>
          <w:rFonts w:asciiTheme="majorBidi" w:hAnsiTheme="majorBidi" w:cstheme="majorBidi"/>
          <w:sz w:val="24"/>
          <w:szCs w:val="24"/>
        </w:rPr>
        <w:t xml:space="preserve">, </w:t>
      </w:r>
      <w:r w:rsidRPr="00974A86">
        <w:rPr>
          <w:rFonts w:asciiTheme="majorBidi" w:hAnsiTheme="majorBidi" w:cstheme="majorBidi"/>
          <w:sz w:val="24"/>
          <w:szCs w:val="24"/>
        </w:rPr>
        <w:t>Sadeghi</w:t>
      </w:r>
      <w:r>
        <w:rPr>
          <w:rFonts w:asciiTheme="majorBidi" w:hAnsiTheme="majorBidi" w:cstheme="majorBidi"/>
          <w:sz w:val="24"/>
          <w:szCs w:val="24"/>
        </w:rPr>
        <w:t xml:space="preserve">, H. B., </w:t>
      </w:r>
      <w:r w:rsidRPr="00974A86">
        <w:rPr>
          <w:rFonts w:asciiTheme="majorBidi" w:hAnsiTheme="majorBidi" w:cstheme="majorBidi"/>
          <w:sz w:val="24"/>
          <w:szCs w:val="24"/>
        </w:rPr>
        <w:t>Abedin</w:t>
      </w:r>
      <w:r>
        <w:rPr>
          <w:rFonts w:asciiTheme="majorBidi" w:hAnsiTheme="majorBidi" w:cstheme="majorBidi"/>
          <w:sz w:val="24"/>
          <w:szCs w:val="24"/>
        </w:rPr>
        <w:t xml:space="preserve">, S.; </w:t>
      </w:r>
      <w:r w:rsidRPr="00974A86">
        <w:rPr>
          <w:rFonts w:asciiTheme="majorBidi" w:hAnsiTheme="majorBidi" w:cstheme="majorBidi"/>
          <w:sz w:val="24"/>
          <w:szCs w:val="24"/>
        </w:rPr>
        <w:t>Selective Cloud Point Extraction for the Spectrophotometric Determination</w:t>
      </w:r>
      <w:r w:rsidR="004D702A">
        <w:rPr>
          <w:rFonts w:asciiTheme="majorBidi" w:hAnsiTheme="majorBidi" w:cstheme="majorBidi"/>
          <w:sz w:val="24"/>
          <w:szCs w:val="24"/>
        </w:rPr>
        <w:t xml:space="preserve"> </w:t>
      </w:r>
      <w:r w:rsidRPr="00974A86">
        <w:rPr>
          <w:rFonts w:asciiTheme="majorBidi" w:hAnsiTheme="majorBidi" w:cstheme="majorBidi"/>
          <w:sz w:val="24"/>
          <w:szCs w:val="24"/>
        </w:rPr>
        <w:t>of Cetylpyridinium Chloride in Pharmaceutical Formulations</w:t>
      </w:r>
      <w:r>
        <w:rPr>
          <w:rFonts w:asciiTheme="majorBidi" w:hAnsiTheme="majorBidi" w:cstheme="majorBidi"/>
          <w:sz w:val="24"/>
          <w:szCs w:val="24"/>
        </w:rPr>
        <w:t xml:space="preserve">; </w:t>
      </w:r>
      <w:r w:rsidRPr="00974A86">
        <w:rPr>
          <w:rFonts w:asciiTheme="majorBidi" w:hAnsiTheme="majorBidi" w:cstheme="majorBidi"/>
          <w:sz w:val="24"/>
          <w:szCs w:val="24"/>
        </w:rPr>
        <w:t>Iranian Journal of Pharmaceutical Research</w:t>
      </w:r>
      <w:r>
        <w:rPr>
          <w:rFonts w:asciiTheme="majorBidi" w:hAnsiTheme="majorBidi" w:cstheme="majorBidi"/>
          <w:sz w:val="24"/>
          <w:szCs w:val="24"/>
        </w:rPr>
        <w:t>, (2013); 12 (4): 671-677.</w:t>
      </w:r>
    </w:p>
    <w:p w:rsidR="002108AA" w:rsidRPr="008B6269" w:rsidRDefault="002108AA" w:rsidP="002108AA">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lastRenderedPageBreak/>
        <w:t xml:space="preserve">[15] Montes, L. H. C., Cassella, R. J.; </w:t>
      </w:r>
      <w:r w:rsidRPr="002108AA">
        <w:rPr>
          <w:rFonts w:asciiTheme="majorBidi" w:hAnsiTheme="majorBidi" w:cstheme="majorBidi"/>
          <w:sz w:val="24"/>
          <w:szCs w:val="24"/>
        </w:rPr>
        <w:t>Reversed Flow Injection System for the Spectrophotometric</w:t>
      </w:r>
      <w:r w:rsidR="004D702A">
        <w:rPr>
          <w:rFonts w:asciiTheme="majorBidi" w:hAnsiTheme="majorBidi" w:cstheme="majorBidi"/>
          <w:sz w:val="24"/>
          <w:szCs w:val="24"/>
        </w:rPr>
        <w:t xml:space="preserve"> </w:t>
      </w:r>
      <w:r w:rsidRPr="002108AA">
        <w:rPr>
          <w:rFonts w:asciiTheme="majorBidi" w:hAnsiTheme="majorBidi" w:cstheme="majorBidi"/>
          <w:sz w:val="24"/>
          <w:szCs w:val="24"/>
        </w:rPr>
        <w:t>Determination of Cetylpyridinium Chloride in Pharmaceutical</w:t>
      </w:r>
      <w:r w:rsidR="004D702A">
        <w:rPr>
          <w:rFonts w:asciiTheme="majorBidi" w:hAnsiTheme="majorBidi" w:cstheme="majorBidi"/>
          <w:sz w:val="24"/>
          <w:szCs w:val="24"/>
        </w:rPr>
        <w:t xml:space="preserve"> </w:t>
      </w:r>
      <w:r w:rsidRPr="002108AA">
        <w:rPr>
          <w:rFonts w:asciiTheme="majorBidi" w:hAnsiTheme="majorBidi" w:cstheme="majorBidi"/>
          <w:sz w:val="24"/>
          <w:szCs w:val="24"/>
        </w:rPr>
        <w:t>Products with Eriochrome Black T in Triton X-100 Medium</w:t>
      </w:r>
      <w:r>
        <w:rPr>
          <w:rFonts w:asciiTheme="majorBidi" w:hAnsiTheme="majorBidi" w:cstheme="majorBidi"/>
          <w:sz w:val="24"/>
          <w:szCs w:val="24"/>
        </w:rPr>
        <w:t xml:space="preserve">; </w:t>
      </w:r>
      <w:r w:rsidRPr="002108AA">
        <w:rPr>
          <w:rFonts w:asciiTheme="majorBidi" w:hAnsiTheme="majorBidi" w:cstheme="majorBidi"/>
          <w:sz w:val="24"/>
          <w:szCs w:val="24"/>
        </w:rPr>
        <w:t>J. Flow Injection Anal</w:t>
      </w:r>
      <w:r>
        <w:rPr>
          <w:rFonts w:asciiTheme="majorBidi" w:hAnsiTheme="majorBidi" w:cstheme="majorBidi"/>
          <w:sz w:val="24"/>
          <w:szCs w:val="24"/>
        </w:rPr>
        <w:t xml:space="preserve">., (2010); 27 (1): 42-48.  </w:t>
      </w:r>
    </w:p>
    <w:p w:rsidR="0064058A" w:rsidRPr="008B6269" w:rsidRDefault="0064058A" w:rsidP="005A1E52">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t>[</w:t>
      </w:r>
      <w:r w:rsidR="000C0143" w:rsidRPr="008B6269">
        <w:rPr>
          <w:rFonts w:asciiTheme="majorBidi" w:hAnsiTheme="majorBidi" w:cstheme="majorBidi"/>
          <w:sz w:val="24"/>
          <w:szCs w:val="24"/>
        </w:rPr>
        <w:t>1</w:t>
      </w:r>
      <w:r w:rsidR="005A1E52">
        <w:rPr>
          <w:rFonts w:asciiTheme="majorBidi" w:hAnsiTheme="majorBidi" w:cstheme="majorBidi"/>
          <w:sz w:val="24"/>
          <w:szCs w:val="24"/>
        </w:rPr>
        <w:t>6</w:t>
      </w:r>
      <w:r w:rsidRPr="008B6269">
        <w:rPr>
          <w:rFonts w:asciiTheme="majorBidi" w:hAnsiTheme="majorBidi" w:cstheme="majorBidi"/>
          <w:sz w:val="24"/>
          <w:szCs w:val="24"/>
        </w:rPr>
        <w:t>] Taylor</w:t>
      </w:r>
      <w:r w:rsidR="007A4910">
        <w:rPr>
          <w:rFonts w:asciiTheme="majorBidi" w:hAnsiTheme="majorBidi" w:cstheme="majorBidi"/>
          <w:sz w:val="24"/>
          <w:szCs w:val="24"/>
        </w:rPr>
        <w:t>,</w:t>
      </w:r>
      <w:r w:rsidR="00285F9B">
        <w:rPr>
          <w:rFonts w:asciiTheme="majorBidi" w:hAnsiTheme="majorBidi" w:cstheme="majorBidi"/>
          <w:sz w:val="24"/>
          <w:szCs w:val="24"/>
        </w:rPr>
        <w:t xml:space="preserve"> R</w:t>
      </w:r>
      <w:r w:rsidR="007A4910">
        <w:rPr>
          <w:rFonts w:asciiTheme="majorBidi" w:hAnsiTheme="majorBidi" w:cstheme="majorBidi"/>
          <w:sz w:val="24"/>
          <w:szCs w:val="24"/>
        </w:rPr>
        <w:t xml:space="preserve">. </w:t>
      </w:r>
      <w:r w:rsidR="00285F9B">
        <w:rPr>
          <w:rFonts w:asciiTheme="majorBidi" w:hAnsiTheme="majorBidi" w:cstheme="majorBidi"/>
          <w:sz w:val="24"/>
          <w:szCs w:val="24"/>
        </w:rPr>
        <w:t>B</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Pr="008B6269">
        <w:rPr>
          <w:rFonts w:asciiTheme="majorBidi" w:hAnsiTheme="majorBidi" w:cstheme="majorBidi"/>
          <w:sz w:val="24"/>
          <w:szCs w:val="24"/>
        </w:rPr>
        <w:t>Toasaksiri</w:t>
      </w:r>
      <w:r w:rsidR="007A4910">
        <w:rPr>
          <w:rFonts w:asciiTheme="majorBidi" w:hAnsiTheme="majorBidi" w:cstheme="majorBidi"/>
          <w:sz w:val="24"/>
          <w:szCs w:val="24"/>
        </w:rPr>
        <w:t xml:space="preserve">, </w:t>
      </w:r>
      <w:r w:rsidR="00285F9B">
        <w:rPr>
          <w:rFonts w:asciiTheme="majorBidi" w:hAnsiTheme="majorBidi" w:cstheme="majorBidi"/>
          <w:sz w:val="24"/>
          <w:szCs w:val="24"/>
        </w:rPr>
        <w:t>S</w:t>
      </w:r>
      <w:r w:rsidR="007A4910">
        <w:rPr>
          <w:rFonts w:asciiTheme="majorBidi" w:hAnsiTheme="majorBidi" w:cstheme="majorBidi"/>
          <w:sz w:val="24"/>
          <w:szCs w:val="24"/>
        </w:rPr>
        <w:t>.</w:t>
      </w:r>
      <w:r w:rsidR="001B02BC">
        <w:rPr>
          <w:rFonts w:asciiTheme="majorBidi" w:hAnsiTheme="majorBidi" w:cstheme="majorBidi"/>
          <w:sz w:val="24"/>
          <w:szCs w:val="24"/>
        </w:rPr>
        <w:t>,</w:t>
      </w:r>
      <w:r w:rsidRPr="008B6269">
        <w:rPr>
          <w:rFonts w:asciiTheme="majorBidi" w:hAnsiTheme="majorBidi" w:cstheme="majorBidi"/>
          <w:sz w:val="24"/>
          <w:szCs w:val="24"/>
        </w:rPr>
        <w:t xml:space="preserve"> Reid</w:t>
      </w:r>
      <w:r w:rsidR="007A4910">
        <w:rPr>
          <w:rFonts w:asciiTheme="majorBidi" w:hAnsiTheme="majorBidi" w:cstheme="majorBidi"/>
          <w:sz w:val="24"/>
          <w:szCs w:val="24"/>
        </w:rPr>
        <w:t>,</w:t>
      </w:r>
      <w:r w:rsidR="00285F9B">
        <w:rPr>
          <w:rFonts w:asciiTheme="majorBidi" w:hAnsiTheme="majorBidi" w:cstheme="majorBidi"/>
          <w:sz w:val="24"/>
          <w:szCs w:val="24"/>
        </w:rPr>
        <w:t xml:space="preserve"> R</w:t>
      </w:r>
      <w:r w:rsidR="007A4910">
        <w:rPr>
          <w:rFonts w:asciiTheme="majorBidi" w:hAnsiTheme="majorBidi" w:cstheme="majorBidi"/>
          <w:sz w:val="24"/>
          <w:szCs w:val="24"/>
        </w:rPr>
        <w:t xml:space="preserve">. </w:t>
      </w:r>
      <w:r w:rsidR="00285F9B">
        <w:rPr>
          <w:rFonts w:asciiTheme="majorBidi" w:hAnsiTheme="majorBidi" w:cstheme="majorBidi"/>
          <w:sz w:val="24"/>
          <w:szCs w:val="24"/>
        </w:rPr>
        <w:t>G</w:t>
      </w:r>
      <w:r w:rsidR="007A4910">
        <w:rPr>
          <w:rFonts w:asciiTheme="majorBidi" w:hAnsiTheme="majorBidi" w:cstheme="majorBidi"/>
          <w:sz w:val="24"/>
          <w:szCs w:val="24"/>
        </w:rPr>
        <w:t>.</w:t>
      </w:r>
      <w:r w:rsidR="001B02BC">
        <w:rPr>
          <w:rFonts w:asciiTheme="majorBidi" w:hAnsiTheme="majorBidi" w:cstheme="majorBidi"/>
          <w:sz w:val="24"/>
          <w:szCs w:val="24"/>
        </w:rPr>
        <w:t>,</w:t>
      </w:r>
      <w:r w:rsidRPr="008B6269">
        <w:rPr>
          <w:rFonts w:asciiTheme="majorBidi" w:hAnsiTheme="majorBidi" w:cstheme="majorBidi"/>
          <w:sz w:val="24"/>
          <w:szCs w:val="24"/>
        </w:rPr>
        <w:t xml:space="preserve"> Wood</w:t>
      </w:r>
      <w:r w:rsidR="007A4910">
        <w:rPr>
          <w:rFonts w:asciiTheme="majorBidi" w:hAnsiTheme="majorBidi" w:cstheme="majorBidi"/>
          <w:sz w:val="24"/>
          <w:szCs w:val="24"/>
        </w:rPr>
        <w:t>,</w:t>
      </w:r>
      <w:r w:rsidR="00285F9B">
        <w:rPr>
          <w:rFonts w:asciiTheme="majorBidi" w:hAnsiTheme="majorBidi" w:cstheme="majorBidi"/>
          <w:sz w:val="24"/>
          <w:szCs w:val="24"/>
        </w:rPr>
        <w:t xml:space="preserve"> D</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Pr="008B6269">
        <w:rPr>
          <w:rFonts w:asciiTheme="majorBidi" w:hAnsiTheme="majorBidi" w:cstheme="majorBidi"/>
          <w:sz w:val="24"/>
          <w:szCs w:val="24"/>
        </w:rPr>
        <w:t>Determination of the Quaternary Ammonium Compounds Dequalinium and</w:t>
      </w:r>
      <w:r w:rsidR="004D702A">
        <w:rPr>
          <w:rFonts w:asciiTheme="majorBidi" w:hAnsiTheme="majorBidi" w:cstheme="majorBidi"/>
          <w:sz w:val="24"/>
          <w:szCs w:val="24"/>
        </w:rPr>
        <w:t xml:space="preserve"> </w:t>
      </w:r>
      <w:r w:rsidRPr="008B6269">
        <w:rPr>
          <w:rFonts w:asciiTheme="majorBidi" w:hAnsiTheme="majorBidi" w:cstheme="majorBidi"/>
          <w:sz w:val="24"/>
          <w:szCs w:val="24"/>
        </w:rPr>
        <w:t>Cetylpyridinium Chlorides in Candy-based Lozenges by High-pe</w:t>
      </w:r>
      <w:r w:rsidR="00285F9B">
        <w:rPr>
          <w:rFonts w:asciiTheme="majorBidi" w:hAnsiTheme="majorBidi" w:cstheme="majorBidi"/>
          <w:sz w:val="24"/>
          <w:szCs w:val="24"/>
        </w:rPr>
        <w:t>rformance Liquid Chromatography</w:t>
      </w:r>
      <w:r w:rsidR="001B02BC" w:rsidRPr="000E2008">
        <w:rPr>
          <w:rFonts w:asciiTheme="majorBidi" w:hAnsiTheme="majorBidi" w:cstheme="majorBidi"/>
          <w:sz w:val="24"/>
          <w:szCs w:val="24"/>
          <w:highlight w:val="magenta"/>
        </w:rPr>
        <w:t>;</w:t>
      </w:r>
      <w:r w:rsidR="000E2008" w:rsidRPr="000E2008">
        <w:rPr>
          <w:rFonts w:asciiTheme="majorBidi" w:hAnsiTheme="majorBidi" w:cstheme="majorBidi"/>
          <w:sz w:val="24"/>
          <w:szCs w:val="24"/>
          <w:highlight w:val="magenta"/>
        </w:rPr>
        <w:t xml:space="preserve"> </w:t>
      </w:r>
      <w:r w:rsidR="00285F9B" w:rsidRPr="000E2008">
        <w:rPr>
          <w:rFonts w:asciiTheme="majorBidi" w:hAnsiTheme="majorBidi" w:cstheme="majorBidi"/>
          <w:sz w:val="24"/>
          <w:szCs w:val="24"/>
          <w:highlight w:val="magenta"/>
        </w:rPr>
        <w:t>Analyst</w:t>
      </w:r>
      <w:r w:rsidR="007A4910" w:rsidRPr="000E2008">
        <w:rPr>
          <w:rFonts w:asciiTheme="majorBidi" w:hAnsiTheme="majorBidi" w:cstheme="majorBidi"/>
          <w:sz w:val="24"/>
          <w:szCs w:val="24"/>
          <w:highlight w:val="magenta"/>
        </w:rPr>
        <w:t>,</w:t>
      </w:r>
      <w:r w:rsidR="000E2008" w:rsidRPr="000E2008">
        <w:rPr>
          <w:rFonts w:asciiTheme="majorBidi" w:hAnsiTheme="majorBidi" w:cstheme="majorBidi"/>
          <w:sz w:val="24"/>
          <w:szCs w:val="24"/>
          <w:highlight w:val="magenta"/>
        </w:rPr>
        <w:t xml:space="preserve"> </w:t>
      </w:r>
      <w:r w:rsidR="001B02BC" w:rsidRPr="000E2008">
        <w:rPr>
          <w:rFonts w:asciiTheme="majorBidi" w:hAnsiTheme="majorBidi" w:cstheme="majorBidi"/>
          <w:sz w:val="24"/>
          <w:szCs w:val="24"/>
          <w:highlight w:val="magenta"/>
        </w:rPr>
        <w:t>(1997</w:t>
      </w:r>
      <w:r w:rsidR="001B02BC">
        <w:rPr>
          <w:rFonts w:asciiTheme="majorBidi" w:hAnsiTheme="majorBidi" w:cstheme="majorBidi"/>
          <w:sz w:val="24"/>
          <w:szCs w:val="24"/>
        </w:rPr>
        <w:t xml:space="preserve">); </w:t>
      </w:r>
      <w:r w:rsidRPr="008B6269">
        <w:rPr>
          <w:rFonts w:asciiTheme="majorBidi" w:hAnsiTheme="majorBidi" w:cstheme="majorBidi"/>
          <w:sz w:val="24"/>
          <w:szCs w:val="24"/>
        </w:rPr>
        <w:t>122</w:t>
      </w:r>
      <w:r w:rsidR="007A4910">
        <w:rPr>
          <w:rFonts w:asciiTheme="majorBidi" w:hAnsiTheme="majorBidi" w:cstheme="majorBidi"/>
          <w:sz w:val="24"/>
          <w:szCs w:val="24"/>
        </w:rPr>
        <w:t xml:space="preserve"> (9)</w:t>
      </w:r>
      <w:r w:rsidR="00285F9B">
        <w:rPr>
          <w:rFonts w:asciiTheme="majorBidi" w:hAnsiTheme="majorBidi" w:cstheme="majorBidi"/>
          <w:sz w:val="24"/>
          <w:szCs w:val="24"/>
        </w:rPr>
        <w:t>:</w:t>
      </w:r>
      <w:r w:rsidRPr="008B6269">
        <w:rPr>
          <w:rFonts w:asciiTheme="majorBidi" w:hAnsiTheme="majorBidi" w:cstheme="majorBidi"/>
          <w:sz w:val="24"/>
          <w:szCs w:val="24"/>
        </w:rPr>
        <w:t xml:space="preserve"> 973</w:t>
      </w:r>
      <w:r w:rsidR="001B02BC">
        <w:rPr>
          <w:rFonts w:asciiTheme="majorBidi" w:hAnsiTheme="majorBidi" w:cstheme="majorBidi"/>
          <w:sz w:val="24"/>
          <w:szCs w:val="24"/>
        </w:rPr>
        <w:t>-976</w:t>
      </w:r>
      <w:r w:rsidR="007A4910">
        <w:rPr>
          <w:rFonts w:asciiTheme="majorBidi" w:hAnsiTheme="majorBidi" w:cstheme="majorBidi"/>
          <w:sz w:val="24"/>
          <w:szCs w:val="24"/>
        </w:rPr>
        <w:t>.</w:t>
      </w:r>
    </w:p>
    <w:p w:rsidR="00E51701" w:rsidRPr="008B6269" w:rsidRDefault="00E51701" w:rsidP="00723261">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t>[</w:t>
      </w:r>
      <w:r w:rsidR="000C0143" w:rsidRPr="008B6269">
        <w:rPr>
          <w:rFonts w:asciiTheme="majorBidi" w:hAnsiTheme="majorBidi" w:cstheme="majorBidi"/>
          <w:sz w:val="24"/>
          <w:szCs w:val="24"/>
        </w:rPr>
        <w:t>1</w:t>
      </w:r>
      <w:r w:rsidR="005A1E52">
        <w:rPr>
          <w:rFonts w:asciiTheme="majorBidi" w:hAnsiTheme="majorBidi" w:cstheme="majorBidi"/>
          <w:sz w:val="24"/>
          <w:szCs w:val="24"/>
        </w:rPr>
        <w:t>7</w:t>
      </w:r>
      <w:r w:rsidRPr="008B6269">
        <w:rPr>
          <w:rFonts w:asciiTheme="majorBidi" w:hAnsiTheme="majorBidi" w:cstheme="majorBidi"/>
          <w:sz w:val="24"/>
          <w:szCs w:val="24"/>
        </w:rPr>
        <w:t xml:space="preserve">] </w:t>
      </w:r>
      <w:r w:rsidRPr="006135CD">
        <w:rPr>
          <w:rFonts w:asciiTheme="majorBidi" w:hAnsiTheme="majorBidi" w:cstheme="majorBidi"/>
          <w:sz w:val="24"/>
          <w:szCs w:val="24"/>
        </w:rPr>
        <w:t>Meesri</w:t>
      </w:r>
      <w:r w:rsidR="007A4910" w:rsidRPr="006135CD">
        <w:rPr>
          <w:rFonts w:asciiTheme="majorBidi" w:hAnsiTheme="majorBidi" w:cstheme="majorBidi"/>
          <w:sz w:val="24"/>
          <w:szCs w:val="24"/>
        </w:rPr>
        <w:t>,</w:t>
      </w:r>
      <w:r w:rsidR="00285F9B" w:rsidRPr="006135CD">
        <w:rPr>
          <w:rFonts w:asciiTheme="majorBidi" w:hAnsiTheme="majorBidi" w:cstheme="majorBidi"/>
          <w:sz w:val="24"/>
          <w:szCs w:val="24"/>
        </w:rPr>
        <w:t xml:space="preserve"> J</w:t>
      </w:r>
      <w:r w:rsidR="001B02BC" w:rsidRPr="006135CD">
        <w:rPr>
          <w:rFonts w:asciiTheme="majorBidi" w:hAnsiTheme="majorBidi" w:cstheme="majorBidi"/>
          <w:sz w:val="24"/>
          <w:szCs w:val="24"/>
        </w:rPr>
        <w:t>.,</w:t>
      </w:r>
      <w:r w:rsidR="004D702A">
        <w:rPr>
          <w:rFonts w:asciiTheme="majorBidi" w:hAnsiTheme="majorBidi" w:cstheme="majorBidi"/>
          <w:sz w:val="24"/>
          <w:szCs w:val="24"/>
        </w:rPr>
        <w:t xml:space="preserve"> </w:t>
      </w:r>
      <w:r w:rsidRPr="006135CD">
        <w:rPr>
          <w:rFonts w:asciiTheme="majorBidi" w:hAnsiTheme="majorBidi" w:cstheme="majorBidi"/>
          <w:sz w:val="24"/>
          <w:szCs w:val="24"/>
        </w:rPr>
        <w:t>Kongthong</w:t>
      </w:r>
      <w:r w:rsidR="007A4910" w:rsidRPr="006135CD">
        <w:rPr>
          <w:rFonts w:asciiTheme="majorBidi" w:hAnsiTheme="majorBidi" w:cstheme="majorBidi"/>
          <w:sz w:val="24"/>
          <w:szCs w:val="24"/>
        </w:rPr>
        <w:t>,</w:t>
      </w:r>
      <w:r w:rsidR="00285F9B" w:rsidRPr="006135CD">
        <w:rPr>
          <w:rFonts w:asciiTheme="majorBidi" w:hAnsiTheme="majorBidi" w:cstheme="majorBidi"/>
          <w:sz w:val="24"/>
          <w:szCs w:val="24"/>
        </w:rPr>
        <w:t xml:space="preserve"> S</w:t>
      </w:r>
      <w:r w:rsidR="007A4910" w:rsidRPr="006135CD">
        <w:rPr>
          <w:rFonts w:asciiTheme="majorBidi" w:hAnsiTheme="majorBidi" w:cstheme="majorBidi"/>
          <w:sz w:val="24"/>
          <w:szCs w:val="24"/>
        </w:rPr>
        <w:t>.</w:t>
      </w:r>
      <w:r w:rsidR="001B02BC" w:rsidRPr="006135CD">
        <w:rPr>
          <w:rFonts w:asciiTheme="majorBidi" w:hAnsiTheme="majorBidi" w:cstheme="majorBidi"/>
          <w:sz w:val="24"/>
          <w:szCs w:val="24"/>
        </w:rPr>
        <w:t>;</w:t>
      </w:r>
      <w:r w:rsidR="004D702A">
        <w:rPr>
          <w:rFonts w:asciiTheme="majorBidi" w:hAnsiTheme="majorBidi" w:cstheme="majorBidi"/>
          <w:sz w:val="24"/>
          <w:szCs w:val="24"/>
        </w:rPr>
        <w:t xml:space="preserve"> </w:t>
      </w:r>
      <w:r w:rsidRPr="006135CD">
        <w:rPr>
          <w:rFonts w:asciiTheme="majorBidi" w:hAnsiTheme="majorBidi" w:cstheme="majorBidi"/>
          <w:sz w:val="24"/>
          <w:szCs w:val="24"/>
        </w:rPr>
        <w:t>Method Validation of Cetylpyridinium Chloride Determination in Mouthwash Products by HPLC</w:t>
      </w:r>
      <w:r w:rsidR="001B02BC" w:rsidRPr="006135CD">
        <w:rPr>
          <w:rFonts w:asciiTheme="majorBidi" w:hAnsiTheme="majorBidi" w:cstheme="majorBidi"/>
          <w:sz w:val="24"/>
          <w:szCs w:val="24"/>
        </w:rPr>
        <w:t>;</w:t>
      </w:r>
      <w:r w:rsidRPr="006135CD">
        <w:rPr>
          <w:rFonts w:asciiTheme="majorBidi" w:hAnsiTheme="majorBidi" w:cstheme="majorBidi"/>
          <w:sz w:val="24"/>
          <w:szCs w:val="24"/>
        </w:rPr>
        <w:t xml:space="preserve"> Bulletin of the </w:t>
      </w:r>
      <w:r w:rsidR="004D702A" w:rsidRPr="006135CD">
        <w:rPr>
          <w:rFonts w:asciiTheme="majorBidi" w:hAnsiTheme="majorBidi" w:cstheme="majorBidi"/>
          <w:sz w:val="24"/>
          <w:szCs w:val="24"/>
        </w:rPr>
        <w:t>Department</w:t>
      </w:r>
      <w:r w:rsidRPr="006135CD">
        <w:rPr>
          <w:rFonts w:asciiTheme="majorBidi" w:hAnsiTheme="majorBidi" w:cstheme="majorBidi"/>
          <w:sz w:val="24"/>
          <w:szCs w:val="24"/>
        </w:rPr>
        <w:t xml:space="preserve"> Medical of Sciences</w:t>
      </w:r>
      <w:r w:rsidR="001B02BC">
        <w:rPr>
          <w:rFonts w:asciiTheme="majorBidi" w:hAnsiTheme="majorBidi" w:cstheme="majorBidi"/>
          <w:sz w:val="24"/>
          <w:szCs w:val="24"/>
        </w:rPr>
        <w:t>, (2002);</w:t>
      </w:r>
      <w:r w:rsidRPr="008B6269">
        <w:rPr>
          <w:rFonts w:asciiTheme="majorBidi" w:hAnsiTheme="majorBidi" w:cstheme="majorBidi"/>
          <w:sz w:val="24"/>
          <w:szCs w:val="24"/>
        </w:rPr>
        <w:t xml:space="preserve"> 44</w:t>
      </w:r>
      <w:r w:rsidR="007A4910">
        <w:rPr>
          <w:rFonts w:asciiTheme="majorBidi" w:hAnsiTheme="majorBidi" w:cstheme="majorBidi"/>
          <w:sz w:val="24"/>
          <w:szCs w:val="24"/>
        </w:rPr>
        <w:t xml:space="preserve"> (2)</w:t>
      </w:r>
      <w:r w:rsidR="00285F9B">
        <w:rPr>
          <w:rFonts w:asciiTheme="majorBidi" w:hAnsiTheme="majorBidi" w:cstheme="majorBidi"/>
          <w:sz w:val="24"/>
          <w:szCs w:val="24"/>
        </w:rPr>
        <w:t>: 120</w:t>
      </w:r>
      <w:r w:rsidR="001B02BC">
        <w:rPr>
          <w:rFonts w:asciiTheme="majorBidi" w:hAnsiTheme="majorBidi" w:cstheme="majorBidi"/>
          <w:sz w:val="24"/>
          <w:szCs w:val="24"/>
        </w:rPr>
        <w:t>-124</w:t>
      </w:r>
      <w:r w:rsidR="007A4910">
        <w:rPr>
          <w:rFonts w:asciiTheme="majorBidi" w:hAnsiTheme="majorBidi" w:cstheme="majorBidi"/>
          <w:sz w:val="24"/>
          <w:szCs w:val="24"/>
        </w:rPr>
        <w:t>.</w:t>
      </w:r>
    </w:p>
    <w:p w:rsidR="00077114" w:rsidRPr="008B6269" w:rsidRDefault="00077114" w:rsidP="00723261">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t>[</w:t>
      </w:r>
      <w:r w:rsidR="000C0143" w:rsidRPr="008B6269">
        <w:rPr>
          <w:rFonts w:asciiTheme="majorBidi" w:hAnsiTheme="majorBidi" w:cstheme="majorBidi"/>
          <w:sz w:val="24"/>
          <w:szCs w:val="24"/>
        </w:rPr>
        <w:t>1</w:t>
      </w:r>
      <w:r w:rsidR="005A1E52">
        <w:rPr>
          <w:rFonts w:asciiTheme="majorBidi" w:hAnsiTheme="majorBidi" w:cstheme="majorBidi"/>
          <w:sz w:val="24"/>
          <w:szCs w:val="24"/>
        </w:rPr>
        <w:t>8</w:t>
      </w:r>
      <w:r w:rsidRPr="008B6269">
        <w:rPr>
          <w:rFonts w:asciiTheme="majorBidi" w:hAnsiTheme="majorBidi" w:cstheme="majorBidi"/>
          <w:sz w:val="24"/>
          <w:szCs w:val="24"/>
        </w:rPr>
        <w:t>] Wang</w:t>
      </w:r>
      <w:r w:rsidR="007A4910">
        <w:rPr>
          <w:rFonts w:asciiTheme="majorBidi" w:hAnsiTheme="majorBidi" w:cstheme="majorBidi"/>
          <w:sz w:val="24"/>
          <w:szCs w:val="24"/>
        </w:rPr>
        <w:t>,</w:t>
      </w:r>
      <w:r w:rsidR="00285F9B">
        <w:rPr>
          <w:rFonts w:asciiTheme="majorBidi" w:hAnsiTheme="majorBidi" w:cstheme="majorBidi"/>
          <w:sz w:val="24"/>
          <w:szCs w:val="24"/>
        </w:rPr>
        <w:t xml:space="preserve"> J</w:t>
      </w:r>
      <w:r w:rsidR="001B02BC">
        <w:rPr>
          <w:rFonts w:asciiTheme="majorBidi" w:hAnsiTheme="majorBidi" w:cstheme="majorBidi"/>
          <w:sz w:val="24"/>
          <w:szCs w:val="24"/>
        </w:rPr>
        <w:t>.,</w:t>
      </w:r>
      <w:r w:rsidRPr="008B6269">
        <w:rPr>
          <w:rFonts w:asciiTheme="majorBidi" w:hAnsiTheme="majorBidi" w:cstheme="majorBidi"/>
          <w:sz w:val="24"/>
          <w:szCs w:val="24"/>
        </w:rPr>
        <w:t xml:space="preserve"> Lu</w:t>
      </w:r>
      <w:r w:rsidR="007A4910">
        <w:rPr>
          <w:rFonts w:asciiTheme="majorBidi" w:hAnsiTheme="majorBidi" w:cstheme="majorBidi"/>
          <w:sz w:val="24"/>
          <w:szCs w:val="24"/>
        </w:rPr>
        <w:t>,</w:t>
      </w:r>
      <w:r w:rsidR="00285F9B">
        <w:rPr>
          <w:rFonts w:asciiTheme="majorBidi" w:hAnsiTheme="majorBidi" w:cstheme="majorBidi"/>
          <w:sz w:val="24"/>
          <w:szCs w:val="24"/>
        </w:rPr>
        <w:t xml:space="preserve"> J</w:t>
      </w:r>
      <w:r w:rsidR="007A4910">
        <w:rPr>
          <w:rFonts w:asciiTheme="majorBidi" w:hAnsiTheme="majorBidi" w:cstheme="majorBidi"/>
          <w:sz w:val="24"/>
          <w:szCs w:val="24"/>
        </w:rPr>
        <w:t>.</w:t>
      </w:r>
      <w:r w:rsidR="001B02BC">
        <w:rPr>
          <w:rFonts w:asciiTheme="majorBidi" w:hAnsiTheme="majorBidi" w:cstheme="majorBidi"/>
          <w:sz w:val="24"/>
          <w:szCs w:val="24"/>
        </w:rPr>
        <w:t>,</w:t>
      </w:r>
      <w:r w:rsidRPr="008B6269">
        <w:rPr>
          <w:rFonts w:asciiTheme="majorBidi" w:hAnsiTheme="majorBidi" w:cstheme="majorBidi"/>
          <w:sz w:val="24"/>
          <w:szCs w:val="24"/>
        </w:rPr>
        <w:t xml:space="preserve"> Zhang</w:t>
      </w:r>
      <w:r w:rsidR="007A4910">
        <w:rPr>
          <w:rFonts w:asciiTheme="majorBidi" w:hAnsiTheme="majorBidi" w:cstheme="majorBidi"/>
          <w:sz w:val="24"/>
          <w:szCs w:val="24"/>
        </w:rPr>
        <w:t>,</w:t>
      </w:r>
      <w:r w:rsidR="00285F9B">
        <w:rPr>
          <w:rFonts w:asciiTheme="majorBidi" w:hAnsiTheme="majorBidi" w:cstheme="majorBidi"/>
          <w:sz w:val="24"/>
          <w:szCs w:val="24"/>
        </w:rPr>
        <w:t xml:space="preserve"> L</w:t>
      </w:r>
      <w:r w:rsidR="007A4910">
        <w:rPr>
          <w:rFonts w:asciiTheme="majorBidi" w:hAnsiTheme="majorBidi" w:cstheme="majorBidi"/>
          <w:sz w:val="24"/>
          <w:szCs w:val="24"/>
        </w:rPr>
        <w:t>.</w:t>
      </w:r>
      <w:r w:rsidR="001B02BC">
        <w:rPr>
          <w:rFonts w:asciiTheme="majorBidi" w:hAnsiTheme="majorBidi" w:cstheme="majorBidi"/>
          <w:sz w:val="24"/>
          <w:szCs w:val="24"/>
        </w:rPr>
        <w:t>,</w:t>
      </w:r>
      <w:r w:rsidRPr="008B6269">
        <w:rPr>
          <w:rFonts w:asciiTheme="majorBidi" w:hAnsiTheme="majorBidi" w:cstheme="majorBidi"/>
          <w:sz w:val="24"/>
          <w:szCs w:val="24"/>
        </w:rPr>
        <w:t xml:space="preserve"> Hu</w:t>
      </w:r>
      <w:r w:rsidR="007A4910">
        <w:rPr>
          <w:rFonts w:asciiTheme="majorBidi" w:hAnsiTheme="majorBidi" w:cstheme="majorBidi"/>
          <w:sz w:val="24"/>
          <w:szCs w:val="24"/>
        </w:rPr>
        <w:t>,</w:t>
      </w:r>
      <w:r w:rsidR="00285F9B">
        <w:rPr>
          <w:rFonts w:asciiTheme="majorBidi" w:hAnsiTheme="majorBidi" w:cstheme="majorBidi"/>
          <w:sz w:val="24"/>
          <w:szCs w:val="24"/>
        </w:rPr>
        <w:t xml:space="preserve"> Y</w:t>
      </w:r>
      <w:r w:rsidR="007A4910">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64058A" w:rsidRPr="008B6269">
        <w:rPr>
          <w:rFonts w:asciiTheme="majorBidi" w:hAnsiTheme="majorBidi" w:cstheme="majorBidi"/>
          <w:sz w:val="24"/>
          <w:szCs w:val="24"/>
        </w:rPr>
        <w:t>Determination of cetylpyridinium chloride and tetracaine hydrochloride in buccal tab</w:t>
      </w:r>
      <w:r w:rsidR="001B02BC">
        <w:rPr>
          <w:rFonts w:asciiTheme="majorBidi" w:hAnsiTheme="majorBidi" w:cstheme="majorBidi"/>
          <w:sz w:val="24"/>
          <w:szCs w:val="24"/>
        </w:rPr>
        <w:t>lets by RP-</w:t>
      </w:r>
      <w:r w:rsidR="001B02BC" w:rsidRPr="006135CD">
        <w:rPr>
          <w:rFonts w:asciiTheme="majorBidi" w:hAnsiTheme="majorBidi" w:cstheme="majorBidi"/>
          <w:sz w:val="24"/>
          <w:szCs w:val="24"/>
        </w:rPr>
        <w:t>HPLC</w:t>
      </w:r>
      <w:r w:rsidR="00723261" w:rsidRPr="006135CD">
        <w:rPr>
          <w:rFonts w:asciiTheme="majorBidi" w:hAnsiTheme="majorBidi" w:cstheme="majorBidi"/>
          <w:sz w:val="24"/>
          <w:szCs w:val="24"/>
        </w:rPr>
        <w:t xml:space="preserve"> Journal of Pharmaceutical and Biomedical Analysis</w:t>
      </w:r>
      <w:r w:rsidR="007A4910" w:rsidRPr="006135CD">
        <w:rPr>
          <w:rFonts w:asciiTheme="majorBidi" w:hAnsiTheme="majorBidi" w:cstheme="majorBidi"/>
          <w:sz w:val="24"/>
          <w:szCs w:val="24"/>
        </w:rPr>
        <w:t>,</w:t>
      </w:r>
      <w:r w:rsidR="001B02BC">
        <w:rPr>
          <w:rFonts w:asciiTheme="majorBidi" w:hAnsiTheme="majorBidi" w:cstheme="majorBidi"/>
          <w:sz w:val="24"/>
          <w:szCs w:val="24"/>
        </w:rPr>
        <w:t xml:space="preserve"> (2003);</w:t>
      </w:r>
      <w:r w:rsidR="0064058A" w:rsidRPr="008B6269">
        <w:rPr>
          <w:rFonts w:asciiTheme="majorBidi" w:hAnsiTheme="majorBidi" w:cstheme="majorBidi"/>
          <w:sz w:val="24"/>
          <w:szCs w:val="24"/>
        </w:rPr>
        <w:t xml:space="preserve"> 32</w:t>
      </w:r>
      <w:r w:rsidR="007A4910">
        <w:rPr>
          <w:rFonts w:asciiTheme="majorBidi" w:hAnsiTheme="majorBidi" w:cstheme="majorBidi"/>
          <w:sz w:val="24"/>
          <w:szCs w:val="24"/>
        </w:rPr>
        <w:t xml:space="preserve"> (2)</w:t>
      </w:r>
      <w:r w:rsidR="00285F9B">
        <w:rPr>
          <w:rFonts w:asciiTheme="majorBidi" w:hAnsiTheme="majorBidi" w:cstheme="majorBidi"/>
          <w:sz w:val="24"/>
          <w:szCs w:val="24"/>
        </w:rPr>
        <w:t>: 381</w:t>
      </w:r>
      <w:r w:rsidR="001B02BC">
        <w:rPr>
          <w:rFonts w:asciiTheme="majorBidi" w:hAnsiTheme="majorBidi" w:cstheme="majorBidi"/>
          <w:sz w:val="24"/>
          <w:szCs w:val="24"/>
        </w:rPr>
        <w:t>-386</w:t>
      </w:r>
      <w:r w:rsidR="007A4910">
        <w:rPr>
          <w:rFonts w:asciiTheme="majorBidi" w:hAnsiTheme="majorBidi" w:cstheme="majorBidi"/>
          <w:sz w:val="24"/>
          <w:szCs w:val="24"/>
        </w:rPr>
        <w:t>.</w:t>
      </w:r>
    </w:p>
    <w:p w:rsidR="00F9329A" w:rsidRPr="008B6269" w:rsidRDefault="00F9329A" w:rsidP="00723261">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t>[</w:t>
      </w:r>
      <w:r w:rsidR="000C0143" w:rsidRPr="008B6269">
        <w:rPr>
          <w:rFonts w:asciiTheme="majorBidi" w:hAnsiTheme="majorBidi" w:cstheme="majorBidi"/>
          <w:sz w:val="24"/>
          <w:szCs w:val="24"/>
        </w:rPr>
        <w:t>1</w:t>
      </w:r>
      <w:r w:rsidR="005A1E52">
        <w:rPr>
          <w:rFonts w:asciiTheme="majorBidi" w:hAnsiTheme="majorBidi" w:cstheme="majorBidi"/>
          <w:sz w:val="24"/>
          <w:szCs w:val="24"/>
        </w:rPr>
        <w:t>9</w:t>
      </w:r>
      <w:r w:rsidRPr="008B6269">
        <w:rPr>
          <w:rFonts w:asciiTheme="majorBidi" w:hAnsiTheme="majorBidi" w:cstheme="majorBidi"/>
          <w:sz w:val="24"/>
          <w:szCs w:val="24"/>
        </w:rPr>
        <w:t>] Morales</w:t>
      </w:r>
      <w:r w:rsidR="007A4910">
        <w:rPr>
          <w:rFonts w:asciiTheme="majorBidi" w:hAnsiTheme="majorBidi" w:cstheme="majorBidi"/>
          <w:sz w:val="24"/>
          <w:szCs w:val="24"/>
        </w:rPr>
        <w:t>,</w:t>
      </w:r>
      <w:r w:rsidR="00285F9B">
        <w:rPr>
          <w:rFonts w:asciiTheme="majorBidi" w:hAnsiTheme="majorBidi" w:cstheme="majorBidi"/>
          <w:sz w:val="24"/>
          <w:szCs w:val="24"/>
        </w:rPr>
        <w:t xml:space="preserve"> S</w:t>
      </w:r>
      <w:r w:rsidR="007A4910">
        <w:rPr>
          <w:rFonts w:asciiTheme="majorBidi" w:hAnsiTheme="majorBidi" w:cstheme="majorBidi"/>
          <w:sz w:val="24"/>
          <w:szCs w:val="24"/>
        </w:rPr>
        <w:t xml:space="preserve">. </w:t>
      </w:r>
      <w:r w:rsidR="00285F9B">
        <w:rPr>
          <w:rFonts w:asciiTheme="majorBidi" w:hAnsiTheme="majorBidi" w:cstheme="majorBidi"/>
          <w:sz w:val="24"/>
          <w:szCs w:val="24"/>
        </w:rPr>
        <w:t>R</w:t>
      </w:r>
      <w:r w:rsidR="007A4910">
        <w:rPr>
          <w:rFonts w:asciiTheme="majorBidi" w:hAnsiTheme="majorBidi" w:cstheme="majorBidi"/>
          <w:sz w:val="24"/>
          <w:szCs w:val="24"/>
        </w:rPr>
        <w:t>.</w:t>
      </w:r>
      <w:r w:rsidR="001B02BC">
        <w:rPr>
          <w:rFonts w:asciiTheme="majorBidi" w:hAnsiTheme="majorBidi" w:cstheme="majorBidi"/>
          <w:sz w:val="24"/>
          <w:szCs w:val="24"/>
        </w:rPr>
        <w:t>,</w:t>
      </w:r>
      <w:r w:rsidRPr="008B6269">
        <w:rPr>
          <w:rFonts w:asciiTheme="majorBidi" w:hAnsiTheme="majorBidi" w:cstheme="majorBidi"/>
          <w:sz w:val="24"/>
          <w:szCs w:val="24"/>
        </w:rPr>
        <w:t xml:space="preserve"> Zhou</w:t>
      </w:r>
      <w:r w:rsidR="007A4910">
        <w:rPr>
          <w:rFonts w:asciiTheme="majorBidi" w:hAnsiTheme="majorBidi" w:cstheme="majorBidi"/>
          <w:sz w:val="24"/>
          <w:szCs w:val="24"/>
        </w:rPr>
        <w:t>,</w:t>
      </w:r>
      <w:r w:rsidR="00285F9B">
        <w:rPr>
          <w:rFonts w:asciiTheme="majorBidi" w:hAnsiTheme="majorBidi" w:cstheme="majorBidi"/>
          <w:sz w:val="24"/>
          <w:szCs w:val="24"/>
        </w:rPr>
        <w:t xml:space="preserve"> X</w:t>
      </w:r>
      <w:r w:rsidR="007A4910">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Pr="008B6269">
        <w:rPr>
          <w:rFonts w:asciiTheme="majorBidi" w:hAnsiTheme="majorBidi" w:cstheme="majorBidi"/>
          <w:sz w:val="24"/>
          <w:szCs w:val="24"/>
        </w:rPr>
        <w:t>Salari</w:t>
      </w:r>
      <w:r w:rsidR="007A4910">
        <w:rPr>
          <w:rFonts w:asciiTheme="majorBidi" w:hAnsiTheme="majorBidi" w:cstheme="majorBidi"/>
          <w:sz w:val="24"/>
          <w:szCs w:val="24"/>
        </w:rPr>
        <w:t>,</w:t>
      </w:r>
      <w:r w:rsidR="00285F9B">
        <w:rPr>
          <w:rFonts w:asciiTheme="majorBidi" w:hAnsiTheme="majorBidi" w:cstheme="majorBidi"/>
          <w:sz w:val="24"/>
          <w:szCs w:val="24"/>
        </w:rPr>
        <w:t xml:space="preserve"> H</w:t>
      </w:r>
      <w:r w:rsidR="007A4910">
        <w:rPr>
          <w:rFonts w:asciiTheme="majorBidi" w:hAnsiTheme="majorBidi" w:cstheme="majorBidi"/>
          <w:sz w:val="24"/>
          <w:szCs w:val="24"/>
        </w:rPr>
        <w:t>.</w:t>
      </w:r>
      <w:r w:rsidR="001B02BC">
        <w:rPr>
          <w:rFonts w:asciiTheme="majorBidi" w:hAnsiTheme="majorBidi" w:cstheme="majorBidi"/>
          <w:sz w:val="24"/>
          <w:szCs w:val="24"/>
        </w:rPr>
        <w:t>,</w:t>
      </w:r>
      <w:r w:rsidRPr="008B6269">
        <w:rPr>
          <w:rFonts w:asciiTheme="majorBidi" w:hAnsiTheme="majorBidi" w:cstheme="majorBidi"/>
          <w:sz w:val="24"/>
          <w:szCs w:val="24"/>
        </w:rPr>
        <w:t xml:space="preserve"> Castillo</w:t>
      </w:r>
      <w:r w:rsidR="007A4910">
        <w:rPr>
          <w:rFonts w:asciiTheme="majorBidi" w:hAnsiTheme="majorBidi" w:cstheme="majorBidi"/>
          <w:sz w:val="24"/>
          <w:szCs w:val="24"/>
        </w:rPr>
        <w:t>,</w:t>
      </w:r>
      <w:r w:rsidR="00285F9B">
        <w:rPr>
          <w:rFonts w:asciiTheme="majorBidi" w:hAnsiTheme="majorBidi" w:cstheme="majorBidi"/>
          <w:sz w:val="24"/>
          <w:szCs w:val="24"/>
        </w:rPr>
        <w:t xml:space="preserve"> R</w:t>
      </w:r>
      <w:r w:rsidR="007A4910">
        <w:rPr>
          <w:rFonts w:asciiTheme="majorBidi" w:hAnsiTheme="majorBidi" w:cstheme="majorBidi"/>
          <w:sz w:val="24"/>
          <w:szCs w:val="24"/>
        </w:rPr>
        <w:t>.</w:t>
      </w:r>
      <w:r w:rsidR="001B02BC">
        <w:rPr>
          <w:rFonts w:asciiTheme="majorBidi" w:hAnsiTheme="majorBidi" w:cstheme="majorBidi"/>
          <w:sz w:val="24"/>
          <w:szCs w:val="24"/>
        </w:rPr>
        <w:t>,</w:t>
      </w:r>
      <w:r w:rsidRPr="008B6269">
        <w:rPr>
          <w:rFonts w:asciiTheme="majorBidi" w:hAnsiTheme="majorBidi" w:cstheme="majorBidi"/>
          <w:sz w:val="24"/>
          <w:szCs w:val="24"/>
        </w:rPr>
        <w:t xml:space="preserve"> Breen</w:t>
      </w:r>
      <w:r w:rsidR="007A4910">
        <w:rPr>
          <w:rFonts w:asciiTheme="majorBidi" w:hAnsiTheme="majorBidi" w:cstheme="majorBidi"/>
          <w:sz w:val="24"/>
          <w:szCs w:val="24"/>
        </w:rPr>
        <w:t>,</w:t>
      </w:r>
      <w:r w:rsidR="00285F9B">
        <w:rPr>
          <w:rFonts w:asciiTheme="majorBidi" w:hAnsiTheme="majorBidi" w:cstheme="majorBidi"/>
          <w:sz w:val="24"/>
          <w:szCs w:val="24"/>
        </w:rPr>
        <w:t xml:space="preserve"> P</w:t>
      </w:r>
      <w:r w:rsidR="007A4910">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Pr="008B6269">
        <w:rPr>
          <w:rFonts w:asciiTheme="majorBidi" w:hAnsiTheme="majorBidi" w:cstheme="majorBidi"/>
          <w:sz w:val="24"/>
          <w:szCs w:val="24"/>
        </w:rPr>
        <w:t>Compadre</w:t>
      </w:r>
      <w:r w:rsidR="007A4910">
        <w:rPr>
          <w:rFonts w:asciiTheme="majorBidi" w:hAnsiTheme="majorBidi" w:cstheme="majorBidi"/>
          <w:sz w:val="24"/>
          <w:szCs w:val="24"/>
        </w:rPr>
        <w:t>,</w:t>
      </w:r>
      <w:r w:rsidR="00285F9B">
        <w:rPr>
          <w:rFonts w:asciiTheme="majorBidi" w:hAnsiTheme="majorBidi" w:cstheme="majorBidi"/>
          <w:sz w:val="24"/>
          <w:szCs w:val="24"/>
        </w:rPr>
        <w:t xml:space="preserve"> C</w:t>
      </w:r>
      <w:r w:rsidR="007A4910">
        <w:rPr>
          <w:rFonts w:asciiTheme="majorBidi" w:hAnsiTheme="majorBidi" w:cstheme="majorBidi"/>
          <w:sz w:val="24"/>
          <w:szCs w:val="24"/>
        </w:rPr>
        <w:t xml:space="preserve">. </w:t>
      </w:r>
      <w:r w:rsidR="00285F9B">
        <w:rPr>
          <w:rFonts w:asciiTheme="majorBidi" w:hAnsiTheme="majorBidi" w:cstheme="majorBidi"/>
          <w:sz w:val="24"/>
          <w:szCs w:val="24"/>
        </w:rPr>
        <w:t>M</w:t>
      </w:r>
      <w:r w:rsidR="007A4910">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Pr="008B6269">
        <w:rPr>
          <w:rFonts w:asciiTheme="majorBidi" w:hAnsiTheme="majorBidi" w:cstheme="majorBidi"/>
          <w:sz w:val="24"/>
          <w:szCs w:val="24"/>
        </w:rPr>
        <w:t>Liquid chromatography determination of residue levels on apples treate</w:t>
      </w:r>
      <w:r w:rsidR="00285F9B">
        <w:rPr>
          <w:rFonts w:asciiTheme="majorBidi" w:hAnsiTheme="majorBidi" w:cstheme="majorBidi"/>
          <w:sz w:val="24"/>
          <w:szCs w:val="24"/>
        </w:rPr>
        <w:t xml:space="preserve">d </w:t>
      </w:r>
      <w:r w:rsidR="001B02BC">
        <w:rPr>
          <w:rFonts w:asciiTheme="majorBidi" w:hAnsiTheme="majorBidi" w:cstheme="majorBidi"/>
          <w:sz w:val="24"/>
          <w:szCs w:val="24"/>
        </w:rPr>
        <w:t>with cetylpyridinium chloride;</w:t>
      </w:r>
      <w:r w:rsidR="004D702A">
        <w:rPr>
          <w:rFonts w:asciiTheme="majorBidi" w:hAnsiTheme="majorBidi" w:cstheme="majorBidi"/>
          <w:sz w:val="24"/>
          <w:szCs w:val="24"/>
        </w:rPr>
        <w:t xml:space="preserve"> </w:t>
      </w:r>
      <w:r w:rsidRPr="006135CD">
        <w:rPr>
          <w:rFonts w:asciiTheme="majorBidi" w:hAnsiTheme="majorBidi" w:cstheme="majorBidi"/>
          <w:sz w:val="24"/>
          <w:szCs w:val="24"/>
        </w:rPr>
        <w:t>J</w:t>
      </w:r>
      <w:r w:rsidR="00723261" w:rsidRPr="006135CD">
        <w:rPr>
          <w:rFonts w:asciiTheme="majorBidi" w:hAnsiTheme="majorBidi" w:cstheme="majorBidi"/>
          <w:sz w:val="24"/>
          <w:szCs w:val="24"/>
        </w:rPr>
        <w:t xml:space="preserve">ournal of </w:t>
      </w:r>
      <w:r w:rsidR="00285F9B" w:rsidRPr="006135CD">
        <w:rPr>
          <w:rFonts w:asciiTheme="majorBidi" w:hAnsiTheme="majorBidi" w:cstheme="majorBidi"/>
          <w:sz w:val="24"/>
          <w:szCs w:val="24"/>
        </w:rPr>
        <w:t>Chromatogr</w:t>
      </w:r>
      <w:r w:rsidR="00723261" w:rsidRPr="006135CD">
        <w:rPr>
          <w:rFonts w:asciiTheme="majorBidi" w:hAnsiTheme="majorBidi" w:cstheme="majorBidi"/>
          <w:sz w:val="24"/>
          <w:szCs w:val="24"/>
        </w:rPr>
        <w:t>aphy</w:t>
      </w:r>
      <w:r w:rsidR="00285F9B" w:rsidRPr="006135CD">
        <w:rPr>
          <w:rFonts w:asciiTheme="majorBidi" w:hAnsiTheme="majorBidi" w:cstheme="majorBidi"/>
          <w:sz w:val="24"/>
          <w:szCs w:val="24"/>
        </w:rPr>
        <w:t xml:space="preserve"> A</w:t>
      </w:r>
      <w:r w:rsidR="007A4910" w:rsidRPr="006135CD">
        <w:rPr>
          <w:rFonts w:asciiTheme="majorBidi" w:hAnsiTheme="majorBidi" w:cstheme="majorBidi"/>
          <w:sz w:val="24"/>
          <w:szCs w:val="24"/>
        </w:rPr>
        <w:t>,</w:t>
      </w:r>
      <w:r w:rsidR="004D702A">
        <w:rPr>
          <w:rFonts w:asciiTheme="majorBidi" w:hAnsiTheme="majorBidi" w:cstheme="majorBidi"/>
          <w:sz w:val="24"/>
          <w:szCs w:val="24"/>
        </w:rPr>
        <w:t xml:space="preserve"> </w:t>
      </w:r>
      <w:r w:rsidR="001B02BC">
        <w:rPr>
          <w:rFonts w:asciiTheme="majorBidi" w:hAnsiTheme="majorBidi" w:cstheme="majorBidi"/>
          <w:sz w:val="24"/>
          <w:szCs w:val="24"/>
        </w:rPr>
        <w:t xml:space="preserve">(2005); </w:t>
      </w:r>
      <w:r w:rsidRPr="008B6269">
        <w:rPr>
          <w:rFonts w:asciiTheme="majorBidi" w:hAnsiTheme="majorBidi" w:cstheme="majorBidi"/>
          <w:sz w:val="24"/>
          <w:szCs w:val="24"/>
        </w:rPr>
        <w:t>1062</w:t>
      </w:r>
      <w:r w:rsidR="007A4910">
        <w:rPr>
          <w:rFonts w:asciiTheme="majorBidi" w:hAnsiTheme="majorBidi" w:cstheme="majorBidi"/>
          <w:sz w:val="24"/>
          <w:szCs w:val="24"/>
        </w:rPr>
        <w:t xml:space="preserve"> (4)</w:t>
      </w:r>
      <w:r w:rsidR="00285F9B">
        <w:rPr>
          <w:rFonts w:asciiTheme="majorBidi" w:hAnsiTheme="majorBidi" w:cstheme="majorBidi"/>
          <w:sz w:val="24"/>
          <w:szCs w:val="24"/>
        </w:rPr>
        <w:t>: 285</w:t>
      </w:r>
      <w:r w:rsidR="001B02BC">
        <w:rPr>
          <w:rFonts w:asciiTheme="majorBidi" w:hAnsiTheme="majorBidi" w:cstheme="majorBidi"/>
          <w:sz w:val="24"/>
          <w:szCs w:val="24"/>
        </w:rPr>
        <w:t>-289</w:t>
      </w:r>
      <w:r w:rsidR="007A4910">
        <w:rPr>
          <w:rFonts w:asciiTheme="majorBidi" w:hAnsiTheme="majorBidi" w:cstheme="majorBidi"/>
          <w:sz w:val="24"/>
          <w:szCs w:val="24"/>
        </w:rPr>
        <w:t>.</w:t>
      </w:r>
    </w:p>
    <w:p w:rsidR="00963FF8" w:rsidRDefault="00E51701" w:rsidP="00963FF8">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t>[</w:t>
      </w:r>
      <w:r w:rsidR="005A1E52">
        <w:rPr>
          <w:rFonts w:asciiTheme="majorBidi" w:hAnsiTheme="majorBidi" w:cstheme="majorBidi"/>
          <w:sz w:val="24"/>
          <w:szCs w:val="24"/>
        </w:rPr>
        <w:t>20</w:t>
      </w:r>
      <w:r w:rsidRPr="008B6269">
        <w:rPr>
          <w:rFonts w:asciiTheme="majorBidi" w:hAnsiTheme="majorBidi" w:cstheme="majorBidi"/>
          <w:sz w:val="24"/>
          <w:szCs w:val="24"/>
        </w:rPr>
        <w:t xml:space="preserve">] </w:t>
      </w:r>
      <w:r w:rsidR="00F9329A" w:rsidRPr="008B6269">
        <w:rPr>
          <w:rFonts w:asciiTheme="majorBidi" w:hAnsiTheme="majorBidi" w:cstheme="majorBidi"/>
          <w:sz w:val="24"/>
          <w:szCs w:val="24"/>
        </w:rPr>
        <w:t>Nakov</w:t>
      </w:r>
      <w:r w:rsidR="00CE70E7">
        <w:rPr>
          <w:rFonts w:asciiTheme="majorBidi" w:hAnsiTheme="majorBidi" w:cstheme="majorBidi"/>
          <w:sz w:val="24"/>
          <w:szCs w:val="24"/>
        </w:rPr>
        <w:t>,</w:t>
      </w:r>
      <w:r w:rsidR="00285F9B">
        <w:rPr>
          <w:rFonts w:asciiTheme="majorBidi" w:hAnsiTheme="majorBidi" w:cstheme="majorBidi"/>
          <w:sz w:val="24"/>
          <w:szCs w:val="24"/>
        </w:rPr>
        <w:t xml:space="preserve"> N</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F9329A" w:rsidRPr="008B6269">
        <w:rPr>
          <w:rFonts w:asciiTheme="majorBidi" w:hAnsiTheme="majorBidi" w:cstheme="majorBidi"/>
          <w:sz w:val="24"/>
          <w:szCs w:val="24"/>
        </w:rPr>
        <w:t>Acevaska</w:t>
      </w:r>
      <w:r w:rsidR="00CE70E7">
        <w:rPr>
          <w:rFonts w:asciiTheme="majorBidi" w:hAnsiTheme="majorBidi" w:cstheme="majorBidi"/>
          <w:sz w:val="24"/>
          <w:szCs w:val="24"/>
        </w:rPr>
        <w:t>,</w:t>
      </w:r>
      <w:r w:rsidR="00285F9B">
        <w:rPr>
          <w:rFonts w:asciiTheme="majorBidi" w:hAnsiTheme="majorBidi" w:cstheme="majorBidi"/>
          <w:sz w:val="24"/>
          <w:szCs w:val="24"/>
        </w:rPr>
        <w:t xml:space="preserve"> J</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F9329A" w:rsidRPr="008B6269">
        <w:rPr>
          <w:rFonts w:asciiTheme="majorBidi" w:hAnsiTheme="majorBidi" w:cstheme="majorBidi"/>
          <w:sz w:val="24"/>
          <w:szCs w:val="24"/>
        </w:rPr>
        <w:t>Brezovska</w:t>
      </w:r>
      <w:r w:rsidR="00CE70E7">
        <w:rPr>
          <w:rFonts w:asciiTheme="majorBidi" w:hAnsiTheme="majorBidi" w:cstheme="majorBidi"/>
          <w:sz w:val="24"/>
          <w:szCs w:val="24"/>
        </w:rPr>
        <w:t>,</w:t>
      </w:r>
      <w:r w:rsidR="00285F9B">
        <w:rPr>
          <w:rFonts w:asciiTheme="majorBidi" w:hAnsiTheme="majorBidi" w:cstheme="majorBidi"/>
          <w:sz w:val="24"/>
          <w:szCs w:val="24"/>
        </w:rPr>
        <w:t xml:space="preserve"> K</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F9329A" w:rsidRPr="008B6269">
        <w:rPr>
          <w:rFonts w:asciiTheme="majorBidi" w:hAnsiTheme="majorBidi" w:cstheme="majorBidi"/>
          <w:sz w:val="24"/>
          <w:szCs w:val="24"/>
        </w:rPr>
        <w:t>Petkovska</w:t>
      </w:r>
      <w:r w:rsidR="00CE70E7">
        <w:rPr>
          <w:rFonts w:asciiTheme="majorBidi" w:hAnsiTheme="majorBidi" w:cstheme="majorBidi"/>
          <w:sz w:val="24"/>
          <w:szCs w:val="24"/>
        </w:rPr>
        <w:t>,</w:t>
      </w:r>
      <w:r w:rsidR="00285F9B">
        <w:rPr>
          <w:rFonts w:asciiTheme="majorBidi" w:hAnsiTheme="majorBidi" w:cstheme="majorBidi"/>
          <w:sz w:val="24"/>
          <w:szCs w:val="24"/>
        </w:rPr>
        <w:t xml:space="preserve"> R</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F9329A" w:rsidRPr="008B6269">
        <w:rPr>
          <w:rFonts w:asciiTheme="majorBidi" w:hAnsiTheme="majorBidi" w:cstheme="majorBidi"/>
          <w:sz w:val="24"/>
          <w:szCs w:val="24"/>
        </w:rPr>
        <w:t>Dimitrovska</w:t>
      </w:r>
      <w:r w:rsidR="00CE70E7">
        <w:rPr>
          <w:rFonts w:asciiTheme="majorBidi" w:hAnsiTheme="majorBidi" w:cstheme="majorBidi"/>
          <w:sz w:val="24"/>
          <w:szCs w:val="24"/>
        </w:rPr>
        <w:t>,</w:t>
      </w:r>
      <w:r w:rsidR="00285F9B">
        <w:rPr>
          <w:rFonts w:asciiTheme="majorBidi" w:hAnsiTheme="majorBidi" w:cstheme="majorBidi"/>
          <w:sz w:val="24"/>
          <w:szCs w:val="24"/>
        </w:rPr>
        <w:t xml:space="preserve"> A</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F9329A" w:rsidRPr="008B6269">
        <w:rPr>
          <w:rFonts w:asciiTheme="majorBidi" w:hAnsiTheme="majorBidi" w:cstheme="majorBidi"/>
          <w:sz w:val="24"/>
          <w:szCs w:val="24"/>
        </w:rPr>
        <w:t>Optimization of hydrophilic interaction liquid chromatographic method for simultaneous determination of cetylpyridinium chloride and benzocaine in lozenges</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723261" w:rsidRPr="006135CD">
        <w:rPr>
          <w:rFonts w:asciiTheme="majorBidi" w:hAnsiTheme="majorBidi" w:cstheme="majorBidi"/>
          <w:sz w:val="24"/>
          <w:szCs w:val="24"/>
        </w:rPr>
        <w:t>Macedonian Journal</w:t>
      </w:r>
      <w:r w:rsidR="004D702A">
        <w:rPr>
          <w:rFonts w:asciiTheme="majorBidi" w:hAnsiTheme="majorBidi" w:cstheme="majorBidi"/>
          <w:sz w:val="24"/>
          <w:szCs w:val="24"/>
        </w:rPr>
        <w:t xml:space="preserve"> </w:t>
      </w:r>
      <w:r w:rsidR="00723261" w:rsidRPr="006135CD">
        <w:rPr>
          <w:rFonts w:asciiTheme="majorBidi" w:hAnsiTheme="majorBidi" w:cstheme="majorBidi"/>
          <w:sz w:val="24"/>
          <w:szCs w:val="24"/>
        </w:rPr>
        <w:t xml:space="preserve">of </w:t>
      </w:r>
      <w:r w:rsidR="00285F9B" w:rsidRPr="006135CD">
        <w:rPr>
          <w:rFonts w:asciiTheme="majorBidi" w:hAnsiTheme="majorBidi" w:cstheme="majorBidi"/>
          <w:sz w:val="24"/>
          <w:szCs w:val="24"/>
        </w:rPr>
        <w:t>Chem</w:t>
      </w:r>
      <w:r w:rsidR="00723261" w:rsidRPr="006135CD">
        <w:rPr>
          <w:rFonts w:asciiTheme="majorBidi" w:hAnsiTheme="majorBidi" w:cstheme="majorBidi"/>
          <w:sz w:val="24"/>
          <w:szCs w:val="24"/>
        </w:rPr>
        <w:t>istry and</w:t>
      </w:r>
      <w:r w:rsidR="00285F9B" w:rsidRPr="006135CD">
        <w:rPr>
          <w:rFonts w:asciiTheme="majorBidi" w:hAnsiTheme="majorBidi" w:cstheme="majorBidi"/>
          <w:sz w:val="24"/>
          <w:szCs w:val="24"/>
        </w:rPr>
        <w:t xml:space="preserve"> Chem</w:t>
      </w:r>
      <w:r w:rsidR="00723261" w:rsidRPr="006135CD">
        <w:rPr>
          <w:rFonts w:asciiTheme="majorBidi" w:hAnsiTheme="majorBidi" w:cstheme="majorBidi"/>
          <w:sz w:val="24"/>
          <w:szCs w:val="24"/>
        </w:rPr>
        <w:t>ical</w:t>
      </w:r>
      <w:r w:rsidR="00285F9B" w:rsidRPr="006135CD">
        <w:rPr>
          <w:rFonts w:asciiTheme="majorBidi" w:hAnsiTheme="majorBidi" w:cstheme="majorBidi"/>
          <w:sz w:val="24"/>
          <w:szCs w:val="24"/>
        </w:rPr>
        <w:t xml:space="preserve"> Eng</w:t>
      </w:r>
      <w:r w:rsidR="00723261" w:rsidRPr="006135CD">
        <w:rPr>
          <w:rFonts w:asciiTheme="majorBidi" w:hAnsiTheme="majorBidi" w:cstheme="majorBidi"/>
          <w:sz w:val="24"/>
          <w:szCs w:val="24"/>
        </w:rPr>
        <w:t>ineering</w:t>
      </w:r>
      <w:r w:rsidR="00CE70E7">
        <w:rPr>
          <w:rFonts w:asciiTheme="majorBidi" w:hAnsiTheme="majorBidi" w:cstheme="majorBidi"/>
          <w:sz w:val="24"/>
          <w:szCs w:val="24"/>
        </w:rPr>
        <w:t>,</w:t>
      </w:r>
      <w:r w:rsidR="004D702A">
        <w:rPr>
          <w:rFonts w:asciiTheme="majorBidi" w:hAnsiTheme="majorBidi" w:cstheme="majorBidi"/>
          <w:sz w:val="24"/>
          <w:szCs w:val="24"/>
        </w:rPr>
        <w:t xml:space="preserve"> </w:t>
      </w:r>
      <w:r w:rsidR="001B02BC">
        <w:rPr>
          <w:rFonts w:asciiTheme="majorBidi" w:hAnsiTheme="majorBidi" w:cstheme="majorBidi"/>
          <w:sz w:val="24"/>
          <w:szCs w:val="24"/>
        </w:rPr>
        <w:t>(2012);</w:t>
      </w:r>
      <w:r w:rsidR="004D702A">
        <w:rPr>
          <w:rFonts w:asciiTheme="majorBidi" w:hAnsiTheme="majorBidi" w:cstheme="majorBidi"/>
          <w:sz w:val="24"/>
          <w:szCs w:val="24"/>
        </w:rPr>
        <w:t xml:space="preserve"> </w:t>
      </w:r>
      <w:r w:rsidR="00F9329A" w:rsidRPr="008B6269">
        <w:rPr>
          <w:rFonts w:asciiTheme="majorBidi" w:hAnsiTheme="majorBidi" w:cstheme="majorBidi"/>
          <w:sz w:val="24"/>
          <w:szCs w:val="24"/>
        </w:rPr>
        <w:t>31</w:t>
      </w:r>
      <w:r w:rsidR="00CE70E7">
        <w:rPr>
          <w:rFonts w:asciiTheme="majorBidi" w:hAnsiTheme="majorBidi" w:cstheme="majorBidi"/>
          <w:sz w:val="24"/>
          <w:szCs w:val="24"/>
        </w:rPr>
        <w:t xml:space="preserve"> (1)</w:t>
      </w:r>
      <w:r w:rsidR="00285F9B">
        <w:rPr>
          <w:rFonts w:asciiTheme="majorBidi" w:hAnsiTheme="majorBidi" w:cstheme="majorBidi"/>
          <w:sz w:val="24"/>
          <w:szCs w:val="24"/>
        </w:rPr>
        <w:t xml:space="preserve">: </w:t>
      </w:r>
      <w:r w:rsidR="00F9329A" w:rsidRPr="008B6269">
        <w:rPr>
          <w:rFonts w:asciiTheme="majorBidi" w:hAnsiTheme="majorBidi" w:cstheme="majorBidi"/>
          <w:sz w:val="24"/>
          <w:szCs w:val="24"/>
        </w:rPr>
        <w:t>35</w:t>
      </w:r>
      <w:r w:rsidR="001B02BC">
        <w:rPr>
          <w:rFonts w:asciiTheme="majorBidi" w:hAnsiTheme="majorBidi" w:cstheme="majorBidi"/>
          <w:sz w:val="24"/>
          <w:szCs w:val="24"/>
        </w:rPr>
        <w:t>-38</w:t>
      </w:r>
      <w:r w:rsidR="00CE70E7">
        <w:rPr>
          <w:rFonts w:asciiTheme="majorBidi" w:hAnsiTheme="majorBidi" w:cstheme="majorBidi"/>
          <w:sz w:val="24"/>
          <w:szCs w:val="24"/>
        </w:rPr>
        <w:t>.</w:t>
      </w:r>
    </w:p>
    <w:p w:rsidR="00963FF8" w:rsidRDefault="005A1E52" w:rsidP="00963FF8">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[21</w:t>
      </w:r>
      <w:r w:rsidR="00963FF8" w:rsidRPr="00195C6B">
        <w:rPr>
          <w:rFonts w:asciiTheme="majorBidi" w:hAnsiTheme="majorBidi" w:cstheme="majorBidi"/>
          <w:sz w:val="24"/>
          <w:szCs w:val="24"/>
        </w:rPr>
        <w:t>] Morioka</w:t>
      </w:r>
      <w:r w:rsidR="00963FF8" w:rsidRPr="00963FF8">
        <w:rPr>
          <w:rFonts w:asciiTheme="majorBidi" w:hAnsiTheme="majorBidi" w:cstheme="majorBidi"/>
          <w:sz w:val="24"/>
          <w:szCs w:val="24"/>
        </w:rPr>
        <w:t>, H., Nozaki, Y., Kabayama, K., Misawa, N.</w:t>
      </w:r>
      <w:r w:rsidR="00963FF8">
        <w:rPr>
          <w:rFonts w:asciiTheme="majorBidi" w:hAnsiTheme="majorBidi" w:cstheme="majorBidi"/>
          <w:sz w:val="24"/>
          <w:szCs w:val="24"/>
        </w:rPr>
        <w:t xml:space="preserve">; </w:t>
      </w:r>
      <w:r w:rsidR="00963FF8" w:rsidRPr="00963FF8">
        <w:rPr>
          <w:rFonts w:asciiTheme="majorBidi" w:hAnsiTheme="majorBidi" w:cstheme="majorBidi"/>
          <w:sz w:val="24"/>
          <w:szCs w:val="24"/>
        </w:rPr>
        <w:t>Determination of cetylpyridinium chloride residue in chicken meat by hydrophilic interaction chromatography</w:t>
      </w:r>
      <w:r w:rsidR="00963FF8">
        <w:rPr>
          <w:rFonts w:asciiTheme="majorBidi" w:hAnsiTheme="majorBidi" w:cstheme="majorBidi"/>
          <w:sz w:val="24"/>
          <w:szCs w:val="24"/>
        </w:rPr>
        <w:t xml:space="preserve">; </w:t>
      </w:r>
      <w:r w:rsidR="00963FF8" w:rsidRPr="00963FF8">
        <w:rPr>
          <w:rFonts w:asciiTheme="majorBidi" w:hAnsiTheme="majorBidi" w:cstheme="majorBidi"/>
          <w:sz w:val="24"/>
          <w:szCs w:val="24"/>
        </w:rPr>
        <w:t>Journal of Liquid Chromatography and Related Technologies, (2014)</w:t>
      </w:r>
      <w:r w:rsidR="00963FF8">
        <w:rPr>
          <w:rFonts w:asciiTheme="majorBidi" w:hAnsiTheme="majorBidi" w:cstheme="majorBidi"/>
          <w:sz w:val="24"/>
          <w:szCs w:val="24"/>
        </w:rPr>
        <w:t>; 37 (4):</w:t>
      </w:r>
      <w:r w:rsidR="00963FF8" w:rsidRPr="00963FF8">
        <w:rPr>
          <w:rFonts w:asciiTheme="majorBidi" w:hAnsiTheme="majorBidi" w:cstheme="majorBidi"/>
          <w:sz w:val="24"/>
          <w:szCs w:val="24"/>
        </w:rPr>
        <w:t xml:space="preserve"> 538-547.</w:t>
      </w:r>
    </w:p>
    <w:p w:rsidR="00CD2F6A" w:rsidRDefault="00CD2F6A" w:rsidP="00CD2F6A">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lastRenderedPageBreak/>
        <w:t xml:space="preserve">[22] </w:t>
      </w:r>
      <w:r w:rsidRPr="00CD2F6A">
        <w:rPr>
          <w:rFonts w:asciiTheme="majorBidi" w:hAnsiTheme="majorBidi" w:cstheme="majorBidi"/>
          <w:sz w:val="24"/>
          <w:szCs w:val="24"/>
        </w:rPr>
        <w:t>W</w:t>
      </w:r>
      <w:r>
        <w:rPr>
          <w:rFonts w:asciiTheme="majorBidi" w:hAnsiTheme="majorBidi" w:cstheme="majorBidi"/>
          <w:sz w:val="24"/>
          <w:szCs w:val="24"/>
        </w:rPr>
        <w:t>yhowski De Bukanski,</w:t>
      </w:r>
      <w:r w:rsidRPr="00CD2F6A">
        <w:rPr>
          <w:rFonts w:asciiTheme="majorBidi" w:hAnsiTheme="majorBidi" w:cstheme="majorBidi"/>
          <w:sz w:val="24"/>
          <w:szCs w:val="24"/>
        </w:rPr>
        <w:t xml:space="preserve"> B.</w:t>
      </w:r>
      <w:r>
        <w:rPr>
          <w:rFonts w:asciiTheme="majorBidi" w:hAnsiTheme="majorBidi" w:cstheme="majorBidi"/>
          <w:sz w:val="24"/>
          <w:szCs w:val="24"/>
        </w:rPr>
        <w:t xml:space="preserve">; </w:t>
      </w:r>
      <w:r w:rsidRPr="00CD2F6A">
        <w:rPr>
          <w:rFonts w:asciiTheme="majorBidi" w:hAnsiTheme="majorBidi" w:cstheme="majorBidi"/>
          <w:sz w:val="24"/>
          <w:szCs w:val="24"/>
        </w:rPr>
        <w:t>Analysis of domiphen bromide and cetylpyridinium chloride in cosmetic products by high-performance liquid chromatography</w:t>
      </w:r>
      <w:r>
        <w:rPr>
          <w:rFonts w:asciiTheme="majorBidi" w:hAnsiTheme="majorBidi" w:cstheme="majorBidi"/>
          <w:sz w:val="24"/>
          <w:szCs w:val="24"/>
        </w:rPr>
        <w:t xml:space="preserve">; </w:t>
      </w:r>
      <w:r w:rsidRPr="00CD2F6A">
        <w:rPr>
          <w:rFonts w:asciiTheme="majorBidi" w:hAnsiTheme="majorBidi" w:cstheme="majorBidi"/>
          <w:sz w:val="24"/>
          <w:szCs w:val="24"/>
        </w:rPr>
        <w:t>International Journal of Cosmetic Science</w:t>
      </w:r>
      <w:r>
        <w:rPr>
          <w:rFonts w:asciiTheme="majorBidi" w:hAnsiTheme="majorBidi" w:cstheme="majorBidi"/>
          <w:sz w:val="24"/>
          <w:szCs w:val="24"/>
        </w:rPr>
        <w:t>, (2007); 9 (4): 193-198.</w:t>
      </w:r>
    </w:p>
    <w:p w:rsidR="004640EE" w:rsidRDefault="004640EE" w:rsidP="00114B2D">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[2</w:t>
      </w:r>
      <w:r w:rsidR="00114B2D">
        <w:rPr>
          <w:rFonts w:asciiTheme="majorBidi" w:hAnsiTheme="majorBidi" w:cstheme="majorBidi"/>
          <w:sz w:val="24"/>
          <w:szCs w:val="24"/>
        </w:rPr>
        <w:t>3</w:t>
      </w:r>
      <w:r>
        <w:rPr>
          <w:rFonts w:asciiTheme="majorBidi" w:hAnsiTheme="majorBidi" w:cstheme="majorBidi"/>
          <w:sz w:val="24"/>
          <w:szCs w:val="24"/>
        </w:rPr>
        <w:t xml:space="preserve">] </w:t>
      </w:r>
      <w:r w:rsidRPr="004640EE">
        <w:rPr>
          <w:rFonts w:asciiTheme="majorBidi" w:hAnsiTheme="majorBidi" w:cstheme="majorBidi"/>
          <w:sz w:val="24"/>
          <w:szCs w:val="24"/>
        </w:rPr>
        <w:t>Šimůnková-Kulová</w:t>
      </w:r>
      <w:r>
        <w:rPr>
          <w:rFonts w:asciiTheme="majorBidi" w:hAnsiTheme="majorBidi" w:cstheme="majorBidi"/>
          <w:sz w:val="24"/>
          <w:szCs w:val="24"/>
        </w:rPr>
        <w:t xml:space="preserve">, P., </w:t>
      </w:r>
      <w:r w:rsidRPr="004640EE">
        <w:rPr>
          <w:rFonts w:asciiTheme="majorBidi" w:hAnsiTheme="majorBidi" w:cstheme="majorBidi"/>
          <w:sz w:val="24"/>
          <w:szCs w:val="24"/>
        </w:rPr>
        <w:t>Kotouček</w:t>
      </w:r>
      <w:r>
        <w:rPr>
          <w:rFonts w:asciiTheme="majorBidi" w:hAnsiTheme="majorBidi" w:cstheme="majorBidi"/>
          <w:sz w:val="24"/>
          <w:szCs w:val="24"/>
        </w:rPr>
        <w:t xml:space="preserve">, M.; </w:t>
      </w:r>
      <w:r w:rsidRPr="000E2008">
        <w:rPr>
          <w:rFonts w:asciiTheme="majorBidi" w:hAnsiTheme="majorBidi" w:cstheme="majorBidi"/>
          <w:sz w:val="24"/>
          <w:szCs w:val="24"/>
          <w:highlight w:val="magenta"/>
        </w:rPr>
        <w:t>Indirect</w:t>
      </w:r>
      <w:r w:rsidR="000E2008" w:rsidRPr="000E2008">
        <w:rPr>
          <w:rFonts w:asciiTheme="majorBidi" w:hAnsiTheme="majorBidi" w:cstheme="majorBidi"/>
          <w:sz w:val="24"/>
          <w:szCs w:val="24"/>
          <w:highlight w:val="magenta"/>
        </w:rPr>
        <w:t xml:space="preserve"> </w:t>
      </w:r>
      <w:r w:rsidRPr="000E2008">
        <w:rPr>
          <w:rFonts w:asciiTheme="majorBidi" w:hAnsiTheme="majorBidi" w:cstheme="majorBidi"/>
          <w:sz w:val="24"/>
          <w:szCs w:val="24"/>
          <w:highlight w:val="magenta"/>
        </w:rPr>
        <w:t>Voltammetric</w:t>
      </w:r>
      <w:r w:rsidRPr="004640EE">
        <w:rPr>
          <w:rFonts w:asciiTheme="majorBidi" w:hAnsiTheme="majorBidi" w:cstheme="majorBidi"/>
          <w:sz w:val="24"/>
          <w:szCs w:val="24"/>
        </w:rPr>
        <w:t xml:space="preserve"> D</w:t>
      </w:r>
      <w:r>
        <w:rPr>
          <w:rFonts w:asciiTheme="majorBidi" w:hAnsiTheme="majorBidi" w:cstheme="majorBidi"/>
          <w:sz w:val="24"/>
          <w:szCs w:val="24"/>
        </w:rPr>
        <w:t>etermination of</w:t>
      </w:r>
      <w:r w:rsidR="004D702A">
        <w:rPr>
          <w:rFonts w:asciiTheme="majorBidi" w:hAnsiTheme="majorBidi" w:cstheme="majorBidi"/>
          <w:sz w:val="24"/>
          <w:szCs w:val="24"/>
        </w:rPr>
        <w:t xml:space="preserve"> </w:t>
      </w:r>
      <w:r w:rsidRPr="004640EE">
        <w:rPr>
          <w:rFonts w:asciiTheme="majorBidi" w:hAnsiTheme="majorBidi" w:cstheme="majorBidi"/>
          <w:sz w:val="24"/>
          <w:szCs w:val="24"/>
        </w:rPr>
        <w:t>C</w:t>
      </w:r>
      <w:r>
        <w:rPr>
          <w:rFonts w:asciiTheme="majorBidi" w:hAnsiTheme="majorBidi" w:cstheme="majorBidi"/>
          <w:sz w:val="24"/>
          <w:szCs w:val="24"/>
        </w:rPr>
        <w:t xml:space="preserve">etylpyridinium Chloride </w:t>
      </w:r>
      <w:r w:rsidRPr="004640EE">
        <w:rPr>
          <w:rFonts w:asciiTheme="majorBidi" w:hAnsiTheme="majorBidi" w:cstheme="majorBidi"/>
          <w:sz w:val="24"/>
          <w:szCs w:val="24"/>
        </w:rPr>
        <w:t>U</w:t>
      </w:r>
      <w:r>
        <w:rPr>
          <w:rFonts w:asciiTheme="majorBidi" w:hAnsiTheme="majorBidi" w:cstheme="majorBidi"/>
          <w:sz w:val="24"/>
          <w:szCs w:val="24"/>
        </w:rPr>
        <w:t>sing</w:t>
      </w:r>
      <w:r w:rsidRPr="004640EE">
        <w:rPr>
          <w:rFonts w:asciiTheme="majorBidi" w:hAnsiTheme="majorBidi" w:cstheme="majorBidi"/>
          <w:sz w:val="24"/>
          <w:szCs w:val="24"/>
        </w:rPr>
        <w:t xml:space="preserve"> I</w:t>
      </w:r>
      <w:r>
        <w:rPr>
          <w:rFonts w:asciiTheme="majorBidi" w:hAnsiTheme="majorBidi" w:cstheme="majorBidi"/>
          <w:sz w:val="24"/>
          <w:szCs w:val="24"/>
        </w:rPr>
        <w:t>on</w:t>
      </w:r>
      <w:r w:rsidRPr="004640EE">
        <w:rPr>
          <w:rFonts w:asciiTheme="majorBidi" w:hAnsiTheme="majorBidi" w:cstheme="majorBidi"/>
          <w:sz w:val="24"/>
          <w:szCs w:val="24"/>
        </w:rPr>
        <w:t xml:space="preserve"> P</w:t>
      </w:r>
      <w:r>
        <w:rPr>
          <w:rFonts w:asciiTheme="majorBidi" w:hAnsiTheme="majorBidi" w:cstheme="majorBidi"/>
          <w:sz w:val="24"/>
          <w:szCs w:val="24"/>
        </w:rPr>
        <w:t>air</w:t>
      </w:r>
      <w:r w:rsidRPr="004640EE">
        <w:rPr>
          <w:rFonts w:asciiTheme="majorBidi" w:hAnsiTheme="majorBidi" w:cstheme="majorBidi"/>
          <w:sz w:val="24"/>
          <w:szCs w:val="24"/>
        </w:rPr>
        <w:t xml:space="preserve"> E</w:t>
      </w:r>
      <w:r>
        <w:rPr>
          <w:rFonts w:asciiTheme="majorBidi" w:hAnsiTheme="majorBidi" w:cstheme="majorBidi"/>
          <w:sz w:val="24"/>
          <w:szCs w:val="24"/>
        </w:rPr>
        <w:t xml:space="preserve">xtraction; </w:t>
      </w:r>
      <w:r w:rsidRPr="004640EE">
        <w:rPr>
          <w:rFonts w:asciiTheme="majorBidi" w:hAnsiTheme="majorBidi" w:cstheme="majorBidi"/>
          <w:sz w:val="24"/>
          <w:szCs w:val="24"/>
        </w:rPr>
        <w:t>A</w:t>
      </w:r>
      <w:r>
        <w:rPr>
          <w:rFonts w:asciiTheme="majorBidi" w:hAnsiTheme="majorBidi" w:cstheme="majorBidi"/>
          <w:sz w:val="24"/>
          <w:szCs w:val="24"/>
        </w:rPr>
        <w:t>cta</w:t>
      </w:r>
      <w:r w:rsidR="004D702A">
        <w:rPr>
          <w:rFonts w:asciiTheme="majorBidi" w:hAnsiTheme="majorBidi" w:cstheme="majorBidi"/>
          <w:sz w:val="24"/>
          <w:szCs w:val="24"/>
        </w:rPr>
        <w:t xml:space="preserve"> </w:t>
      </w:r>
      <w:r w:rsidRPr="004640EE">
        <w:rPr>
          <w:rFonts w:asciiTheme="majorBidi" w:hAnsiTheme="majorBidi" w:cstheme="majorBidi"/>
          <w:sz w:val="24"/>
          <w:szCs w:val="24"/>
        </w:rPr>
        <w:t>U</w:t>
      </w:r>
      <w:r>
        <w:rPr>
          <w:rFonts w:asciiTheme="majorBidi" w:hAnsiTheme="majorBidi" w:cstheme="majorBidi"/>
          <w:sz w:val="24"/>
          <w:szCs w:val="24"/>
        </w:rPr>
        <w:t>niversitatis</w:t>
      </w:r>
      <w:r w:rsidR="004D702A">
        <w:rPr>
          <w:rFonts w:asciiTheme="majorBidi" w:hAnsiTheme="majorBidi" w:cstheme="majorBidi"/>
          <w:sz w:val="24"/>
          <w:szCs w:val="24"/>
        </w:rPr>
        <w:t xml:space="preserve"> </w:t>
      </w:r>
      <w:r w:rsidRPr="004640EE">
        <w:rPr>
          <w:rFonts w:asciiTheme="majorBidi" w:hAnsiTheme="majorBidi" w:cstheme="majorBidi"/>
          <w:sz w:val="24"/>
          <w:szCs w:val="24"/>
        </w:rPr>
        <w:t>P</w:t>
      </w:r>
      <w:r>
        <w:rPr>
          <w:rFonts w:asciiTheme="majorBidi" w:hAnsiTheme="majorBidi" w:cstheme="majorBidi"/>
          <w:sz w:val="24"/>
          <w:szCs w:val="24"/>
        </w:rPr>
        <w:t>alackianae</w:t>
      </w:r>
      <w:r w:rsidR="004D702A">
        <w:rPr>
          <w:rFonts w:asciiTheme="majorBidi" w:hAnsiTheme="majorBidi" w:cstheme="majorBidi"/>
          <w:sz w:val="24"/>
          <w:szCs w:val="24"/>
        </w:rPr>
        <w:t xml:space="preserve"> </w:t>
      </w:r>
      <w:r w:rsidRPr="004640EE">
        <w:rPr>
          <w:rFonts w:asciiTheme="majorBidi" w:hAnsiTheme="majorBidi" w:cstheme="majorBidi"/>
          <w:sz w:val="24"/>
          <w:szCs w:val="24"/>
        </w:rPr>
        <w:t>O</w:t>
      </w:r>
      <w:r>
        <w:rPr>
          <w:rFonts w:asciiTheme="majorBidi" w:hAnsiTheme="majorBidi" w:cstheme="majorBidi"/>
          <w:sz w:val="24"/>
          <w:szCs w:val="24"/>
        </w:rPr>
        <w:t>lomucensis, (2003); 42 (1): 51-60.</w:t>
      </w:r>
    </w:p>
    <w:p w:rsidR="00114B2D" w:rsidRDefault="00114B2D" w:rsidP="00114B2D">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 xml:space="preserve">[24] Mohamed, G. G., Ali, T. A., El-Shahat, M. F. Sabagh, A. M., Migahed, M. A., Khaled, E.; </w:t>
      </w:r>
      <w:r w:rsidRPr="005F689E">
        <w:rPr>
          <w:rFonts w:asciiTheme="majorBidi" w:hAnsiTheme="majorBidi" w:cstheme="majorBidi"/>
          <w:sz w:val="24"/>
          <w:szCs w:val="24"/>
        </w:rPr>
        <w:t>Potentiometric determination of cetylpyridinium chloride using a new type of screen-printed ion selective electrodes</w:t>
      </w:r>
      <w:r>
        <w:rPr>
          <w:rFonts w:asciiTheme="majorBidi" w:hAnsiTheme="majorBidi" w:cstheme="majorBidi"/>
          <w:sz w:val="24"/>
          <w:szCs w:val="24"/>
        </w:rPr>
        <w:t>; Analytica</w:t>
      </w:r>
      <w:r w:rsidR="004D702A">
        <w:rPr>
          <w:rFonts w:asciiTheme="majorBidi" w:hAnsiTheme="majorBidi" w:cstheme="majorBidi"/>
          <w:sz w:val="24"/>
          <w:szCs w:val="24"/>
        </w:rPr>
        <w:t xml:space="preserve"> </w:t>
      </w:r>
      <w:r>
        <w:rPr>
          <w:rFonts w:asciiTheme="majorBidi" w:hAnsiTheme="majorBidi" w:cstheme="majorBidi"/>
          <w:sz w:val="24"/>
          <w:szCs w:val="24"/>
        </w:rPr>
        <w:t>Chimica</w:t>
      </w:r>
      <w:r w:rsidR="004D702A">
        <w:rPr>
          <w:rFonts w:asciiTheme="majorBidi" w:hAnsiTheme="majorBidi" w:cstheme="majorBidi"/>
          <w:sz w:val="24"/>
          <w:szCs w:val="24"/>
        </w:rPr>
        <w:t xml:space="preserve"> </w:t>
      </w:r>
      <w:r>
        <w:rPr>
          <w:rFonts w:asciiTheme="majorBidi" w:hAnsiTheme="majorBidi" w:cstheme="majorBidi"/>
          <w:sz w:val="24"/>
          <w:szCs w:val="24"/>
        </w:rPr>
        <w:t>Acta, (2010); 673 (1): 79-87.</w:t>
      </w:r>
    </w:p>
    <w:p w:rsidR="00114B2D" w:rsidRPr="008B6269" w:rsidRDefault="00114B2D" w:rsidP="00114B2D">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 xml:space="preserve">[25] Mostafa, G. A.; </w:t>
      </w:r>
      <w:r w:rsidRPr="00CD2F6A">
        <w:rPr>
          <w:rFonts w:asciiTheme="majorBidi" w:hAnsiTheme="majorBidi" w:cstheme="majorBidi"/>
          <w:sz w:val="24"/>
          <w:szCs w:val="24"/>
        </w:rPr>
        <w:t>PVC Matrix Membrane Sensor for Potentiometric Determination of Cetylpyridinium Chloride</w:t>
      </w:r>
      <w:r>
        <w:rPr>
          <w:rFonts w:asciiTheme="majorBidi" w:hAnsiTheme="majorBidi" w:cstheme="majorBidi"/>
          <w:sz w:val="24"/>
          <w:szCs w:val="24"/>
        </w:rPr>
        <w:t>; Analytical Sciences, (2001); 17 (9): 1043-1047.</w:t>
      </w:r>
    </w:p>
    <w:p w:rsidR="0039294F" w:rsidRDefault="0039294F" w:rsidP="00114B2D">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t>[</w:t>
      </w:r>
      <w:r w:rsidR="00D84193">
        <w:rPr>
          <w:rFonts w:asciiTheme="majorBidi" w:hAnsiTheme="majorBidi" w:cstheme="majorBidi"/>
          <w:sz w:val="24"/>
          <w:szCs w:val="24"/>
        </w:rPr>
        <w:t>2</w:t>
      </w:r>
      <w:r w:rsidR="00114B2D">
        <w:rPr>
          <w:rFonts w:asciiTheme="majorBidi" w:hAnsiTheme="majorBidi" w:cstheme="majorBidi"/>
          <w:sz w:val="24"/>
          <w:szCs w:val="24"/>
        </w:rPr>
        <w:t>6</w:t>
      </w:r>
      <w:r w:rsidRPr="008B6269">
        <w:rPr>
          <w:rFonts w:asciiTheme="majorBidi" w:hAnsiTheme="majorBidi" w:cstheme="majorBidi"/>
          <w:sz w:val="24"/>
          <w:szCs w:val="24"/>
        </w:rPr>
        <w:t xml:space="preserve">] </w:t>
      </w:r>
      <w:r w:rsidR="001C2AB0" w:rsidRPr="008B6269">
        <w:rPr>
          <w:rFonts w:asciiTheme="majorBidi" w:hAnsiTheme="majorBidi" w:cstheme="majorBidi"/>
          <w:sz w:val="24"/>
          <w:szCs w:val="24"/>
        </w:rPr>
        <w:t>Campanella</w:t>
      </w:r>
      <w:r w:rsidR="00CE70E7">
        <w:rPr>
          <w:rFonts w:asciiTheme="majorBidi" w:hAnsiTheme="majorBidi" w:cstheme="majorBidi"/>
          <w:sz w:val="24"/>
          <w:szCs w:val="24"/>
        </w:rPr>
        <w:t>,</w:t>
      </w:r>
      <w:r w:rsidR="00285F9B">
        <w:rPr>
          <w:rFonts w:asciiTheme="majorBidi" w:hAnsiTheme="majorBidi" w:cstheme="majorBidi"/>
          <w:sz w:val="24"/>
          <w:szCs w:val="24"/>
        </w:rPr>
        <w:t xml:space="preserve"> L</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1C2AB0" w:rsidRPr="008B6269">
        <w:rPr>
          <w:rFonts w:asciiTheme="majorBidi" w:hAnsiTheme="majorBidi" w:cstheme="majorBidi"/>
          <w:sz w:val="24"/>
          <w:szCs w:val="24"/>
        </w:rPr>
        <w:t>Sammartino</w:t>
      </w:r>
      <w:r w:rsidR="00CE70E7">
        <w:rPr>
          <w:rFonts w:asciiTheme="majorBidi" w:hAnsiTheme="majorBidi" w:cstheme="majorBidi"/>
          <w:sz w:val="24"/>
          <w:szCs w:val="24"/>
        </w:rPr>
        <w:t>,</w:t>
      </w:r>
      <w:r w:rsidR="00285F9B">
        <w:rPr>
          <w:rFonts w:asciiTheme="majorBidi" w:hAnsiTheme="majorBidi" w:cstheme="majorBidi"/>
          <w:sz w:val="24"/>
          <w:szCs w:val="24"/>
        </w:rPr>
        <w:t xml:space="preserve"> M</w:t>
      </w:r>
      <w:r w:rsidR="00CE70E7">
        <w:rPr>
          <w:rFonts w:asciiTheme="majorBidi" w:hAnsiTheme="majorBidi" w:cstheme="majorBidi"/>
          <w:sz w:val="24"/>
          <w:szCs w:val="24"/>
        </w:rPr>
        <w:t xml:space="preserve">. </w:t>
      </w:r>
      <w:r w:rsidR="00285F9B">
        <w:rPr>
          <w:rFonts w:asciiTheme="majorBidi" w:hAnsiTheme="majorBidi" w:cstheme="majorBidi"/>
          <w:sz w:val="24"/>
          <w:szCs w:val="24"/>
        </w:rPr>
        <w:t>P</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1C2AB0" w:rsidRPr="008B6269">
        <w:rPr>
          <w:rFonts w:asciiTheme="majorBidi" w:hAnsiTheme="majorBidi" w:cstheme="majorBidi"/>
          <w:sz w:val="24"/>
          <w:szCs w:val="24"/>
        </w:rPr>
        <w:t>Sbrilli</w:t>
      </w:r>
      <w:r w:rsidR="00CE70E7">
        <w:rPr>
          <w:rFonts w:asciiTheme="majorBidi" w:hAnsiTheme="majorBidi" w:cstheme="majorBidi"/>
          <w:sz w:val="24"/>
          <w:szCs w:val="24"/>
        </w:rPr>
        <w:t>,</w:t>
      </w:r>
      <w:r w:rsidR="00285F9B">
        <w:rPr>
          <w:rFonts w:asciiTheme="majorBidi" w:hAnsiTheme="majorBidi" w:cstheme="majorBidi"/>
          <w:sz w:val="24"/>
          <w:szCs w:val="24"/>
        </w:rPr>
        <w:t xml:space="preserve"> R</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1C2AB0" w:rsidRPr="008B6269">
        <w:rPr>
          <w:rFonts w:asciiTheme="majorBidi" w:hAnsiTheme="majorBidi" w:cstheme="majorBidi"/>
          <w:sz w:val="24"/>
          <w:szCs w:val="24"/>
        </w:rPr>
        <w:t>Tomassetti</w:t>
      </w:r>
      <w:r w:rsidR="00CE70E7">
        <w:rPr>
          <w:rFonts w:asciiTheme="majorBidi" w:hAnsiTheme="majorBidi" w:cstheme="majorBidi"/>
          <w:sz w:val="24"/>
          <w:szCs w:val="24"/>
        </w:rPr>
        <w:t>,</w:t>
      </w:r>
      <w:r w:rsidR="00285F9B">
        <w:rPr>
          <w:rFonts w:asciiTheme="majorBidi" w:hAnsiTheme="majorBidi" w:cstheme="majorBidi"/>
          <w:sz w:val="24"/>
          <w:szCs w:val="24"/>
        </w:rPr>
        <w:t xml:space="preserve"> M</w:t>
      </w:r>
      <w:r w:rsidR="00CE70E7">
        <w:rPr>
          <w:rFonts w:asciiTheme="majorBidi" w:hAnsiTheme="majorBidi" w:cstheme="majorBidi"/>
          <w:sz w:val="24"/>
          <w:szCs w:val="24"/>
        </w:rPr>
        <w:t>.</w:t>
      </w:r>
      <w:r w:rsidR="00E15C20">
        <w:rPr>
          <w:rFonts w:asciiTheme="majorBidi" w:hAnsiTheme="majorBidi" w:cstheme="majorBidi"/>
          <w:sz w:val="24"/>
          <w:szCs w:val="24"/>
        </w:rPr>
        <w:t>;</w:t>
      </w:r>
      <w:r w:rsidR="004D702A">
        <w:rPr>
          <w:rFonts w:asciiTheme="majorBidi" w:hAnsiTheme="majorBidi" w:cstheme="majorBidi"/>
          <w:sz w:val="24"/>
          <w:szCs w:val="24"/>
        </w:rPr>
        <w:t xml:space="preserve"> </w:t>
      </w:r>
      <w:r w:rsidR="001C2AB0" w:rsidRPr="008B6269">
        <w:rPr>
          <w:rFonts w:asciiTheme="majorBidi" w:hAnsiTheme="majorBidi" w:cstheme="majorBidi"/>
          <w:sz w:val="24"/>
          <w:szCs w:val="24"/>
        </w:rPr>
        <w:t>Analytical comparison of an enzyme-amperometric method for chlorocresol determination in ointments with colori</w:t>
      </w:r>
      <w:r w:rsidR="001B02BC">
        <w:rPr>
          <w:rFonts w:asciiTheme="majorBidi" w:hAnsiTheme="majorBidi" w:cstheme="majorBidi"/>
          <w:sz w:val="24"/>
          <w:szCs w:val="24"/>
        </w:rPr>
        <w:t>metry and liquid chromatography</w:t>
      </w:r>
      <w:r w:rsidR="001B02BC" w:rsidRPr="006135CD">
        <w:rPr>
          <w:rFonts w:asciiTheme="majorBidi" w:hAnsiTheme="majorBidi" w:cstheme="majorBidi"/>
          <w:sz w:val="24"/>
          <w:szCs w:val="24"/>
        </w:rPr>
        <w:t>;</w:t>
      </w:r>
      <w:r w:rsidR="004D702A">
        <w:rPr>
          <w:rFonts w:asciiTheme="majorBidi" w:hAnsiTheme="majorBidi" w:cstheme="majorBidi"/>
          <w:sz w:val="24"/>
          <w:szCs w:val="24"/>
        </w:rPr>
        <w:t xml:space="preserve"> </w:t>
      </w:r>
      <w:r w:rsidR="00723261" w:rsidRPr="006135CD">
        <w:rPr>
          <w:rFonts w:asciiTheme="majorBidi" w:hAnsiTheme="majorBidi" w:cstheme="majorBidi"/>
          <w:sz w:val="24"/>
          <w:szCs w:val="24"/>
        </w:rPr>
        <w:t>Journal of Pharmaceutical and Biomedical Analysis</w:t>
      </w:r>
      <w:r w:rsidR="00CE70E7">
        <w:rPr>
          <w:rFonts w:asciiTheme="majorBidi" w:hAnsiTheme="majorBidi" w:cstheme="majorBidi"/>
          <w:sz w:val="24"/>
          <w:szCs w:val="24"/>
        </w:rPr>
        <w:t>,</w:t>
      </w:r>
      <w:r w:rsidR="004D702A">
        <w:rPr>
          <w:rFonts w:asciiTheme="majorBidi" w:hAnsiTheme="majorBidi" w:cstheme="majorBidi"/>
          <w:sz w:val="24"/>
          <w:szCs w:val="24"/>
        </w:rPr>
        <w:t xml:space="preserve"> </w:t>
      </w:r>
      <w:r w:rsidR="001B02BC">
        <w:rPr>
          <w:rFonts w:asciiTheme="majorBidi" w:hAnsiTheme="majorBidi" w:cstheme="majorBidi"/>
          <w:sz w:val="24"/>
          <w:szCs w:val="24"/>
        </w:rPr>
        <w:t>(1992);</w:t>
      </w:r>
      <w:r w:rsidR="004D702A">
        <w:rPr>
          <w:rFonts w:asciiTheme="majorBidi" w:hAnsiTheme="majorBidi" w:cstheme="majorBidi"/>
          <w:sz w:val="24"/>
          <w:szCs w:val="24"/>
        </w:rPr>
        <w:t xml:space="preserve"> </w:t>
      </w:r>
      <w:r w:rsidR="001C2AB0" w:rsidRPr="008B6269">
        <w:rPr>
          <w:rFonts w:asciiTheme="majorBidi" w:hAnsiTheme="majorBidi" w:cstheme="majorBidi"/>
          <w:sz w:val="24"/>
          <w:szCs w:val="24"/>
        </w:rPr>
        <w:t>10</w:t>
      </w:r>
      <w:r w:rsidR="00CE70E7">
        <w:rPr>
          <w:rFonts w:asciiTheme="majorBidi" w:hAnsiTheme="majorBidi" w:cstheme="majorBidi"/>
          <w:sz w:val="24"/>
          <w:szCs w:val="24"/>
        </w:rPr>
        <w:t xml:space="preserve"> (10-12)</w:t>
      </w:r>
      <w:r w:rsidR="00285F9B">
        <w:rPr>
          <w:rFonts w:asciiTheme="majorBidi" w:hAnsiTheme="majorBidi" w:cstheme="majorBidi"/>
          <w:sz w:val="24"/>
          <w:szCs w:val="24"/>
        </w:rPr>
        <w:t>:</w:t>
      </w:r>
      <w:r w:rsidR="000465FF">
        <w:rPr>
          <w:rFonts w:asciiTheme="majorBidi" w:hAnsiTheme="majorBidi" w:cstheme="majorBidi"/>
          <w:sz w:val="24"/>
          <w:szCs w:val="24"/>
        </w:rPr>
        <w:t xml:space="preserve"> 751</w:t>
      </w:r>
      <w:r w:rsidR="001B02BC">
        <w:rPr>
          <w:rFonts w:asciiTheme="majorBidi" w:hAnsiTheme="majorBidi" w:cstheme="majorBidi"/>
          <w:sz w:val="24"/>
          <w:szCs w:val="24"/>
        </w:rPr>
        <w:t>-755</w:t>
      </w:r>
      <w:r w:rsidR="00CE70E7">
        <w:rPr>
          <w:rFonts w:asciiTheme="majorBidi" w:hAnsiTheme="majorBidi" w:cstheme="majorBidi"/>
          <w:sz w:val="24"/>
          <w:szCs w:val="24"/>
        </w:rPr>
        <w:t>.</w:t>
      </w:r>
    </w:p>
    <w:p w:rsidR="00992D18" w:rsidRPr="008B6269" w:rsidRDefault="00992D18" w:rsidP="00131B3B">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t>[</w:t>
      </w:r>
      <w:r w:rsidR="00D84193">
        <w:rPr>
          <w:rFonts w:asciiTheme="majorBidi" w:hAnsiTheme="majorBidi" w:cstheme="majorBidi"/>
          <w:sz w:val="24"/>
          <w:szCs w:val="24"/>
        </w:rPr>
        <w:t>2</w:t>
      </w:r>
      <w:r w:rsidR="00131B3B">
        <w:rPr>
          <w:rFonts w:asciiTheme="majorBidi" w:hAnsiTheme="majorBidi" w:cstheme="majorBidi"/>
          <w:sz w:val="24"/>
          <w:szCs w:val="24"/>
        </w:rPr>
        <w:t>7</w:t>
      </w:r>
      <w:r w:rsidRPr="008B6269">
        <w:rPr>
          <w:rFonts w:asciiTheme="majorBidi" w:hAnsiTheme="majorBidi" w:cstheme="majorBidi"/>
          <w:sz w:val="24"/>
          <w:szCs w:val="24"/>
        </w:rPr>
        <w:t>] Bloomfield</w:t>
      </w:r>
      <w:r w:rsidR="00CE70E7">
        <w:rPr>
          <w:rFonts w:asciiTheme="majorBidi" w:hAnsiTheme="majorBidi" w:cstheme="majorBidi"/>
          <w:sz w:val="24"/>
          <w:szCs w:val="24"/>
        </w:rPr>
        <w:t>,</w:t>
      </w:r>
      <w:r w:rsidR="000465FF">
        <w:rPr>
          <w:rFonts w:asciiTheme="majorBidi" w:hAnsiTheme="majorBidi" w:cstheme="majorBidi"/>
          <w:sz w:val="24"/>
          <w:szCs w:val="24"/>
        </w:rPr>
        <w:t xml:space="preserve"> M</w:t>
      </w:r>
      <w:r w:rsidR="00CE70E7">
        <w:rPr>
          <w:rFonts w:asciiTheme="majorBidi" w:hAnsiTheme="majorBidi" w:cstheme="majorBidi"/>
          <w:sz w:val="24"/>
          <w:szCs w:val="24"/>
        </w:rPr>
        <w:t xml:space="preserve">. </w:t>
      </w:r>
      <w:r w:rsidR="000465FF">
        <w:rPr>
          <w:rFonts w:asciiTheme="majorBidi" w:hAnsiTheme="majorBidi" w:cstheme="majorBidi"/>
          <w:sz w:val="24"/>
          <w:szCs w:val="24"/>
        </w:rPr>
        <w:t>S</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Pr="008B6269">
        <w:rPr>
          <w:rFonts w:asciiTheme="majorBidi" w:hAnsiTheme="majorBidi" w:cstheme="majorBidi"/>
          <w:sz w:val="24"/>
          <w:szCs w:val="24"/>
        </w:rPr>
        <w:t>Prebble</w:t>
      </w:r>
      <w:r w:rsidR="00CE70E7">
        <w:rPr>
          <w:rFonts w:asciiTheme="majorBidi" w:hAnsiTheme="majorBidi" w:cstheme="majorBidi"/>
          <w:sz w:val="24"/>
          <w:szCs w:val="24"/>
        </w:rPr>
        <w:t>,</w:t>
      </w:r>
      <w:r w:rsidR="000465FF">
        <w:rPr>
          <w:rFonts w:asciiTheme="majorBidi" w:hAnsiTheme="majorBidi" w:cstheme="majorBidi"/>
          <w:sz w:val="24"/>
          <w:szCs w:val="24"/>
        </w:rPr>
        <w:t xml:space="preserve"> K</w:t>
      </w:r>
      <w:r w:rsidR="00CE70E7">
        <w:rPr>
          <w:rFonts w:asciiTheme="majorBidi" w:hAnsiTheme="majorBidi" w:cstheme="majorBidi"/>
          <w:sz w:val="24"/>
          <w:szCs w:val="24"/>
        </w:rPr>
        <w:t xml:space="preserve">. </w:t>
      </w:r>
      <w:r w:rsidR="000465FF">
        <w:rPr>
          <w:rFonts w:asciiTheme="majorBidi" w:hAnsiTheme="majorBidi" w:cstheme="majorBidi"/>
          <w:sz w:val="24"/>
          <w:szCs w:val="24"/>
        </w:rPr>
        <w:t>A</w:t>
      </w:r>
      <w:r w:rsidR="00CE70E7">
        <w:rPr>
          <w:rFonts w:asciiTheme="majorBidi" w:hAnsiTheme="majorBidi" w:cstheme="majorBidi"/>
          <w:sz w:val="24"/>
          <w:szCs w:val="24"/>
        </w:rPr>
        <w:t>.</w:t>
      </w:r>
      <w:r w:rsidR="001B02BC" w:rsidRPr="00675272">
        <w:rPr>
          <w:rFonts w:asciiTheme="majorBidi" w:hAnsiTheme="majorBidi" w:cstheme="majorBidi"/>
          <w:sz w:val="24"/>
          <w:szCs w:val="24"/>
          <w:highlight w:val="magenta"/>
        </w:rPr>
        <w:t>;</w:t>
      </w:r>
      <w:r w:rsidR="00675272" w:rsidRPr="00675272">
        <w:rPr>
          <w:rFonts w:asciiTheme="majorBidi" w:hAnsiTheme="majorBidi" w:cstheme="majorBidi"/>
          <w:sz w:val="24"/>
          <w:szCs w:val="24"/>
          <w:highlight w:val="magenta"/>
        </w:rPr>
        <w:t xml:space="preserve"> </w:t>
      </w:r>
      <w:r w:rsidRPr="00675272">
        <w:rPr>
          <w:rFonts w:asciiTheme="majorBidi" w:hAnsiTheme="majorBidi" w:cstheme="majorBidi"/>
          <w:sz w:val="24"/>
          <w:szCs w:val="24"/>
          <w:highlight w:val="magenta"/>
        </w:rPr>
        <w:t>The</w:t>
      </w:r>
      <w:r w:rsidRPr="008B6269">
        <w:rPr>
          <w:rFonts w:asciiTheme="majorBidi" w:hAnsiTheme="majorBidi" w:cstheme="majorBidi"/>
          <w:sz w:val="24"/>
          <w:szCs w:val="24"/>
        </w:rPr>
        <w:t xml:space="preserve"> determination of the preservative, chlorocresol, in a pharmaceutical formulation by flow injection analysis</w:t>
      </w:r>
      <w:r w:rsidR="001B02BC" w:rsidRPr="000E2008">
        <w:rPr>
          <w:rFonts w:asciiTheme="majorBidi" w:hAnsiTheme="majorBidi" w:cstheme="majorBidi"/>
          <w:sz w:val="24"/>
          <w:szCs w:val="24"/>
          <w:highlight w:val="magenta"/>
        </w:rPr>
        <w:t>;</w:t>
      </w:r>
      <w:r w:rsidR="000E2008" w:rsidRPr="000E2008">
        <w:rPr>
          <w:rFonts w:asciiTheme="majorBidi" w:hAnsiTheme="majorBidi" w:cstheme="majorBidi"/>
          <w:sz w:val="24"/>
          <w:szCs w:val="24"/>
          <w:highlight w:val="magenta"/>
        </w:rPr>
        <w:t xml:space="preserve"> </w:t>
      </w:r>
      <w:r w:rsidR="00723261" w:rsidRPr="000E2008">
        <w:rPr>
          <w:rFonts w:asciiTheme="majorBidi" w:hAnsiTheme="majorBidi" w:cstheme="majorBidi"/>
          <w:sz w:val="24"/>
          <w:szCs w:val="24"/>
          <w:highlight w:val="magenta"/>
        </w:rPr>
        <w:t>Journal</w:t>
      </w:r>
      <w:r w:rsidR="00723261" w:rsidRPr="006135CD">
        <w:rPr>
          <w:rFonts w:asciiTheme="majorBidi" w:hAnsiTheme="majorBidi" w:cstheme="majorBidi"/>
          <w:sz w:val="24"/>
          <w:szCs w:val="24"/>
        </w:rPr>
        <w:t xml:space="preserve"> of Pharmaceutical and Biomedical Analysis</w:t>
      </w:r>
      <w:r w:rsidR="00CE70E7">
        <w:rPr>
          <w:rFonts w:asciiTheme="majorBidi" w:hAnsiTheme="majorBidi" w:cstheme="majorBidi"/>
          <w:sz w:val="24"/>
          <w:szCs w:val="24"/>
        </w:rPr>
        <w:t>,</w:t>
      </w:r>
      <w:r w:rsidR="004D702A">
        <w:rPr>
          <w:rFonts w:asciiTheme="majorBidi" w:hAnsiTheme="majorBidi" w:cstheme="majorBidi"/>
          <w:sz w:val="24"/>
          <w:szCs w:val="24"/>
        </w:rPr>
        <w:t xml:space="preserve"> </w:t>
      </w:r>
      <w:r w:rsidR="001B02BC">
        <w:rPr>
          <w:rFonts w:asciiTheme="majorBidi" w:hAnsiTheme="majorBidi" w:cstheme="majorBidi"/>
          <w:sz w:val="24"/>
          <w:szCs w:val="24"/>
        </w:rPr>
        <w:t xml:space="preserve">(1992); </w:t>
      </w:r>
      <w:r w:rsidRPr="008B6269">
        <w:rPr>
          <w:rFonts w:asciiTheme="majorBidi" w:hAnsiTheme="majorBidi" w:cstheme="majorBidi"/>
          <w:sz w:val="24"/>
          <w:szCs w:val="24"/>
        </w:rPr>
        <w:t>10</w:t>
      </w:r>
      <w:r w:rsidR="00CE70E7">
        <w:rPr>
          <w:rFonts w:asciiTheme="majorBidi" w:hAnsiTheme="majorBidi" w:cstheme="majorBidi"/>
          <w:sz w:val="24"/>
          <w:szCs w:val="24"/>
        </w:rPr>
        <w:t xml:space="preserve"> (10-12)</w:t>
      </w:r>
      <w:r w:rsidR="000465FF">
        <w:rPr>
          <w:rFonts w:asciiTheme="majorBidi" w:hAnsiTheme="majorBidi" w:cstheme="majorBidi"/>
          <w:sz w:val="24"/>
          <w:szCs w:val="24"/>
        </w:rPr>
        <w:t>: 775</w:t>
      </w:r>
      <w:r w:rsidR="001B02BC">
        <w:rPr>
          <w:rFonts w:asciiTheme="majorBidi" w:hAnsiTheme="majorBidi" w:cstheme="majorBidi"/>
          <w:sz w:val="24"/>
          <w:szCs w:val="24"/>
        </w:rPr>
        <w:t>-778</w:t>
      </w:r>
      <w:r w:rsidR="00CE70E7">
        <w:rPr>
          <w:rFonts w:asciiTheme="majorBidi" w:hAnsiTheme="majorBidi" w:cstheme="majorBidi"/>
          <w:sz w:val="24"/>
          <w:szCs w:val="24"/>
        </w:rPr>
        <w:t>.</w:t>
      </w:r>
    </w:p>
    <w:p w:rsidR="001C2AB0" w:rsidRPr="008B6269" w:rsidRDefault="000C0143" w:rsidP="00723261">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t>[2</w:t>
      </w:r>
      <w:r w:rsidR="00131B3B">
        <w:rPr>
          <w:rFonts w:asciiTheme="majorBidi" w:hAnsiTheme="majorBidi" w:cstheme="majorBidi"/>
          <w:sz w:val="24"/>
          <w:szCs w:val="24"/>
        </w:rPr>
        <w:t>8</w:t>
      </w:r>
      <w:r w:rsidR="001C2AB0" w:rsidRPr="008B6269">
        <w:rPr>
          <w:rFonts w:asciiTheme="majorBidi" w:hAnsiTheme="majorBidi" w:cstheme="majorBidi"/>
          <w:sz w:val="24"/>
          <w:szCs w:val="24"/>
        </w:rPr>
        <w:t>] Gatti</w:t>
      </w:r>
      <w:r w:rsidR="00CE70E7">
        <w:rPr>
          <w:rFonts w:asciiTheme="majorBidi" w:hAnsiTheme="majorBidi" w:cstheme="majorBidi"/>
          <w:sz w:val="24"/>
          <w:szCs w:val="24"/>
        </w:rPr>
        <w:t>,</w:t>
      </w:r>
      <w:r w:rsidR="000465FF">
        <w:rPr>
          <w:rFonts w:asciiTheme="majorBidi" w:hAnsiTheme="majorBidi" w:cstheme="majorBidi"/>
          <w:sz w:val="24"/>
          <w:szCs w:val="24"/>
        </w:rPr>
        <w:t xml:space="preserve"> R</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1C2AB0" w:rsidRPr="008B6269">
        <w:rPr>
          <w:rFonts w:asciiTheme="majorBidi" w:hAnsiTheme="majorBidi" w:cstheme="majorBidi"/>
          <w:sz w:val="24"/>
          <w:szCs w:val="24"/>
        </w:rPr>
        <w:t>Roveri</w:t>
      </w:r>
      <w:r w:rsidR="00CE70E7">
        <w:rPr>
          <w:rFonts w:asciiTheme="majorBidi" w:hAnsiTheme="majorBidi" w:cstheme="majorBidi"/>
          <w:sz w:val="24"/>
          <w:szCs w:val="24"/>
        </w:rPr>
        <w:t>,</w:t>
      </w:r>
      <w:r w:rsidR="000465FF">
        <w:rPr>
          <w:rFonts w:asciiTheme="majorBidi" w:hAnsiTheme="majorBidi" w:cstheme="majorBidi"/>
          <w:sz w:val="24"/>
          <w:szCs w:val="24"/>
        </w:rPr>
        <w:t xml:space="preserve"> P</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1C2AB0" w:rsidRPr="008B6269">
        <w:rPr>
          <w:rFonts w:asciiTheme="majorBidi" w:hAnsiTheme="majorBidi" w:cstheme="majorBidi"/>
          <w:sz w:val="24"/>
          <w:szCs w:val="24"/>
        </w:rPr>
        <w:t>Bonazz</w:t>
      </w:r>
      <w:r w:rsidR="00CE70E7">
        <w:rPr>
          <w:rFonts w:asciiTheme="majorBidi" w:hAnsiTheme="majorBidi" w:cstheme="majorBidi"/>
          <w:sz w:val="24"/>
          <w:szCs w:val="24"/>
        </w:rPr>
        <w:t>,</w:t>
      </w:r>
      <w:r w:rsidR="000465FF">
        <w:rPr>
          <w:rFonts w:asciiTheme="majorBidi" w:hAnsiTheme="majorBidi" w:cstheme="majorBidi"/>
          <w:sz w:val="24"/>
          <w:szCs w:val="24"/>
        </w:rPr>
        <w:t xml:space="preserve"> D</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1C2AB0" w:rsidRPr="008B6269">
        <w:rPr>
          <w:rFonts w:asciiTheme="majorBidi" w:hAnsiTheme="majorBidi" w:cstheme="majorBidi"/>
          <w:sz w:val="24"/>
          <w:szCs w:val="24"/>
        </w:rPr>
        <w:t>Cavrini</w:t>
      </w:r>
      <w:r w:rsidR="00CE70E7">
        <w:rPr>
          <w:rFonts w:asciiTheme="majorBidi" w:hAnsiTheme="majorBidi" w:cstheme="majorBidi"/>
          <w:sz w:val="24"/>
          <w:szCs w:val="24"/>
        </w:rPr>
        <w:t>,</w:t>
      </w:r>
      <w:r w:rsidR="000465FF">
        <w:rPr>
          <w:rFonts w:asciiTheme="majorBidi" w:hAnsiTheme="majorBidi" w:cstheme="majorBidi"/>
          <w:sz w:val="24"/>
          <w:szCs w:val="24"/>
        </w:rPr>
        <w:t xml:space="preserve"> V</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1C2AB0" w:rsidRPr="008B6269">
        <w:rPr>
          <w:rFonts w:asciiTheme="majorBidi" w:hAnsiTheme="majorBidi" w:cstheme="majorBidi"/>
          <w:sz w:val="24"/>
          <w:szCs w:val="24"/>
        </w:rPr>
        <w:t>HPLC-fluorescence determination of chlorocresol and chl</w:t>
      </w:r>
      <w:r w:rsidR="000465FF">
        <w:rPr>
          <w:rFonts w:asciiTheme="majorBidi" w:hAnsiTheme="majorBidi" w:cstheme="majorBidi"/>
          <w:sz w:val="24"/>
          <w:szCs w:val="24"/>
        </w:rPr>
        <w:t>oroxylenol in</w:t>
      </w:r>
      <w:r w:rsidR="001B02BC">
        <w:rPr>
          <w:rFonts w:asciiTheme="majorBidi" w:hAnsiTheme="majorBidi" w:cstheme="majorBidi"/>
          <w:sz w:val="24"/>
          <w:szCs w:val="24"/>
        </w:rPr>
        <w:t xml:space="preserve"> pharmaceuticals; </w:t>
      </w:r>
      <w:r w:rsidR="00723261" w:rsidRPr="006135CD">
        <w:rPr>
          <w:rFonts w:asciiTheme="majorBidi" w:hAnsiTheme="majorBidi" w:cstheme="majorBidi"/>
          <w:sz w:val="24"/>
          <w:szCs w:val="24"/>
        </w:rPr>
        <w:t>Journal of Pharmaceutical and Biomedical Analysis</w:t>
      </w:r>
      <w:r w:rsidR="00CE70E7">
        <w:rPr>
          <w:rFonts w:asciiTheme="majorBidi" w:hAnsiTheme="majorBidi" w:cstheme="majorBidi"/>
          <w:sz w:val="24"/>
          <w:szCs w:val="24"/>
        </w:rPr>
        <w:t>,</w:t>
      </w:r>
      <w:r w:rsidR="004D702A">
        <w:rPr>
          <w:rFonts w:asciiTheme="majorBidi" w:hAnsiTheme="majorBidi" w:cstheme="majorBidi"/>
          <w:sz w:val="24"/>
          <w:szCs w:val="24"/>
        </w:rPr>
        <w:t xml:space="preserve"> </w:t>
      </w:r>
      <w:r w:rsidR="001B02BC">
        <w:rPr>
          <w:rFonts w:asciiTheme="majorBidi" w:hAnsiTheme="majorBidi" w:cstheme="majorBidi"/>
          <w:sz w:val="24"/>
          <w:szCs w:val="24"/>
        </w:rPr>
        <w:t>(1997);</w:t>
      </w:r>
      <w:r w:rsidR="004D702A">
        <w:rPr>
          <w:rFonts w:asciiTheme="majorBidi" w:hAnsiTheme="majorBidi" w:cstheme="majorBidi"/>
          <w:sz w:val="24"/>
          <w:szCs w:val="24"/>
        </w:rPr>
        <w:t xml:space="preserve"> </w:t>
      </w:r>
      <w:r w:rsidR="001C2AB0" w:rsidRPr="008B6269">
        <w:rPr>
          <w:rFonts w:asciiTheme="majorBidi" w:hAnsiTheme="majorBidi" w:cstheme="majorBidi"/>
          <w:sz w:val="24"/>
          <w:szCs w:val="24"/>
        </w:rPr>
        <w:t>16</w:t>
      </w:r>
      <w:r w:rsidR="00CE70E7">
        <w:rPr>
          <w:rFonts w:asciiTheme="majorBidi" w:hAnsiTheme="majorBidi" w:cstheme="majorBidi"/>
          <w:sz w:val="24"/>
          <w:szCs w:val="24"/>
        </w:rPr>
        <w:t xml:space="preserve"> (3): 405</w:t>
      </w:r>
      <w:r w:rsidR="001B02BC">
        <w:rPr>
          <w:rFonts w:asciiTheme="majorBidi" w:hAnsiTheme="majorBidi" w:cstheme="majorBidi"/>
          <w:sz w:val="24"/>
          <w:szCs w:val="24"/>
        </w:rPr>
        <w:t>-412</w:t>
      </w:r>
      <w:r w:rsidR="00CE70E7">
        <w:rPr>
          <w:rFonts w:asciiTheme="majorBidi" w:hAnsiTheme="majorBidi" w:cstheme="majorBidi"/>
          <w:sz w:val="24"/>
          <w:szCs w:val="24"/>
        </w:rPr>
        <w:t>.</w:t>
      </w:r>
    </w:p>
    <w:p w:rsidR="00DA274B" w:rsidRPr="008B6269" w:rsidRDefault="00DA274B" w:rsidP="00131B3B">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lastRenderedPageBreak/>
        <w:t>[</w:t>
      </w:r>
      <w:r w:rsidR="00D84193">
        <w:rPr>
          <w:rFonts w:asciiTheme="majorBidi" w:hAnsiTheme="majorBidi" w:cstheme="majorBidi"/>
          <w:sz w:val="24"/>
          <w:szCs w:val="24"/>
        </w:rPr>
        <w:t>2</w:t>
      </w:r>
      <w:r w:rsidR="00131B3B">
        <w:rPr>
          <w:rFonts w:asciiTheme="majorBidi" w:hAnsiTheme="majorBidi" w:cstheme="majorBidi"/>
          <w:sz w:val="24"/>
          <w:szCs w:val="24"/>
        </w:rPr>
        <w:t>9</w:t>
      </w:r>
      <w:r w:rsidRPr="008B6269">
        <w:rPr>
          <w:rFonts w:asciiTheme="majorBidi" w:hAnsiTheme="majorBidi" w:cstheme="majorBidi"/>
          <w:sz w:val="24"/>
          <w:szCs w:val="24"/>
        </w:rPr>
        <w:t>] Shaikh</w:t>
      </w:r>
      <w:r w:rsidR="00CE70E7">
        <w:rPr>
          <w:rFonts w:asciiTheme="majorBidi" w:hAnsiTheme="majorBidi" w:cstheme="majorBidi"/>
          <w:sz w:val="24"/>
          <w:szCs w:val="24"/>
        </w:rPr>
        <w:t>,</w:t>
      </w:r>
      <w:r w:rsidR="000465FF">
        <w:rPr>
          <w:rFonts w:asciiTheme="majorBidi" w:hAnsiTheme="majorBidi" w:cstheme="majorBidi"/>
          <w:sz w:val="24"/>
          <w:szCs w:val="24"/>
        </w:rPr>
        <w:t xml:space="preserve"> S</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Pr="008B6269">
        <w:rPr>
          <w:rFonts w:asciiTheme="majorBidi" w:hAnsiTheme="majorBidi" w:cstheme="majorBidi"/>
          <w:sz w:val="24"/>
          <w:szCs w:val="24"/>
        </w:rPr>
        <w:t>Muneera</w:t>
      </w:r>
      <w:r w:rsidR="00CE70E7">
        <w:rPr>
          <w:rFonts w:asciiTheme="majorBidi" w:hAnsiTheme="majorBidi" w:cstheme="majorBidi"/>
          <w:sz w:val="24"/>
          <w:szCs w:val="24"/>
        </w:rPr>
        <w:t>,</w:t>
      </w:r>
      <w:r w:rsidR="000465FF">
        <w:rPr>
          <w:rFonts w:asciiTheme="majorBidi" w:hAnsiTheme="majorBidi" w:cstheme="majorBidi"/>
          <w:sz w:val="24"/>
          <w:szCs w:val="24"/>
        </w:rPr>
        <w:t xml:space="preserve"> M</w:t>
      </w:r>
      <w:r w:rsidR="00CE70E7">
        <w:rPr>
          <w:rFonts w:asciiTheme="majorBidi" w:hAnsiTheme="majorBidi" w:cstheme="majorBidi"/>
          <w:sz w:val="24"/>
          <w:szCs w:val="24"/>
        </w:rPr>
        <w:t xml:space="preserve">. </w:t>
      </w:r>
      <w:r w:rsidR="000465FF">
        <w:rPr>
          <w:rFonts w:asciiTheme="majorBidi" w:hAnsiTheme="majorBidi" w:cstheme="majorBidi"/>
          <w:sz w:val="24"/>
          <w:szCs w:val="24"/>
        </w:rPr>
        <w:t>S</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Pr="008B6269">
        <w:rPr>
          <w:rFonts w:asciiTheme="majorBidi" w:hAnsiTheme="majorBidi" w:cstheme="majorBidi"/>
          <w:sz w:val="24"/>
          <w:szCs w:val="24"/>
        </w:rPr>
        <w:t>Thusleem</w:t>
      </w:r>
      <w:r w:rsidR="00CE70E7">
        <w:rPr>
          <w:rFonts w:asciiTheme="majorBidi" w:hAnsiTheme="majorBidi" w:cstheme="majorBidi"/>
          <w:sz w:val="24"/>
          <w:szCs w:val="24"/>
        </w:rPr>
        <w:t>,</w:t>
      </w:r>
      <w:r w:rsidR="000465FF">
        <w:rPr>
          <w:rFonts w:asciiTheme="majorBidi" w:hAnsiTheme="majorBidi" w:cstheme="majorBidi"/>
          <w:sz w:val="24"/>
          <w:szCs w:val="24"/>
        </w:rPr>
        <w:t xml:space="preserve"> O</w:t>
      </w:r>
      <w:r w:rsidR="00CE70E7">
        <w:rPr>
          <w:rFonts w:asciiTheme="majorBidi" w:hAnsiTheme="majorBidi" w:cstheme="majorBidi"/>
          <w:sz w:val="24"/>
          <w:szCs w:val="24"/>
        </w:rPr>
        <w:t xml:space="preserve">. </w:t>
      </w:r>
      <w:r w:rsidR="000465FF">
        <w:rPr>
          <w:rFonts w:asciiTheme="majorBidi" w:hAnsiTheme="majorBidi" w:cstheme="majorBidi"/>
          <w:sz w:val="24"/>
          <w:szCs w:val="24"/>
        </w:rPr>
        <w:t>A</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Pr="008B6269">
        <w:rPr>
          <w:rFonts w:asciiTheme="majorBidi" w:hAnsiTheme="majorBidi" w:cstheme="majorBidi"/>
          <w:sz w:val="24"/>
          <w:szCs w:val="24"/>
        </w:rPr>
        <w:t>Tahir</w:t>
      </w:r>
      <w:r w:rsidR="00CE70E7">
        <w:rPr>
          <w:rFonts w:asciiTheme="majorBidi" w:hAnsiTheme="majorBidi" w:cstheme="majorBidi"/>
          <w:sz w:val="24"/>
          <w:szCs w:val="24"/>
        </w:rPr>
        <w:t>,</w:t>
      </w:r>
      <w:r w:rsidR="000465FF">
        <w:rPr>
          <w:rFonts w:asciiTheme="majorBidi" w:hAnsiTheme="majorBidi" w:cstheme="majorBidi"/>
          <w:sz w:val="24"/>
          <w:szCs w:val="24"/>
        </w:rPr>
        <w:t xml:space="preserve"> M</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Pr="008B6269">
        <w:rPr>
          <w:rFonts w:asciiTheme="majorBidi" w:hAnsiTheme="majorBidi" w:cstheme="majorBidi"/>
          <w:sz w:val="24"/>
          <w:szCs w:val="24"/>
        </w:rPr>
        <w:t>Anand</w:t>
      </w:r>
      <w:r w:rsidR="00CE70E7">
        <w:rPr>
          <w:rFonts w:asciiTheme="majorBidi" w:hAnsiTheme="majorBidi" w:cstheme="majorBidi"/>
          <w:sz w:val="24"/>
          <w:szCs w:val="24"/>
        </w:rPr>
        <w:t>,</w:t>
      </w:r>
      <w:r w:rsidR="000465FF">
        <w:rPr>
          <w:rFonts w:asciiTheme="majorBidi" w:hAnsiTheme="majorBidi" w:cstheme="majorBidi"/>
          <w:sz w:val="24"/>
          <w:szCs w:val="24"/>
        </w:rPr>
        <w:t xml:space="preserve"> V</w:t>
      </w:r>
      <w:r w:rsidR="00CE70E7">
        <w:rPr>
          <w:rFonts w:asciiTheme="majorBidi" w:hAnsiTheme="majorBidi" w:cstheme="majorBidi"/>
          <w:sz w:val="24"/>
          <w:szCs w:val="24"/>
        </w:rPr>
        <w:t xml:space="preserve">. </w:t>
      </w:r>
      <w:r w:rsidR="000465FF">
        <w:rPr>
          <w:rFonts w:asciiTheme="majorBidi" w:hAnsiTheme="majorBidi" w:cstheme="majorBidi"/>
          <w:sz w:val="24"/>
          <w:szCs w:val="24"/>
        </w:rPr>
        <w:t>K</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Pr="008B6269">
        <w:rPr>
          <w:rFonts w:asciiTheme="majorBidi" w:hAnsiTheme="majorBidi" w:cstheme="majorBidi"/>
          <w:sz w:val="24"/>
          <w:szCs w:val="24"/>
        </w:rPr>
        <w:t>A Simple RP-HPLC Method for the Simultaneous Quantitation of Chlorocresol, Mometasone</w:t>
      </w:r>
      <w:r w:rsidR="004D702A">
        <w:rPr>
          <w:rFonts w:asciiTheme="majorBidi" w:hAnsiTheme="majorBidi" w:cstheme="majorBidi"/>
          <w:sz w:val="24"/>
          <w:szCs w:val="24"/>
        </w:rPr>
        <w:t xml:space="preserve"> </w:t>
      </w:r>
      <w:r w:rsidRPr="008B6269">
        <w:rPr>
          <w:rFonts w:asciiTheme="majorBidi" w:hAnsiTheme="majorBidi" w:cstheme="majorBidi"/>
          <w:sz w:val="24"/>
          <w:szCs w:val="24"/>
        </w:rPr>
        <w:t>Furoate, and Fusi</w:t>
      </w:r>
      <w:r w:rsidR="000465FF">
        <w:rPr>
          <w:rFonts w:asciiTheme="majorBidi" w:hAnsiTheme="majorBidi" w:cstheme="majorBidi"/>
          <w:sz w:val="24"/>
          <w:szCs w:val="24"/>
        </w:rPr>
        <w:t>dic Acid in Cream</w:t>
      </w:r>
      <w:r w:rsidR="001B02BC">
        <w:rPr>
          <w:rFonts w:asciiTheme="majorBidi" w:hAnsiTheme="majorBidi" w:cstheme="majorBidi"/>
          <w:sz w:val="24"/>
          <w:szCs w:val="24"/>
        </w:rPr>
        <w:t>s;</w:t>
      </w:r>
      <w:r w:rsidR="004D702A">
        <w:rPr>
          <w:rFonts w:asciiTheme="majorBidi" w:hAnsiTheme="majorBidi" w:cstheme="majorBidi"/>
          <w:sz w:val="24"/>
          <w:szCs w:val="24"/>
        </w:rPr>
        <w:t xml:space="preserve"> </w:t>
      </w:r>
      <w:r w:rsidRPr="006135CD">
        <w:rPr>
          <w:rFonts w:asciiTheme="majorBidi" w:hAnsiTheme="majorBidi" w:cstheme="majorBidi"/>
          <w:sz w:val="24"/>
          <w:szCs w:val="24"/>
        </w:rPr>
        <w:t>J</w:t>
      </w:r>
      <w:r w:rsidR="00723261" w:rsidRPr="006135CD">
        <w:rPr>
          <w:rFonts w:asciiTheme="majorBidi" w:hAnsiTheme="majorBidi" w:cstheme="majorBidi"/>
          <w:sz w:val="24"/>
          <w:szCs w:val="24"/>
        </w:rPr>
        <w:t>ournal</w:t>
      </w:r>
      <w:r w:rsidRPr="006135CD">
        <w:rPr>
          <w:rFonts w:asciiTheme="majorBidi" w:hAnsiTheme="majorBidi" w:cstheme="majorBidi"/>
          <w:sz w:val="24"/>
          <w:szCs w:val="24"/>
        </w:rPr>
        <w:t xml:space="preserve"> </w:t>
      </w:r>
      <w:r w:rsidR="006D2A90">
        <w:rPr>
          <w:rFonts w:asciiTheme="majorBidi" w:hAnsiTheme="majorBidi" w:cstheme="majorBidi"/>
          <w:sz w:val="24"/>
          <w:szCs w:val="24"/>
        </w:rPr>
        <w:t xml:space="preserve">of </w:t>
      </w:r>
      <w:r w:rsidRPr="006135CD">
        <w:rPr>
          <w:rFonts w:asciiTheme="majorBidi" w:hAnsiTheme="majorBidi" w:cstheme="majorBidi"/>
          <w:sz w:val="24"/>
          <w:szCs w:val="24"/>
        </w:rPr>
        <w:t>Chromatogr</w:t>
      </w:r>
      <w:r w:rsidR="00723261" w:rsidRPr="006135CD">
        <w:rPr>
          <w:rFonts w:asciiTheme="majorBidi" w:hAnsiTheme="majorBidi" w:cstheme="majorBidi"/>
          <w:sz w:val="24"/>
          <w:szCs w:val="24"/>
        </w:rPr>
        <w:t>aphic</w:t>
      </w:r>
      <w:r w:rsidRPr="006135CD">
        <w:rPr>
          <w:rFonts w:asciiTheme="majorBidi" w:hAnsiTheme="majorBidi" w:cstheme="majorBidi"/>
          <w:sz w:val="24"/>
          <w:szCs w:val="24"/>
        </w:rPr>
        <w:t xml:space="preserve"> Sci</w:t>
      </w:r>
      <w:r w:rsidR="00723261" w:rsidRPr="006135CD">
        <w:rPr>
          <w:rFonts w:asciiTheme="majorBidi" w:hAnsiTheme="majorBidi" w:cstheme="majorBidi"/>
          <w:sz w:val="24"/>
          <w:szCs w:val="24"/>
        </w:rPr>
        <w:t>ence</w:t>
      </w:r>
      <w:r w:rsidR="00CE70E7" w:rsidRPr="006135CD">
        <w:rPr>
          <w:rFonts w:asciiTheme="majorBidi" w:hAnsiTheme="majorBidi" w:cstheme="majorBidi"/>
          <w:sz w:val="24"/>
          <w:szCs w:val="24"/>
        </w:rPr>
        <w:t>,</w:t>
      </w:r>
      <w:r w:rsidR="004D702A">
        <w:rPr>
          <w:rFonts w:asciiTheme="majorBidi" w:hAnsiTheme="majorBidi" w:cstheme="majorBidi"/>
          <w:sz w:val="24"/>
          <w:szCs w:val="24"/>
        </w:rPr>
        <w:t xml:space="preserve"> </w:t>
      </w:r>
      <w:r w:rsidR="001B02BC">
        <w:rPr>
          <w:rFonts w:asciiTheme="majorBidi" w:hAnsiTheme="majorBidi" w:cstheme="majorBidi"/>
          <w:sz w:val="24"/>
          <w:szCs w:val="24"/>
        </w:rPr>
        <w:t xml:space="preserve">(2009); </w:t>
      </w:r>
      <w:r w:rsidR="00992D18" w:rsidRPr="008B6269">
        <w:rPr>
          <w:rFonts w:asciiTheme="majorBidi" w:hAnsiTheme="majorBidi" w:cstheme="majorBidi"/>
          <w:sz w:val="24"/>
          <w:szCs w:val="24"/>
        </w:rPr>
        <w:t>47</w:t>
      </w:r>
      <w:r w:rsidR="00CE70E7">
        <w:rPr>
          <w:rFonts w:asciiTheme="majorBidi" w:hAnsiTheme="majorBidi" w:cstheme="majorBidi"/>
          <w:sz w:val="24"/>
          <w:szCs w:val="24"/>
        </w:rPr>
        <w:t xml:space="preserve"> (3)</w:t>
      </w:r>
      <w:r w:rsidR="000465FF">
        <w:rPr>
          <w:rFonts w:asciiTheme="majorBidi" w:hAnsiTheme="majorBidi" w:cstheme="majorBidi"/>
          <w:sz w:val="24"/>
          <w:szCs w:val="24"/>
        </w:rPr>
        <w:t>: 178</w:t>
      </w:r>
      <w:r w:rsidR="001B02BC">
        <w:rPr>
          <w:rFonts w:asciiTheme="majorBidi" w:hAnsiTheme="majorBidi" w:cstheme="majorBidi"/>
          <w:sz w:val="24"/>
          <w:szCs w:val="24"/>
        </w:rPr>
        <w:t>-182</w:t>
      </w:r>
      <w:r w:rsidR="00CE70E7">
        <w:rPr>
          <w:rFonts w:asciiTheme="majorBidi" w:hAnsiTheme="majorBidi" w:cstheme="majorBidi"/>
          <w:sz w:val="24"/>
          <w:szCs w:val="24"/>
        </w:rPr>
        <w:t>.</w:t>
      </w:r>
    </w:p>
    <w:p w:rsidR="00DA274B" w:rsidRDefault="00131B3B" w:rsidP="00E27BAB">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[30</w:t>
      </w:r>
      <w:r w:rsidR="00DA274B" w:rsidRPr="008B6269">
        <w:rPr>
          <w:rFonts w:asciiTheme="majorBidi" w:hAnsiTheme="majorBidi" w:cstheme="majorBidi"/>
          <w:sz w:val="24"/>
          <w:szCs w:val="24"/>
        </w:rPr>
        <w:t>] Lee</w:t>
      </w:r>
      <w:r w:rsidR="00CE70E7">
        <w:rPr>
          <w:rFonts w:asciiTheme="majorBidi" w:hAnsiTheme="majorBidi" w:cstheme="majorBidi"/>
          <w:sz w:val="24"/>
          <w:szCs w:val="24"/>
        </w:rPr>
        <w:t>,</w:t>
      </w:r>
      <w:r w:rsidR="000465FF">
        <w:rPr>
          <w:rFonts w:asciiTheme="majorBidi" w:hAnsiTheme="majorBidi" w:cstheme="majorBidi"/>
          <w:sz w:val="24"/>
          <w:szCs w:val="24"/>
        </w:rPr>
        <w:t xml:space="preserve"> J</w:t>
      </w:r>
      <w:r w:rsidR="00CE70E7">
        <w:rPr>
          <w:rFonts w:asciiTheme="majorBidi" w:hAnsiTheme="majorBidi" w:cstheme="majorBidi"/>
          <w:sz w:val="24"/>
          <w:szCs w:val="24"/>
        </w:rPr>
        <w:t xml:space="preserve">. </w:t>
      </w:r>
      <w:r w:rsidR="000465FF">
        <w:rPr>
          <w:rFonts w:asciiTheme="majorBidi" w:hAnsiTheme="majorBidi" w:cstheme="majorBidi"/>
          <w:sz w:val="24"/>
          <w:szCs w:val="24"/>
        </w:rPr>
        <w:t>G</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DA274B" w:rsidRPr="008B6269">
        <w:rPr>
          <w:rFonts w:asciiTheme="majorBidi" w:hAnsiTheme="majorBidi" w:cstheme="majorBidi"/>
          <w:sz w:val="24"/>
          <w:szCs w:val="24"/>
        </w:rPr>
        <w:t>Shin</w:t>
      </w:r>
      <w:r w:rsidR="00CE70E7">
        <w:rPr>
          <w:rFonts w:asciiTheme="majorBidi" w:hAnsiTheme="majorBidi" w:cstheme="majorBidi"/>
          <w:sz w:val="24"/>
          <w:szCs w:val="24"/>
        </w:rPr>
        <w:t>,</w:t>
      </w:r>
      <w:r w:rsidR="000465FF">
        <w:rPr>
          <w:rFonts w:asciiTheme="majorBidi" w:hAnsiTheme="majorBidi" w:cstheme="majorBidi"/>
          <w:sz w:val="24"/>
          <w:szCs w:val="24"/>
        </w:rPr>
        <w:t xml:space="preserve"> S</w:t>
      </w:r>
      <w:r w:rsidR="00CE70E7">
        <w:rPr>
          <w:rFonts w:asciiTheme="majorBidi" w:hAnsiTheme="majorBidi" w:cstheme="majorBidi"/>
          <w:sz w:val="24"/>
          <w:szCs w:val="24"/>
        </w:rPr>
        <w:t xml:space="preserve">. </w:t>
      </w:r>
      <w:r w:rsidR="000465FF">
        <w:rPr>
          <w:rFonts w:asciiTheme="majorBidi" w:hAnsiTheme="majorBidi" w:cstheme="majorBidi"/>
          <w:sz w:val="24"/>
          <w:szCs w:val="24"/>
        </w:rPr>
        <w:t>Y</w:t>
      </w:r>
      <w:r w:rsidR="001B02BC">
        <w:rPr>
          <w:rFonts w:asciiTheme="majorBidi" w:hAnsiTheme="majorBidi" w:cstheme="majorBidi"/>
          <w:sz w:val="24"/>
          <w:szCs w:val="24"/>
        </w:rPr>
        <w:t>.,</w:t>
      </w:r>
      <w:r w:rsidR="00DA274B" w:rsidRPr="008B6269">
        <w:rPr>
          <w:rFonts w:asciiTheme="majorBidi" w:hAnsiTheme="majorBidi" w:cstheme="majorBidi"/>
          <w:sz w:val="24"/>
          <w:szCs w:val="24"/>
        </w:rPr>
        <w:t xml:space="preserve"> Shin</w:t>
      </w:r>
      <w:r w:rsidR="00CE70E7">
        <w:rPr>
          <w:rFonts w:asciiTheme="majorBidi" w:hAnsiTheme="majorBidi" w:cstheme="majorBidi"/>
          <w:sz w:val="24"/>
          <w:szCs w:val="24"/>
        </w:rPr>
        <w:t>,</w:t>
      </w:r>
      <w:r w:rsidR="000465FF">
        <w:rPr>
          <w:rFonts w:asciiTheme="majorBidi" w:hAnsiTheme="majorBidi" w:cstheme="majorBidi"/>
          <w:sz w:val="24"/>
          <w:szCs w:val="24"/>
        </w:rPr>
        <w:t xml:space="preserve"> H</w:t>
      </w:r>
      <w:r w:rsidR="00CE70E7">
        <w:rPr>
          <w:rFonts w:asciiTheme="majorBidi" w:hAnsiTheme="majorBidi" w:cstheme="majorBidi"/>
          <w:sz w:val="24"/>
          <w:szCs w:val="24"/>
        </w:rPr>
        <w:t xml:space="preserve">. </w:t>
      </w:r>
      <w:r w:rsidR="000465FF">
        <w:rPr>
          <w:rFonts w:asciiTheme="majorBidi" w:hAnsiTheme="majorBidi" w:cstheme="majorBidi"/>
          <w:sz w:val="24"/>
          <w:szCs w:val="24"/>
        </w:rPr>
        <w:t>J</w:t>
      </w:r>
      <w:r w:rsidR="00CE70E7">
        <w:rPr>
          <w:rFonts w:asciiTheme="majorBidi" w:hAnsiTheme="majorBidi" w:cstheme="majorBidi"/>
          <w:sz w:val="24"/>
          <w:szCs w:val="24"/>
        </w:rPr>
        <w:t>.</w:t>
      </w:r>
      <w:r w:rsidR="001B02BC">
        <w:rPr>
          <w:rFonts w:asciiTheme="majorBidi" w:hAnsiTheme="majorBidi" w:cstheme="majorBidi"/>
          <w:sz w:val="24"/>
          <w:szCs w:val="24"/>
        </w:rPr>
        <w:t>,</w:t>
      </w:r>
      <w:r w:rsidR="00DA274B" w:rsidRPr="008B6269">
        <w:rPr>
          <w:rFonts w:asciiTheme="majorBidi" w:hAnsiTheme="majorBidi" w:cstheme="majorBidi"/>
          <w:sz w:val="24"/>
          <w:szCs w:val="24"/>
        </w:rPr>
        <w:t xml:space="preserve"> Huh</w:t>
      </w:r>
      <w:r w:rsidR="00CE70E7">
        <w:rPr>
          <w:rFonts w:asciiTheme="majorBidi" w:hAnsiTheme="majorBidi" w:cstheme="majorBidi"/>
          <w:sz w:val="24"/>
          <w:szCs w:val="24"/>
        </w:rPr>
        <w:t>,</w:t>
      </w:r>
      <w:r w:rsidR="000465FF">
        <w:rPr>
          <w:rFonts w:asciiTheme="majorBidi" w:hAnsiTheme="majorBidi" w:cstheme="majorBidi"/>
          <w:sz w:val="24"/>
          <w:szCs w:val="24"/>
        </w:rPr>
        <w:t xml:space="preserve"> Y</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E27BAB">
        <w:rPr>
          <w:rFonts w:asciiTheme="majorBidi" w:hAnsiTheme="majorBidi" w:cstheme="majorBidi"/>
          <w:sz w:val="24"/>
          <w:szCs w:val="24"/>
        </w:rPr>
        <w:t xml:space="preserve">Seul, J. L., Kim, D. H., Lee, S, Kim, Y. O.; </w:t>
      </w:r>
      <w:r w:rsidR="00DA274B" w:rsidRPr="008B6269">
        <w:rPr>
          <w:rFonts w:asciiTheme="majorBidi" w:hAnsiTheme="majorBidi" w:cstheme="majorBidi"/>
          <w:sz w:val="24"/>
          <w:szCs w:val="24"/>
        </w:rPr>
        <w:t>Determination of three preservatives, cresol, chlorocresol and benzethonium, in drugs by high performance liquid chromatography–ultraviolet (HPLC–UV) detection</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DA274B" w:rsidRPr="006C50B2">
        <w:rPr>
          <w:rFonts w:asciiTheme="majorBidi" w:hAnsiTheme="majorBidi" w:cstheme="majorBidi"/>
          <w:sz w:val="24"/>
          <w:szCs w:val="24"/>
        </w:rPr>
        <w:t>J</w:t>
      </w:r>
      <w:r w:rsidR="00723261" w:rsidRPr="006C50B2">
        <w:rPr>
          <w:rFonts w:asciiTheme="majorBidi" w:hAnsiTheme="majorBidi" w:cstheme="majorBidi"/>
          <w:sz w:val="24"/>
          <w:szCs w:val="24"/>
        </w:rPr>
        <w:t>ournal of</w:t>
      </w:r>
      <w:r w:rsidR="00DA274B" w:rsidRPr="006C50B2">
        <w:rPr>
          <w:rFonts w:asciiTheme="majorBidi" w:hAnsiTheme="majorBidi" w:cstheme="majorBidi"/>
          <w:sz w:val="24"/>
          <w:szCs w:val="24"/>
        </w:rPr>
        <w:t xml:space="preserve"> Pharm</w:t>
      </w:r>
      <w:r w:rsidR="00723261" w:rsidRPr="006C50B2">
        <w:rPr>
          <w:rFonts w:asciiTheme="majorBidi" w:hAnsiTheme="majorBidi" w:cstheme="majorBidi"/>
          <w:sz w:val="24"/>
          <w:szCs w:val="24"/>
        </w:rPr>
        <w:t>aceutical</w:t>
      </w:r>
      <w:r w:rsidR="00DA274B" w:rsidRPr="006C50B2">
        <w:rPr>
          <w:rFonts w:asciiTheme="majorBidi" w:hAnsiTheme="majorBidi" w:cstheme="majorBidi"/>
          <w:sz w:val="24"/>
          <w:szCs w:val="24"/>
        </w:rPr>
        <w:t xml:space="preserve"> Invest</w:t>
      </w:r>
      <w:r w:rsidR="00723261" w:rsidRPr="006C50B2">
        <w:rPr>
          <w:rFonts w:asciiTheme="majorBidi" w:hAnsiTheme="majorBidi" w:cstheme="majorBidi"/>
          <w:sz w:val="24"/>
          <w:szCs w:val="24"/>
        </w:rPr>
        <w:t>igation</w:t>
      </w:r>
      <w:r w:rsidR="00CE70E7">
        <w:rPr>
          <w:rFonts w:asciiTheme="majorBidi" w:hAnsiTheme="majorBidi" w:cstheme="majorBidi"/>
          <w:sz w:val="24"/>
          <w:szCs w:val="24"/>
        </w:rPr>
        <w:t>,</w:t>
      </w:r>
      <w:r w:rsidR="004D702A">
        <w:rPr>
          <w:rFonts w:asciiTheme="majorBidi" w:hAnsiTheme="majorBidi" w:cstheme="majorBidi"/>
          <w:sz w:val="24"/>
          <w:szCs w:val="24"/>
        </w:rPr>
        <w:t xml:space="preserve"> </w:t>
      </w:r>
      <w:r w:rsidR="001B02BC">
        <w:rPr>
          <w:rFonts w:asciiTheme="majorBidi" w:hAnsiTheme="majorBidi" w:cstheme="majorBidi"/>
          <w:sz w:val="24"/>
          <w:szCs w:val="24"/>
        </w:rPr>
        <w:t xml:space="preserve">(2012); </w:t>
      </w:r>
      <w:r w:rsidR="00DA274B" w:rsidRPr="008B6269">
        <w:rPr>
          <w:rFonts w:asciiTheme="majorBidi" w:hAnsiTheme="majorBidi" w:cstheme="majorBidi"/>
          <w:sz w:val="24"/>
          <w:szCs w:val="24"/>
        </w:rPr>
        <w:t>42</w:t>
      </w:r>
      <w:r w:rsidR="00E27BAB">
        <w:rPr>
          <w:rFonts w:asciiTheme="majorBidi" w:hAnsiTheme="majorBidi" w:cstheme="majorBidi"/>
          <w:sz w:val="24"/>
          <w:szCs w:val="24"/>
        </w:rPr>
        <w:t xml:space="preserve"> (1</w:t>
      </w:r>
      <w:r w:rsidR="00CE70E7">
        <w:rPr>
          <w:rFonts w:asciiTheme="majorBidi" w:hAnsiTheme="majorBidi" w:cstheme="majorBidi"/>
          <w:sz w:val="24"/>
          <w:szCs w:val="24"/>
        </w:rPr>
        <w:t>)</w:t>
      </w:r>
      <w:r w:rsidR="000465FF">
        <w:rPr>
          <w:rFonts w:asciiTheme="majorBidi" w:hAnsiTheme="majorBidi" w:cstheme="majorBidi"/>
          <w:sz w:val="24"/>
          <w:szCs w:val="24"/>
        </w:rPr>
        <w:t xml:space="preserve">: </w:t>
      </w:r>
      <w:r w:rsidR="00DA274B" w:rsidRPr="008B6269">
        <w:rPr>
          <w:rFonts w:asciiTheme="majorBidi" w:hAnsiTheme="majorBidi" w:cstheme="majorBidi"/>
          <w:sz w:val="24"/>
          <w:szCs w:val="24"/>
        </w:rPr>
        <w:t>47</w:t>
      </w:r>
      <w:r w:rsidR="001B02BC">
        <w:rPr>
          <w:rFonts w:asciiTheme="majorBidi" w:hAnsiTheme="majorBidi" w:cstheme="majorBidi"/>
          <w:sz w:val="24"/>
          <w:szCs w:val="24"/>
        </w:rPr>
        <w:t>-50</w:t>
      </w:r>
      <w:r w:rsidR="00CE70E7">
        <w:rPr>
          <w:rFonts w:asciiTheme="majorBidi" w:hAnsiTheme="majorBidi" w:cstheme="majorBidi"/>
          <w:sz w:val="24"/>
          <w:szCs w:val="24"/>
        </w:rPr>
        <w:t>.</w:t>
      </w:r>
    </w:p>
    <w:p w:rsidR="00195C6B" w:rsidRPr="008B6269" w:rsidRDefault="00131B3B" w:rsidP="000E2008">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[31</w:t>
      </w:r>
      <w:r w:rsidR="00195C6B" w:rsidRPr="003A5E33">
        <w:rPr>
          <w:rFonts w:asciiTheme="majorBidi" w:hAnsiTheme="majorBidi" w:cstheme="majorBidi"/>
          <w:sz w:val="24"/>
          <w:szCs w:val="24"/>
        </w:rPr>
        <w:t>]</w:t>
      </w:r>
      <w:r w:rsidR="000C2033">
        <w:rPr>
          <w:rFonts w:asciiTheme="majorBidi" w:hAnsiTheme="majorBidi" w:cstheme="majorBidi"/>
          <w:sz w:val="24"/>
          <w:szCs w:val="24"/>
        </w:rPr>
        <w:t xml:space="preserve"> </w:t>
      </w:r>
      <w:r w:rsidR="00195C6B" w:rsidRPr="00195C6B">
        <w:rPr>
          <w:rFonts w:asciiTheme="majorBidi" w:hAnsiTheme="majorBidi" w:cstheme="majorBidi"/>
          <w:sz w:val="24"/>
          <w:szCs w:val="24"/>
        </w:rPr>
        <w:t>Johnston, S.E., Gill, N.L., Wei, Y.-C., Markovich, R., Rustum, A.M.</w:t>
      </w:r>
      <w:r w:rsidR="00195C6B">
        <w:rPr>
          <w:rFonts w:asciiTheme="majorBidi" w:hAnsiTheme="majorBidi" w:cstheme="majorBidi"/>
          <w:sz w:val="24"/>
          <w:szCs w:val="24"/>
        </w:rPr>
        <w:t xml:space="preserve">; </w:t>
      </w:r>
      <w:r w:rsidR="00195C6B" w:rsidRPr="00195C6B">
        <w:rPr>
          <w:rFonts w:asciiTheme="majorBidi" w:hAnsiTheme="majorBidi" w:cstheme="majorBidi"/>
          <w:sz w:val="24"/>
          <w:szCs w:val="24"/>
        </w:rPr>
        <w:t>Development and validation of a stability-indicating RP-HPLC method for simultaneous assay of betamethasone dipropionate, chlorocresol, and for the estimation of betamethasone</w:t>
      </w:r>
      <w:r w:rsidR="000E2008">
        <w:rPr>
          <w:rFonts w:asciiTheme="majorBidi" w:hAnsiTheme="majorBidi" w:cstheme="majorBidi"/>
          <w:sz w:val="24"/>
          <w:szCs w:val="24"/>
        </w:rPr>
        <w:t xml:space="preserve"> </w:t>
      </w:r>
      <w:r w:rsidR="00195C6B" w:rsidRPr="00195C6B">
        <w:rPr>
          <w:rFonts w:asciiTheme="majorBidi" w:hAnsiTheme="majorBidi" w:cstheme="majorBidi"/>
          <w:sz w:val="24"/>
          <w:szCs w:val="24"/>
        </w:rPr>
        <w:t>dipropionate related compounds in a pharmaceutical cream and ointment</w:t>
      </w:r>
      <w:r w:rsidR="00195C6B">
        <w:rPr>
          <w:rFonts w:asciiTheme="majorBidi" w:hAnsiTheme="majorBidi" w:cstheme="majorBidi"/>
          <w:sz w:val="24"/>
          <w:szCs w:val="24"/>
        </w:rPr>
        <w:t xml:space="preserve">; </w:t>
      </w:r>
      <w:r w:rsidR="00195C6B" w:rsidRPr="00195C6B">
        <w:rPr>
          <w:rFonts w:asciiTheme="majorBidi" w:hAnsiTheme="majorBidi" w:cstheme="majorBidi"/>
          <w:sz w:val="24"/>
          <w:szCs w:val="24"/>
        </w:rPr>
        <w:t>Journal of Chromatographic Science, (2010)</w:t>
      </w:r>
      <w:r w:rsidR="00195C6B">
        <w:rPr>
          <w:rFonts w:asciiTheme="majorBidi" w:hAnsiTheme="majorBidi" w:cstheme="majorBidi"/>
          <w:sz w:val="24"/>
          <w:szCs w:val="24"/>
        </w:rPr>
        <w:t xml:space="preserve">; </w:t>
      </w:r>
      <w:r w:rsidR="00195C6B" w:rsidRPr="00195C6B">
        <w:rPr>
          <w:rFonts w:asciiTheme="majorBidi" w:hAnsiTheme="majorBidi" w:cstheme="majorBidi"/>
          <w:sz w:val="24"/>
          <w:szCs w:val="24"/>
        </w:rPr>
        <w:t>48 (9)</w:t>
      </w:r>
      <w:r w:rsidR="00195C6B">
        <w:rPr>
          <w:rFonts w:asciiTheme="majorBidi" w:hAnsiTheme="majorBidi" w:cstheme="majorBidi"/>
          <w:sz w:val="24"/>
          <w:szCs w:val="24"/>
        </w:rPr>
        <w:t xml:space="preserve">: </w:t>
      </w:r>
      <w:r w:rsidR="00195C6B" w:rsidRPr="00195C6B">
        <w:rPr>
          <w:rFonts w:asciiTheme="majorBidi" w:hAnsiTheme="majorBidi" w:cstheme="majorBidi"/>
          <w:sz w:val="24"/>
          <w:szCs w:val="24"/>
        </w:rPr>
        <w:t>733-741.</w:t>
      </w:r>
    </w:p>
    <w:p w:rsidR="00E64A64" w:rsidRDefault="00131B3B" w:rsidP="0006020A">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[32</w:t>
      </w:r>
      <w:r w:rsidR="00E64A64" w:rsidRPr="008B6269">
        <w:rPr>
          <w:rFonts w:asciiTheme="majorBidi" w:hAnsiTheme="majorBidi" w:cstheme="majorBidi"/>
          <w:sz w:val="24"/>
          <w:szCs w:val="24"/>
        </w:rPr>
        <w:t>] Turabi</w:t>
      </w:r>
      <w:r w:rsidR="00CE70E7">
        <w:rPr>
          <w:rFonts w:asciiTheme="majorBidi" w:hAnsiTheme="majorBidi" w:cstheme="majorBidi"/>
          <w:sz w:val="24"/>
          <w:szCs w:val="24"/>
        </w:rPr>
        <w:t>,</w:t>
      </w:r>
      <w:r w:rsidR="000465FF">
        <w:rPr>
          <w:rFonts w:asciiTheme="majorBidi" w:hAnsiTheme="majorBidi" w:cstheme="majorBidi"/>
          <w:sz w:val="24"/>
          <w:szCs w:val="24"/>
        </w:rPr>
        <w:t xml:space="preserve"> Z</w:t>
      </w:r>
      <w:r w:rsidR="00CE70E7">
        <w:rPr>
          <w:rFonts w:asciiTheme="majorBidi" w:hAnsiTheme="majorBidi" w:cstheme="majorBidi"/>
          <w:sz w:val="24"/>
          <w:szCs w:val="24"/>
        </w:rPr>
        <w:t xml:space="preserve">. </w:t>
      </w:r>
      <w:r w:rsidR="000465FF">
        <w:rPr>
          <w:rFonts w:asciiTheme="majorBidi" w:hAnsiTheme="majorBidi" w:cstheme="majorBidi"/>
          <w:sz w:val="24"/>
          <w:szCs w:val="24"/>
        </w:rPr>
        <w:t>M</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936DEF" w:rsidRPr="008B6269">
        <w:rPr>
          <w:rFonts w:asciiTheme="majorBidi" w:hAnsiTheme="majorBidi" w:cstheme="majorBidi"/>
          <w:sz w:val="24"/>
          <w:szCs w:val="24"/>
        </w:rPr>
        <w:t>Khatatbeh</w:t>
      </w:r>
      <w:r w:rsidR="00CE70E7">
        <w:rPr>
          <w:rFonts w:asciiTheme="majorBidi" w:hAnsiTheme="majorBidi" w:cstheme="majorBidi"/>
          <w:sz w:val="24"/>
          <w:szCs w:val="24"/>
        </w:rPr>
        <w:t>,</w:t>
      </w:r>
      <w:r w:rsidR="000465FF">
        <w:rPr>
          <w:rFonts w:asciiTheme="majorBidi" w:hAnsiTheme="majorBidi" w:cstheme="majorBidi"/>
          <w:sz w:val="24"/>
          <w:szCs w:val="24"/>
        </w:rPr>
        <w:t xml:space="preserve"> O</w:t>
      </w:r>
      <w:r w:rsidR="00CE70E7">
        <w:rPr>
          <w:rFonts w:asciiTheme="majorBidi" w:hAnsiTheme="majorBidi" w:cstheme="majorBidi"/>
          <w:sz w:val="24"/>
          <w:szCs w:val="24"/>
        </w:rPr>
        <w:t xml:space="preserve">. </w:t>
      </w:r>
      <w:r w:rsidR="000465FF">
        <w:rPr>
          <w:rFonts w:asciiTheme="majorBidi" w:hAnsiTheme="majorBidi" w:cstheme="majorBidi"/>
          <w:sz w:val="24"/>
          <w:szCs w:val="24"/>
        </w:rPr>
        <w:t>A</w:t>
      </w:r>
      <w:r w:rsidR="00CE70E7" w:rsidRPr="000E2008">
        <w:rPr>
          <w:rFonts w:asciiTheme="majorBidi" w:hAnsiTheme="majorBidi" w:cstheme="majorBidi"/>
          <w:sz w:val="24"/>
          <w:szCs w:val="24"/>
          <w:highlight w:val="magenta"/>
        </w:rPr>
        <w:t>.</w:t>
      </w:r>
      <w:r w:rsidR="001B02BC" w:rsidRPr="000E2008">
        <w:rPr>
          <w:rFonts w:asciiTheme="majorBidi" w:hAnsiTheme="majorBidi" w:cstheme="majorBidi"/>
          <w:sz w:val="24"/>
          <w:szCs w:val="24"/>
          <w:highlight w:val="magenta"/>
        </w:rPr>
        <w:t>;</w:t>
      </w:r>
      <w:r w:rsidR="000E2008" w:rsidRPr="000E2008">
        <w:rPr>
          <w:rFonts w:asciiTheme="majorBidi" w:hAnsiTheme="majorBidi" w:cstheme="majorBidi"/>
          <w:sz w:val="24"/>
          <w:szCs w:val="24"/>
          <w:highlight w:val="magenta"/>
        </w:rPr>
        <w:t xml:space="preserve"> </w:t>
      </w:r>
      <w:r w:rsidR="00936DEF" w:rsidRPr="000E2008">
        <w:rPr>
          <w:rFonts w:asciiTheme="majorBidi" w:hAnsiTheme="majorBidi" w:cstheme="majorBidi"/>
          <w:sz w:val="24"/>
          <w:szCs w:val="24"/>
          <w:highlight w:val="magenta"/>
        </w:rPr>
        <w:t>Simultaneous</w:t>
      </w:r>
      <w:r w:rsidR="00936DEF" w:rsidRPr="008B6269">
        <w:rPr>
          <w:rFonts w:asciiTheme="majorBidi" w:hAnsiTheme="majorBidi" w:cstheme="majorBidi"/>
          <w:sz w:val="24"/>
          <w:szCs w:val="24"/>
        </w:rPr>
        <w:t xml:space="preserve"> Determination of Clobetasol (as Propionate) and Chlorocresol in Cream by Stability Indicating RP-HPLC Method</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936DEF" w:rsidRPr="006C50B2">
        <w:rPr>
          <w:rFonts w:asciiTheme="majorBidi" w:hAnsiTheme="majorBidi" w:cstheme="majorBidi"/>
          <w:sz w:val="24"/>
          <w:szCs w:val="24"/>
        </w:rPr>
        <w:t>Int</w:t>
      </w:r>
      <w:r w:rsidR="00723261" w:rsidRPr="006C50B2">
        <w:rPr>
          <w:rFonts w:asciiTheme="majorBidi" w:hAnsiTheme="majorBidi" w:cstheme="majorBidi"/>
          <w:sz w:val="24"/>
          <w:szCs w:val="24"/>
        </w:rPr>
        <w:t>ernational</w:t>
      </w:r>
      <w:r w:rsidR="00936DEF" w:rsidRPr="006C50B2">
        <w:rPr>
          <w:rFonts w:asciiTheme="majorBidi" w:hAnsiTheme="majorBidi" w:cstheme="majorBidi"/>
          <w:sz w:val="24"/>
          <w:szCs w:val="24"/>
        </w:rPr>
        <w:t xml:space="preserve"> J</w:t>
      </w:r>
      <w:r w:rsidR="00723261" w:rsidRPr="006C50B2">
        <w:rPr>
          <w:rFonts w:asciiTheme="majorBidi" w:hAnsiTheme="majorBidi" w:cstheme="majorBidi"/>
          <w:sz w:val="24"/>
          <w:szCs w:val="24"/>
        </w:rPr>
        <w:t>ournal</w:t>
      </w:r>
      <w:r w:rsidR="004D702A">
        <w:rPr>
          <w:rFonts w:asciiTheme="majorBidi" w:hAnsiTheme="majorBidi" w:cstheme="majorBidi"/>
          <w:sz w:val="24"/>
          <w:szCs w:val="24"/>
        </w:rPr>
        <w:t xml:space="preserve"> </w:t>
      </w:r>
      <w:r w:rsidR="00723261" w:rsidRPr="006C50B2">
        <w:rPr>
          <w:rFonts w:asciiTheme="majorBidi" w:hAnsiTheme="majorBidi" w:cstheme="majorBidi"/>
          <w:sz w:val="24"/>
          <w:szCs w:val="24"/>
        </w:rPr>
        <w:t xml:space="preserve">of </w:t>
      </w:r>
      <w:r w:rsidR="00936DEF" w:rsidRPr="006C50B2">
        <w:rPr>
          <w:rFonts w:asciiTheme="majorBidi" w:hAnsiTheme="majorBidi" w:cstheme="majorBidi"/>
          <w:sz w:val="24"/>
          <w:szCs w:val="24"/>
        </w:rPr>
        <w:t>Pharm</w:t>
      </w:r>
      <w:r w:rsidR="00723261" w:rsidRPr="006C50B2">
        <w:rPr>
          <w:rFonts w:asciiTheme="majorBidi" w:hAnsiTheme="majorBidi" w:cstheme="majorBidi"/>
          <w:sz w:val="24"/>
          <w:szCs w:val="24"/>
        </w:rPr>
        <w:t>ac</w:t>
      </w:r>
      <w:r w:rsidR="006C50B2" w:rsidRPr="006C50B2">
        <w:rPr>
          <w:rFonts w:asciiTheme="majorBidi" w:hAnsiTheme="majorBidi" w:cstheme="majorBidi"/>
          <w:sz w:val="24"/>
          <w:szCs w:val="24"/>
        </w:rPr>
        <w:t>e</w:t>
      </w:r>
      <w:r w:rsidR="00723261" w:rsidRPr="006C50B2">
        <w:rPr>
          <w:rFonts w:asciiTheme="majorBidi" w:hAnsiTheme="majorBidi" w:cstheme="majorBidi"/>
          <w:sz w:val="24"/>
          <w:szCs w:val="24"/>
        </w:rPr>
        <w:t>utical</w:t>
      </w:r>
      <w:r w:rsidR="00936DEF" w:rsidRPr="006C50B2">
        <w:rPr>
          <w:rFonts w:asciiTheme="majorBidi" w:hAnsiTheme="majorBidi" w:cstheme="majorBidi"/>
          <w:sz w:val="24"/>
          <w:szCs w:val="24"/>
        </w:rPr>
        <w:t xml:space="preserve"> Sci</w:t>
      </w:r>
      <w:r w:rsidR="00723261" w:rsidRPr="006C50B2">
        <w:rPr>
          <w:rFonts w:asciiTheme="majorBidi" w:hAnsiTheme="majorBidi" w:cstheme="majorBidi"/>
          <w:sz w:val="24"/>
          <w:szCs w:val="24"/>
        </w:rPr>
        <w:t>ence</w:t>
      </w:r>
      <w:r w:rsidR="006C50B2" w:rsidRPr="006C50B2">
        <w:rPr>
          <w:rFonts w:asciiTheme="majorBidi" w:hAnsiTheme="majorBidi" w:cstheme="majorBidi"/>
          <w:sz w:val="24"/>
          <w:szCs w:val="24"/>
        </w:rPr>
        <w:t xml:space="preserve">s and </w:t>
      </w:r>
      <w:r w:rsidR="00936DEF" w:rsidRPr="006C50B2">
        <w:rPr>
          <w:rFonts w:asciiTheme="majorBidi" w:hAnsiTheme="majorBidi" w:cstheme="majorBidi"/>
          <w:sz w:val="24"/>
          <w:szCs w:val="24"/>
        </w:rPr>
        <w:t>Drug Res</w:t>
      </w:r>
      <w:r w:rsidR="006C50B2" w:rsidRPr="006C50B2">
        <w:rPr>
          <w:rFonts w:asciiTheme="majorBidi" w:hAnsiTheme="majorBidi" w:cstheme="majorBidi"/>
          <w:sz w:val="24"/>
          <w:szCs w:val="24"/>
        </w:rPr>
        <w:t>ear</w:t>
      </w:r>
      <w:r w:rsidR="00936DEF" w:rsidRPr="006C50B2">
        <w:rPr>
          <w:rFonts w:asciiTheme="majorBidi" w:hAnsiTheme="majorBidi" w:cstheme="majorBidi"/>
          <w:sz w:val="24"/>
          <w:szCs w:val="24"/>
        </w:rPr>
        <w:t>ch</w:t>
      </w:r>
      <w:r w:rsidR="00CE70E7" w:rsidRPr="006C50B2">
        <w:rPr>
          <w:rFonts w:asciiTheme="majorBidi" w:hAnsiTheme="majorBidi" w:cstheme="majorBidi"/>
          <w:sz w:val="24"/>
          <w:szCs w:val="24"/>
        </w:rPr>
        <w:t>,</w:t>
      </w:r>
      <w:r w:rsidR="004D702A">
        <w:rPr>
          <w:rFonts w:asciiTheme="majorBidi" w:hAnsiTheme="majorBidi" w:cstheme="majorBidi"/>
          <w:sz w:val="24"/>
          <w:szCs w:val="24"/>
        </w:rPr>
        <w:t xml:space="preserve"> </w:t>
      </w:r>
      <w:r w:rsidR="001B02BC">
        <w:rPr>
          <w:rFonts w:asciiTheme="majorBidi" w:hAnsiTheme="majorBidi" w:cstheme="majorBidi"/>
          <w:sz w:val="24"/>
          <w:szCs w:val="24"/>
        </w:rPr>
        <w:t xml:space="preserve">(2014); </w:t>
      </w:r>
      <w:r w:rsidR="00936DEF" w:rsidRPr="008B6269">
        <w:rPr>
          <w:rFonts w:asciiTheme="majorBidi" w:hAnsiTheme="majorBidi" w:cstheme="majorBidi"/>
          <w:sz w:val="24"/>
          <w:szCs w:val="24"/>
        </w:rPr>
        <w:t>6</w:t>
      </w:r>
      <w:r w:rsidR="00CE70E7">
        <w:rPr>
          <w:rFonts w:asciiTheme="majorBidi" w:hAnsiTheme="majorBidi" w:cstheme="majorBidi"/>
          <w:sz w:val="24"/>
          <w:szCs w:val="24"/>
        </w:rPr>
        <w:t xml:space="preserve"> (2)</w:t>
      </w:r>
      <w:r w:rsidR="000465FF">
        <w:rPr>
          <w:rFonts w:asciiTheme="majorBidi" w:hAnsiTheme="majorBidi" w:cstheme="majorBidi"/>
          <w:sz w:val="24"/>
          <w:szCs w:val="24"/>
        </w:rPr>
        <w:t xml:space="preserve">: </w:t>
      </w:r>
      <w:r w:rsidR="00936DEF" w:rsidRPr="008B6269">
        <w:rPr>
          <w:rFonts w:asciiTheme="majorBidi" w:hAnsiTheme="majorBidi" w:cstheme="majorBidi"/>
          <w:sz w:val="24"/>
          <w:szCs w:val="24"/>
        </w:rPr>
        <w:t>140</w:t>
      </w:r>
      <w:r w:rsidR="001B02BC">
        <w:rPr>
          <w:rFonts w:asciiTheme="majorBidi" w:hAnsiTheme="majorBidi" w:cstheme="majorBidi"/>
          <w:sz w:val="24"/>
          <w:szCs w:val="24"/>
        </w:rPr>
        <w:t>-144</w:t>
      </w:r>
      <w:r w:rsidR="00CE70E7">
        <w:rPr>
          <w:rFonts w:asciiTheme="majorBidi" w:hAnsiTheme="majorBidi" w:cstheme="majorBidi"/>
          <w:sz w:val="24"/>
          <w:szCs w:val="24"/>
        </w:rPr>
        <w:t>.</w:t>
      </w:r>
    </w:p>
    <w:p w:rsidR="00E358C8" w:rsidRDefault="00E358C8" w:rsidP="00B738FA">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 xml:space="preserve">[33] </w:t>
      </w:r>
      <w:r w:rsidR="00C729F3" w:rsidRPr="00C729F3">
        <w:rPr>
          <w:rFonts w:asciiTheme="majorBidi" w:hAnsiTheme="majorBidi" w:cstheme="majorBidi"/>
          <w:sz w:val="24"/>
          <w:szCs w:val="24"/>
        </w:rPr>
        <w:t>Lakka</w:t>
      </w:r>
      <w:r w:rsidR="00C729F3">
        <w:rPr>
          <w:rFonts w:asciiTheme="majorBidi" w:hAnsiTheme="majorBidi" w:cstheme="majorBidi"/>
          <w:sz w:val="24"/>
          <w:szCs w:val="24"/>
        </w:rPr>
        <w:t xml:space="preserve">, N. S., </w:t>
      </w:r>
      <w:r w:rsidR="00C729F3" w:rsidRPr="00C729F3">
        <w:rPr>
          <w:rFonts w:asciiTheme="majorBidi" w:hAnsiTheme="majorBidi" w:cstheme="majorBidi"/>
          <w:sz w:val="24"/>
          <w:szCs w:val="24"/>
        </w:rPr>
        <w:t>Goswami</w:t>
      </w:r>
      <w:r w:rsidR="00C729F3">
        <w:rPr>
          <w:rFonts w:asciiTheme="majorBidi" w:hAnsiTheme="majorBidi" w:cstheme="majorBidi"/>
          <w:sz w:val="24"/>
          <w:szCs w:val="24"/>
        </w:rPr>
        <w:t xml:space="preserve">, </w:t>
      </w:r>
      <w:r w:rsidR="00C729F3" w:rsidRPr="00C729F3">
        <w:rPr>
          <w:rFonts w:asciiTheme="majorBidi" w:hAnsiTheme="majorBidi" w:cstheme="majorBidi"/>
          <w:sz w:val="24"/>
          <w:szCs w:val="24"/>
        </w:rPr>
        <w:t>N</w:t>
      </w:r>
      <w:r w:rsidR="00C729F3">
        <w:rPr>
          <w:rFonts w:asciiTheme="majorBidi" w:hAnsiTheme="majorBidi" w:cstheme="majorBidi"/>
          <w:sz w:val="24"/>
          <w:szCs w:val="24"/>
        </w:rPr>
        <w:t>.</w:t>
      </w:r>
      <w:r>
        <w:rPr>
          <w:rFonts w:asciiTheme="majorBidi" w:hAnsiTheme="majorBidi" w:cstheme="majorBidi"/>
          <w:sz w:val="24"/>
          <w:szCs w:val="24"/>
        </w:rPr>
        <w:t xml:space="preserve">; </w:t>
      </w:r>
      <w:r w:rsidR="00C729F3" w:rsidRPr="00C729F3">
        <w:rPr>
          <w:rFonts w:asciiTheme="majorBidi" w:hAnsiTheme="majorBidi" w:cstheme="majorBidi"/>
          <w:sz w:val="24"/>
          <w:szCs w:val="24"/>
        </w:rPr>
        <w:t>A S</w:t>
      </w:r>
      <w:r w:rsidR="00C729F3">
        <w:rPr>
          <w:rFonts w:asciiTheme="majorBidi" w:hAnsiTheme="majorBidi" w:cstheme="majorBidi"/>
          <w:sz w:val="24"/>
          <w:szCs w:val="24"/>
        </w:rPr>
        <w:t xml:space="preserve">tability Indicating </w:t>
      </w:r>
      <w:r w:rsidR="00C729F3" w:rsidRPr="00C729F3">
        <w:rPr>
          <w:rFonts w:asciiTheme="majorBidi" w:hAnsiTheme="majorBidi" w:cstheme="majorBidi"/>
          <w:sz w:val="24"/>
          <w:szCs w:val="24"/>
        </w:rPr>
        <w:t>RP-H</w:t>
      </w:r>
      <w:r w:rsidR="00C729F3">
        <w:rPr>
          <w:rFonts w:asciiTheme="majorBidi" w:hAnsiTheme="majorBidi" w:cstheme="majorBidi"/>
          <w:sz w:val="24"/>
          <w:szCs w:val="24"/>
        </w:rPr>
        <w:t>PLC Method</w:t>
      </w:r>
      <w:r w:rsidR="00C729F3" w:rsidRPr="00C729F3">
        <w:rPr>
          <w:rFonts w:asciiTheme="majorBidi" w:hAnsiTheme="majorBidi" w:cstheme="majorBidi"/>
          <w:sz w:val="24"/>
          <w:szCs w:val="24"/>
        </w:rPr>
        <w:t xml:space="preserve"> F</w:t>
      </w:r>
      <w:r w:rsidR="00C729F3">
        <w:rPr>
          <w:rFonts w:asciiTheme="majorBidi" w:hAnsiTheme="majorBidi" w:cstheme="majorBidi"/>
          <w:sz w:val="24"/>
          <w:szCs w:val="24"/>
        </w:rPr>
        <w:t>or</w:t>
      </w:r>
      <w:r w:rsidR="00C729F3" w:rsidRPr="00C729F3">
        <w:rPr>
          <w:rFonts w:asciiTheme="majorBidi" w:hAnsiTheme="majorBidi" w:cstheme="majorBidi"/>
          <w:sz w:val="24"/>
          <w:szCs w:val="24"/>
        </w:rPr>
        <w:t xml:space="preserve"> S</w:t>
      </w:r>
      <w:r w:rsidR="00C729F3">
        <w:rPr>
          <w:rFonts w:asciiTheme="majorBidi" w:hAnsiTheme="majorBidi" w:cstheme="majorBidi"/>
          <w:sz w:val="24"/>
          <w:szCs w:val="24"/>
        </w:rPr>
        <w:t>imultaneous Determination of Halobetasol Propionate and P-Chlorocresol in Creams</w:t>
      </w:r>
      <w:r>
        <w:rPr>
          <w:rFonts w:asciiTheme="majorBidi" w:hAnsiTheme="majorBidi" w:cstheme="majorBidi"/>
          <w:sz w:val="24"/>
          <w:szCs w:val="24"/>
        </w:rPr>
        <w:t xml:space="preserve">; </w:t>
      </w:r>
      <w:r w:rsidR="00B738FA" w:rsidRPr="00B738FA">
        <w:rPr>
          <w:rFonts w:asciiTheme="majorBidi" w:hAnsiTheme="majorBidi" w:cstheme="majorBidi"/>
          <w:sz w:val="24"/>
          <w:szCs w:val="24"/>
        </w:rPr>
        <w:t xml:space="preserve">International Research Journal of Pharmaceutical and </w:t>
      </w:r>
      <w:r w:rsidR="00B738FA" w:rsidRPr="000E2008">
        <w:rPr>
          <w:rFonts w:asciiTheme="majorBidi" w:hAnsiTheme="majorBidi" w:cstheme="majorBidi"/>
          <w:sz w:val="24"/>
          <w:szCs w:val="24"/>
          <w:highlight w:val="magenta"/>
        </w:rPr>
        <w:t>Applied</w:t>
      </w:r>
      <w:r w:rsidR="000E2008" w:rsidRPr="000E2008">
        <w:rPr>
          <w:rFonts w:asciiTheme="majorBidi" w:hAnsiTheme="majorBidi" w:cstheme="majorBidi"/>
          <w:sz w:val="24"/>
          <w:szCs w:val="24"/>
          <w:highlight w:val="magenta"/>
        </w:rPr>
        <w:t xml:space="preserve"> </w:t>
      </w:r>
      <w:r w:rsidR="00B738FA" w:rsidRPr="000E2008">
        <w:rPr>
          <w:rFonts w:asciiTheme="majorBidi" w:hAnsiTheme="majorBidi" w:cstheme="majorBidi"/>
          <w:sz w:val="24"/>
          <w:szCs w:val="24"/>
          <w:highlight w:val="magenta"/>
        </w:rPr>
        <w:t>Sciences</w:t>
      </w:r>
      <w:r w:rsidR="00B738FA">
        <w:rPr>
          <w:rFonts w:asciiTheme="majorBidi" w:hAnsiTheme="majorBidi" w:cstheme="majorBidi"/>
          <w:sz w:val="24"/>
          <w:szCs w:val="24"/>
        </w:rPr>
        <w:t>, (2012); 2 (5): 13-19.</w:t>
      </w:r>
    </w:p>
    <w:p w:rsidR="007E50EA" w:rsidRDefault="007E50EA" w:rsidP="007E50EA">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 xml:space="preserve">[34] </w:t>
      </w:r>
      <w:r w:rsidRPr="007E50EA">
        <w:rPr>
          <w:rFonts w:asciiTheme="majorBidi" w:hAnsiTheme="majorBidi" w:cstheme="majorBidi"/>
          <w:sz w:val="24"/>
          <w:szCs w:val="24"/>
        </w:rPr>
        <w:t>Zang</w:t>
      </w:r>
      <w:r>
        <w:rPr>
          <w:rFonts w:asciiTheme="majorBidi" w:hAnsiTheme="majorBidi" w:cstheme="majorBidi"/>
          <w:sz w:val="24"/>
          <w:szCs w:val="24"/>
        </w:rPr>
        <w:t>,</w:t>
      </w:r>
      <w:r w:rsidRPr="007E50EA">
        <w:rPr>
          <w:rFonts w:asciiTheme="majorBidi" w:hAnsiTheme="majorBidi" w:cstheme="majorBidi"/>
          <w:sz w:val="24"/>
          <w:szCs w:val="24"/>
        </w:rPr>
        <w:t xml:space="preserve"> L</w:t>
      </w:r>
      <w:r>
        <w:rPr>
          <w:rFonts w:asciiTheme="majorBidi" w:hAnsiTheme="majorBidi" w:cstheme="majorBidi"/>
          <w:sz w:val="24"/>
          <w:szCs w:val="24"/>
        </w:rPr>
        <w:t>.,</w:t>
      </w:r>
      <w:r w:rsidR="004D702A">
        <w:rPr>
          <w:rFonts w:asciiTheme="majorBidi" w:hAnsiTheme="majorBidi" w:cstheme="majorBidi"/>
          <w:sz w:val="24"/>
          <w:szCs w:val="24"/>
        </w:rPr>
        <w:t xml:space="preserve"> </w:t>
      </w:r>
      <w:r w:rsidRPr="007E50EA">
        <w:rPr>
          <w:rFonts w:asciiTheme="majorBidi" w:hAnsiTheme="majorBidi" w:cstheme="majorBidi"/>
          <w:sz w:val="24"/>
          <w:szCs w:val="24"/>
        </w:rPr>
        <w:t>Barbero</w:t>
      </w:r>
      <w:r>
        <w:rPr>
          <w:rFonts w:asciiTheme="majorBidi" w:hAnsiTheme="majorBidi" w:cstheme="majorBidi"/>
          <w:sz w:val="24"/>
          <w:szCs w:val="24"/>
        </w:rPr>
        <w:t xml:space="preserve">, </w:t>
      </w:r>
      <w:r w:rsidRPr="007E50EA">
        <w:rPr>
          <w:rFonts w:asciiTheme="majorBidi" w:hAnsiTheme="majorBidi" w:cstheme="majorBidi"/>
          <w:sz w:val="24"/>
          <w:szCs w:val="24"/>
        </w:rPr>
        <w:t>A</w:t>
      </w:r>
      <w:r>
        <w:rPr>
          <w:rFonts w:asciiTheme="majorBidi" w:hAnsiTheme="majorBidi" w:cstheme="majorBidi"/>
          <w:sz w:val="24"/>
          <w:szCs w:val="24"/>
        </w:rPr>
        <w:t xml:space="preserve">. </w:t>
      </w:r>
      <w:r w:rsidRPr="007E50EA">
        <w:rPr>
          <w:rFonts w:asciiTheme="majorBidi" w:hAnsiTheme="majorBidi" w:cstheme="majorBidi"/>
          <w:sz w:val="24"/>
          <w:szCs w:val="24"/>
        </w:rPr>
        <w:t>M.</w:t>
      </w:r>
      <w:r>
        <w:rPr>
          <w:rFonts w:asciiTheme="majorBidi" w:hAnsiTheme="majorBidi" w:cstheme="majorBidi"/>
          <w:sz w:val="24"/>
          <w:szCs w:val="24"/>
        </w:rPr>
        <w:t xml:space="preserve">, </w:t>
      </w:r>
      <w:r w:rsidRPr="007E50EA">
        <w:rPr>
          <w:rFonts w:asciiTheme="majorBidi" w:hAnsiTheme="majorBidi" w:cstheme="majorBidi"/>
          <w:sz w:val="24"/>
          <w:szCs w:val="24"/>
        </w:rPr>
        <w:t>Frasch</w:t>
      </w:r>
      <w:r>
        <w:rPr>
          <w:rFonts w:asciiTheme="majorBidi" w:hAnsiTheme="majorBidi" w:cstheme="majorBidi"/>
          <w:sz w:val="24"/>
          <w:szCs w:val="24"/>
        </w:rPr>
        <w:t xml:space="preserve">, </w:t>
      </w:r>
      <w:r w:rsidRPr="007E50EA">
        <w:rPr>
          <w:rFonts w:asciiTheme="majorBidi" w:hAnsiTheme="majorBidi" w:cstheme="majorBidi"/>
          <w:sz w:val="24"/>
          <w:szCs w:val="24"/>
        </w:rPr>
        <w:t>H.F</w:t>
      </w:r>
      <w:r>
        <w:rPr>
          <w:rFonts w:asciiTheme="majorBidi" w:hAnsiTheme="majorBidi" w:cstheme="majorBidi"/>
          <w:sz w:val="24"/>
          <w:szCs w:val="24"/>
        </w:rPr>
        <w:t>.;</w:t>
      </w:r>
      <w:r w:rsidRPr="007E50EA">
        <w:rPr>
          <w:rFonts w:asciiTheme="majorBidi" w:hAnsiTheme="majorBidi" w:cstheme="majorBidi"/>
          <w:sz w:val="24"/>
          <w:szCs w:val="24"/>
        </w:rPr>
        <w:t xml:space="preserve"> A Rapid HPLC Analysis for Dermal Penetration: The Case Study of 4-Chloro-3-Methylphenol (CMP) from Metal Working Fluid Trim VX</w:t>
      </w:r>
      <w:r>
        <w:rPr>
          <w:rFonts w:asciiTheme="majorBidi" w:hAnsiTheme="majorBidi" w:cstheme="majorBidi"/>
          <w:sz w:val="24"/>
          <w:szCs w:val="24"/>
        </w:rPr>
        <w:t xml:space="preserve">; </w:t>
      </w:r>
      <w:r w:rsidRPr="007E50EA">
        <w:rPr>
          <w:rFonts w:asciiTheme="majorBidi" w:hAnsiTheme="majorBidi" w:cstheme="majorBidi"/>
          <w:sz w:val="24"/>
          <w:szCs w:val="24"/>
        </w:rPr>
        <w:t xml:space="preserve">The Open Analytical Chemistry Journal, </w:t>
      </w:r>
      <w:r>
        <w:rPr>
          <w:rFonts w:asciiTheme="majorBidi" w:hAnsiTheme="majorBidi" w:cstheme="majorBidi"/>
          <w:sz w:val="24"/>
          <w:szCs w:val="24"/>
        </w:rPr>
        <w:t>(</w:t>
      </w:r>
      <w:r w:rsidRPr="007E50EA">
        <w:rPr>
          <w:rFonts w:asciiTheme="majorBidi" w:hAnsiTheme="majorBidi" w:cstheme="majorBidi"/>
          <w:sz w:val="24"/>
          <w:szCs w:val="24"/>
        </w:rPr>
        <w:t>2010</w:t>
      </w:r>
      <w:r>
        <w:rPr>
          <w:rFonts w:asciiTheme="majorBidi" w:hAnsiTheme="majorBidi" w:cstheme="majorBidi"/>
          <w:sz w:val="24"/>
          <w:szCs w:val="24"/>
        </w:rPr>
        <w:t>);</w:t>
      </w:r>
      <w:r w:rsidRPr="007E50EA">
        <w:rPr>
          <w:rFonts w:asciiTheme="majorBidi" w:hAnsiTheme="majorBidi" w:cstheme="majorBidi"/>
          <w:sz w:val="24"/>
          <w:szCs w:val="24"/>
        </w:rPr>
        <w:t xml:space="preserve"> 4</w:t>
      </w:r>
      <w:r>
        <w:rPr>
          <w:rFonts w:asciiTheme="majorBidi" w:hAnsiTheme="majorBidi" w:cstheme="majorBidi"/>
          <w:sz w:val="24"/>
          <w:szCs w:val="24"/>
        </w:rPr>
        <w:t xml:space="preserve"> (1):</w:t>
      </w:r>
      <w:r w:rsidRPr="007E50EA">
        <w:rPr>
          <w:rFonts w:asciiTheme="majorBidi" w:hAnsiTheme="majorBidi" w:cstheme="majorBidi"/>
          <w:sz w:val="24"/>
          <w:szCs w:val="24"/>
        </w:rPr>
        <w:t xml:space="preserve"> 10-17</w:t>
      </w:r>
      <w:r>
        <w:rPr>
          <w:rFonts w:asciiTheme="majorBidi" w:hAnsiTheme="majorBidi" w:cstheme="majorBidi"/>
          <w:sz w:val="24"/>
          <w:szCs w:val="24"/>
        </w:rPr>
        <w:t>.</w:t>
      </w:r>
    </w:p>
    <w:p w:rsidR="001F5FC2" w:rsidRPr="008B6269" w:rsidRDefault="00131B3B" w:rsidP="00D822D2">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lastRenderedPageBreak/>
        <w:t>[3</w:t>
      </w:r>
      <w:r w:rsidR="00D822D2">
        <w:rPr>
          <w:rFonts w:asciiTheme="majorBidi" w:hAnsiTheme="majorBidi" w:cstheme="majorBidi"/>
          <w:sz w:val="24"/>
          <w:szCs w:val="24"/>
        </w:rPr>
        <w:t>5</w:t>
      </w:r>
      <w:r w:rsidR="001F5FC2" w:rsidRPr="008B6269">
        <w:rPr>
          <w:rFonts w:asciiTheme="majorBidi" w:hAnsiTheme="majorBidi" w:cstheme="majorBidi"/>
          <w:sz w:val="24"/>
          <w:szCs w:val="24"/>
        </w:rPr>
        <w:t>] Abdelwahab</w:t>
      </w:r>
      <w:r w:rsidR="00CE70E7">
        <w:rPr>
          <w:rFonts w:asciiTheme="majorBidi" w:hAnsiTheme="majorBidi" w:cstheme="majorBidi"/>
          <w:sz w:val="24"/>
          <w:szCs w:val="24"/>
        </w:rPr>
        <w:t>,</w:t>
      </w:r>
      <w:r w:rsidR="000465FF">
        <w:rPr>
          <w:rFonts w:asciiTheme="majorBidi" w:hAnsiTheme="majorBidi" w:cstheme="majorBidi"/>
          <w:sz w:val="24"/>
          <w:szCs w:val="24"/>
        </w:rPr>
        <w:t xml:space="preserve"> N</w:t>
      </w:r>
      <w:r w:rsidR="00CE70E7">
        <w:rPr>
          <w:rFonts w:asciiTheme="majorBidi" w:hAnsiTheme="majorBidi" w:cstheme="majorBidi"/>
          <w:sz w:val="24"/>
          <w:szCs w:val="24"/>
        </w:rPr>
        <w:t xml:space="preserve">. </w:t>
      </w:r>
      <w:r w:rsidR="000465FF">
        <w:rPr>
          <w:rFonts w:asciiTheme="majorBidi" w:hAnsiTheme="majorBidi" w:cstheme="majorBidi"/>
          <w:sz w:val="24"/>
          <w:szCs w:val="24"/>
        </w:rPr>
        <w:t>S</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1F5FC2" w:rsidRPr="008B6269">
        <w:rPr>
          <w:rFonts w:asciiTheme="majorBidi" w:hAnsiTheme="majorBidi" w:cstheme="majorBidi"/>
          <w:sz w:val="24"/>
          <w:szCs w:val="24"/>
        </w:rPr>
        <w:t>Nouruddin</w:t>
      </w:r>
      <w:r w:rsidR="00CE70E7">
        <w:rPr>
          <w:rFonts w:asciiTheme="majorBidi" w:hAnsiTheme="majorBidi" w:cstheme="majorBidi"/>
          <w:sz w:val="24"/>
          <w:szCs w:val="24"/>
        </w:rPr>
        <w:t>,</w:t>
      </w:r>
      <w:r w:rsidR="000465FF">
        <w:rPr>
          <w:rFonts w:asciiTheme="majorBidi" w:hAnsiTheme="majorBidi" w:cstheme="majorBidi"/>
          <w:sz w:val="24"/>
          <w:szCs w:val="24"/>
        </w:rPr>
        <w:t xml:space="preserve"> W</w:t>
      </w:r>
      <w:r w:rsidR="00CE70E7">
        <w:rPr>
          <w:rFonts w:asciiTheme="majorBidi" w:hAnsiTheme="majorBidi" w:cstheme="majorBidi"/>
          <w:sz w:val="24"/>
          <w:szCs w:val="24"/>
        </w:rPr>
        <w:t xml:space="preserve">. </w:t>
      </w:r>
      <w:r w:rsidR="000465FF">
        <w:rPr>
          <w:rFonts w:asciiTheme="majorBidi" w:hAnsiTheme="majorBidi" w:cstheme="majorBidi"/>
          <w:sz w:val="24"/>
          <w:szCs w:val="24"/>
        </w:rPr>
        <w:t>A</w:t>
      </w:r>
      <w:r w:rsidR="001B02BC">
        <w:rPr>
          <w:rFonts w:asciiTheme="majorBidi" w:hAnsiTheme="majorBidi" w:cstheme="majorBidi"/>
          <w:sz w:val="24"/>
          <w:szCs w:val="24"/>
        </w:rPr>
        <w:t>.,</w:t>
      </w:r>
      <w:r w:rsidR="001F5FC2" w:rsidRPr="008B6269">
        <w:rPr>
          <w:rFonts w:asciiTheme="majorBidi" w:hAnsiTheme="majorBidi" w:cstheme="majorBidi"/>
          <w:sz w:val="24"/>
          <w:szCs w:val="24"/>
        </w:rPr>
        <w:t xml:space="preserve"> EL Fatatry</w:t>
      </w:r>
      <w:r w:rsidR="00CE70E7">
        <w:rPr>
          <w:rFonts w:asciiTheme="majorBidi" w:hAnsiTheme="majorBidi" w:cstheme="majorBidi"/>
          <w:sz w:val="24"/>
          <w:szCs w:val="24"/>
        </w:rPr>
        <w:t>,</w:t>
      </w:r>
      <w:r w:rsidR="000465FF">
        <w:rPr>
          <w:rFonts w:asciiTheme="majorBidi" w:hAnsiTheme="majorBidi" w:cstheme="majorBidi"/>
          <w:sz w:val="24"/>
          <w:szCs w:val="24"/>
        </w:rPr>
        <w:t xml:space="preserve"> M</w:t>
      </w:r>
      <w:r w:rsidR="00CE70E7">
        <w:rPr>
          <w:rFonts w:asciiTheme="majorBidi" w:hAnsiTheme="majorBidi" w:cstheme="majorBidi"/>
          <w:sz w:val="24"/>
          <w:szCs w:val="24"/>
        </w:rPr>
        <w:t xml:space="preserve">. </w:t>
      </w:r>
      <w:r w:rsidR="000465FF">
        <w:rPr>
          <w:rFonts w:asciiTheme="majorBidi" w:hAnsiTheme="majorBidi" w:cstheme="majorBidi"/>
          <w:sz w:val="24"/>
          <w:szCs w:val="24"/>
        </w:rPr>
        <w:t>H</w:t>
      </w:r>
      <w:r w:rsidR="001B02BC">
        <w:rPr>
          <w:rFonts w:asciiTheme="majorBidi" w:hAnsiTheme="majorBidi" w:cstheme="majorBidi"/>
          <w:sz w:val="24"/>
          <w:szCs w:val="24"/>
        </w:rPr>
        <w:t>.,</w:t>
      </w:r>
      <w:r w:rsidR="001F5FC2" w:rsidRPr="008B6269">
        <w:rPr>
          <w:rFonts w:asciiTheme="majorBidi" w:hAnsiTheme="majorBidi" w:cstheme="majorBidi"/>
          <w:sz w:val="24"/>
          <w:szCs w:val="24"/>
        </w:rPr>
        <w:t xml:space="preserve"> Osman</w:t>
      </w:r>
      <w:r w:rsidR="00CE70E7">
        <w:rPr>
          <w:rFonts w:asciiTheme="majorBidi" w:hAnsiTheme="majorBidi" w:cstheme="majorBidi"/>
          <w:sz w:val="24"/>
          <w:szCs w:val="24"/>
        </w:rPr>
        <w:t>,</w:t>
      </w:r>
      <w:r w:rsidR="000465FF">
        <w:rPr>
          <w:rFonts w:asciiTheme="majorBidi" w:hAnsiTheme="majorBidi" w:cstheme="majorBidi"/>
          <w:sz w:val="24"/>
          <w:szCs w:val="24"/>
        </w:rPr>
        <w:t xml:space="preserve"> W</w:t>
      </w:r>
      <w:r w:rsidR="00CE70E7">
        <w:rPr>
          <w:rFonts w:asciiTheme="majorBidi" w:hAnsiTheme="majorBidi" w:cstheme="majorBidi"/>
          <w:sz w:val="24"/>
          <w:szCs w:val="24"/>
        </w:rPr>
        <w:t xml:space="preserve">. </w:t>
      </w:r>
      <w:r w:rsidR="000465FF">
        <w:rPr>
          <w:rFonts w:asciiTheme="majorBidi" w:hAnsiTheme="majorBidi" w:cstheme="majorBidi"/>
          <w:sz w:val="24"/>
          <w:szCs w:val="24"/>
        </w:rPr>
        <w:t>M</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1F5FC2" w:rsidRPr="008B6269">
        <w:rPr>
          <w:rFonts w:asciiTheme="majorBidi" w:hAnsiTheme="majorBidi" w:cstheme="majorBidi"/>
          <w:sz w:val="24"/>
          <w:szCs w:val="24"/>
        </w:rPr>
        <w:t xml:space="preserve">Determination of Thiomersal, Lidocaine and </w:t>
      </w:r>
      <w:r w:rsidR="004D702A" w:rsidRPr="008B6269">
        <w:rPr>
          <w:rFonts w:asciiTheme="majorBidi" w:hAnsiTheme="majorBidi" w:cstheme="majorBidi"/>
          <w:sz w:val="24"/>
          <w:szCs w:val="24"/>
        </w:rPr>
        <w:t>Phenylephrine</w:t>
      </w:r>
      <w:r w:rsidR="001F5FC2" w:rsidRPr="008B6269">
        <w:rPr>
          <w:rFonts w:asciiTheme="majorBidi" w:hAnsiTheme="majorBidi" w:cstheme="majorBidi"/>
          <w:sz w:val="24"/>
          <w:szCs w:val="24"/>
        </w:rPr>
        <w:t xml:space="preserve"> in their Ternary Mixture</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1F5FC2" w:rsidRPr="0065245A">
        <w:rPr>
          <w:rFonts w:asciiTheme="majorBidi" w:hAnsiTheme="majorBidi" w:cstheme="majorBidi"/>
          <w:sz w:val="24"/>
          <w:szCs w:val="24"/>
        </w:rPr>
        <w:t>J</w:t>
      </w:r>
      <w:r w:rsidR="00723261" w:rsidRPr="0065245A">
        <w:rPr>
          <w:rFonts w:asciiTheme="majorBidi" w:hAnsiTheme="majorBidi" w:cstheme="majorBidi"/>
          <w:sz w:val="24"/>
          <w:szCs w:val="24"/>
        </w:rPr>
        <w:t>ournal</w:t>
      </w:r>
      <w:r w:rsidR="004D702A">
        <w:rPr>
          <w:rFonts w:asciiTheme="majorBidi" w:hAnsiTheme="majorBidi" w:cstheme="majorBidi"/>
          <w:sz w:val="24"/>
          <w:szCs w:val="24"/>
        </w:rPr>
        <w:t xml:space="preserve"> </w:t>
      </w:r>
      <w:r w:rsidR="00723261" w:rsidRPr="0065245A">
        <w:rPr>
          <w:rFonts w:asciiTheme="majorBidi" w:hAnsiTheme="majorBidi" w:cstheme="majorBidi"/>
          <w:sz w:val="24"/>
          <w:szCs w:val="24"/>
        </w:rPr>
        <w:t xml:space="preserve">of </w:t>
      </w:r>
      <w:r w:rsidR="001F5FC2" w:rsidRPr="0065245A">
        <w:rPr>
          <w:rFonts w:asciiTheme="majorBidi" w:hAnsiTheme="majorBidi" w:cstheme="majorBidi"/>
          <w:sz w:val="24"/>
          <w:szCs w:val="24"/>
        </w:rPr>
        <w:t>C</w:t>
      </w:r>
      <w:r w:rsidR="000465FF" w:rsidRPr="0065245A">
        <w:rPr>
          <w:rFonts w:asciiTheme="majorBidi" w:hAnsiTheme="majorBidi" w:cstheme="majorBidi"/>
          <w:sz w:val="24"/>
          <w:szCs w:val="24"/>
        </w:rPr>
        <w:t>hromatograph</w:t>
      </w:r>
      <w:r w:rsidR="00723261" w:rsidRPr="0065245A">
        <w:rPr>
          <w:rFonts w:asciiTheme="majorBidi" w:hAnsiTheme="majorBidi" w:cstheme="majorBidi"/>
          <w:sz w:val="24"/>
          <w:szCs w:val="24"/>
        </w:rPr>
        <w:t xml:space="preserve">y and </w:t>
      </w:r>
      <w:r w:rsidR="000465FF" w:rsidRPr="0065245A">
        <w:rPr>
          <w:rFonts w:asciiTheme="majorBidi" w:hAnsiTheme="majorBidi" w:cstheme="majorBidi"/>
          <w:sz w:val="24"/>
          <w:szCs w:val="24"/>
        </w:rPr>
        <w:t>Separat</w:t>
      </w:r>
      <w:r w:rsidR="00723261" w:rsidRPr="0065245A">
        <w:rPr>
          <w:rFonts w:asciiTheme="majorBidi" w:hAnsiTheme="majorBidi" w:cstheme="majorBidi"/>
          <w:sz w:val="24"/>
          <w:szCs w:val="24"/>
        </w:rPr>
        <w:t>ion</w:t>
      </w:r>
      <w:r w:rsidR="000465FF" w:rsidRPr="0065245A">
        <w:rPr>
          <w:rFonts w:asciiTheme="majorBidi" w:hAnsiTheme="majorBidi" w:cstheme="majorBidi"/>
          <w:sz w:val="24"/>
          <w:szCs w:val="24"/>
        </w:rPr>
        <w:t xml:space="preserve"> Techniq</w:t>
      </w:r>
      <w:r w:rsidR="00723261" w:rsidRPr="0065245A">
        <w:rPr>
          <w:rFonts w:asciiTheme="majorBidi" w:hAnsiTheme="majorBidi" w:cstheme="majorBidi"/>
          <w:sz w:val="24"/>
          <w:szCs w:val="24"/>
        </w:rPr>
        <w:t>ues</w:t>
      </w:r>
      <w:r w:rsidR="00CE70E7">
        <w:rPr>
          <w:rFonts w:asciiTheme="majorBidi" w:hAnsiTheme="majorBidi" w:cstheme="majorBidi"/>
          <w:sz w:val="24"/>
          <w:szCs w:val="24"/>
        </w:rPr>
        <w:t>,</w:t>
      </w:r>
      <w:r w:rsidR="004D702A">
        <w:rPr>
          <w:rFonts w:asciiTheme="majorBidi" w:hAnsiTheme="majorBidi" w:cstheme="majorBidi"/>
          <w:sz w:val="24"/>
          <w:szCs w:val="24"/>
        </w:rPr>
        <w:t xml:space="preserve"> </w:t>
      </w:r>
      <w:r w:rsidR="001B02BC">
        <w:rPr>
          <w:rFonts w:asciiTheme="majorBidi" w:hAnsiTheme="majorBidi" w:cstheme="majorBidi"/>
          <w:sz w:val="24"/>
          <w:szCs w:val="24"/>
        </w:rPr>
        <w:t xml:space="preserve">(2013); </w:t>
      </w:r>
      <w:r w:rsidR="001F5FC2" w:rsidRPr="008B6269">
        <w:rPr>
          <w:rFonts w:asciiTheme="majorBidi" w:hAnsiTheme="majorBidi" w:cstheme="majorBidi"/>
          <w:sz w:val="24"/>
          <w:szCs w:val="24"/>
        </w:rPr>
        <w:t>4</w:t>
      </w:r>
      <w:r w:rsidR="00CE70E7">
        <w:rPr>
          <w:rFonts w:asciiTheme="majorBidi" w:hAnsiTheme="majorBidi" w:cstheme="majorBidi"/>
          <w:sz w:val="24"/>
          <w:szCs w:val="24"/>
        </w:rPr>
        <w:t xml:space="preserve"> (8)</w:t>
      </w:r>
      <w:r w:rsidR="000465FF">
        <w:rPr>
          <w:rFonts w:asciiTheme="majorBidi" w:hAnsiTheme="majorBidi" w:cstheme="majorBidi"/>
          <w:sz w:val="24"/>
          <w:szCs w:val="24"/>
        </w:rPr>
        <w:t>: 1</w:t>
      </w:r>
      <w:r w:rsidR="001B02BC">
        <w:rPr>
          <w:rFonts w:asciiTheme="majorBidi" w:hAnsiTheme="majorBidi" w:cstheme="majorBidi"/>
          <w:sz w:val="24"/>
          <w:szCs w:val="24"/>
        </w:rPr>
        <w:t>-6</w:t>
      </w:r>
      <w:r w:rsidR="00CE70E7">
        <w:rPr>
          <w:rFonts w:asciiTheme="majorBidi" w:hAnsiTheme="majorBidi" w:cstheme="majorBidi"/>
          <w:sz w:val="24"/>
          <w:szCs w:val="24"/>
        </w:rPr>
        <w:t>.</w:t>
      </w:r>
    </w:p>
    <w:p w:rsidR="00BB63C6" w:rsidRPr="008B6269" w:rsidRDefault="00D84193" w:rsidP="002463B9">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[3</w:t>
      </w:r>
      <w:r w:rsidR="00D822D2">
        <w:rPr>
          <w:rFonts w:asciiTheme="majorBidi" w:hAnsiTheme="majorBidi" w:cstheme="majorBidi"/>
          <w:sz w:val="24"/>
          <w:szCs w:val="24"/>
        </w:rPr>
        <w:t>6</w:t>
      </w:r>
      <w:r w:rsidR="00BB63C6" w:rsidRPr="008B6269">
        <w:rPr>
          <w:rFonts w:asciiTheme="majorBidi" w:hAnsiTheme="majorBidi" w:cstheme="majorBidi"/>
          <w:sz w:val="24"/>
          <w:szCs w:val="24"/>
        </w:rPr>
        <w:t xml:space="preserve">] </w:t>
      </w:r>
      <w:r w:rsidR="00123824" w:rsidRPr="008B6269">
        <w:rPr>
          <w:rFonts w:asciiTheme="majorBidi" w:hAnsiTheme="majorBidi" w:cstheme="majorBidi"/>
          <w:sz w:val="24"/>
          <w:szCs w:val="24"/>
        </w:rPr>
        <w:t>Edward</w:t>
      </w:r>
      <w:r w:rsidR="00CE70E7">
        <w:rPr>
          <w:rFonts w:asciiTheme="majorBidi" w:hAnsiTheme="majorBidi" w:cstheme="majorBidi"/>
          <w:sz w:val="24"/>
          <w:szCs w:val="24"/>
        </w:rPr>
        <w:t>,</w:t>
      </w:r>
      <w:r w:rsidR="000465FF">
        <w:rPr>
          <w:rFonts w:asciiTheme="majorBidi" w:hAnsiTheme="majorBidi" w:cstheme="majorBidi"/>
          <w:sz w:val="24"/>
          <w:szCs w:val="24"/>
        </w:rPr>
        <w:t xml:space="preserve"> G</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123824" w:rsidRPr="008B6269">
        <w:rPr>
          <w:rFonts w:asciiTheme="majorBidi" w:hAnsiTheme="majorBidi" w:cstheme="majorBidi"/>
          <w:sz w:val="24"/>
          <w:szCs w:val="24"/>
        </w:rPr>
        <w:t>Feldma</w:t>
      </w:r>
      <w:r w:rsidR="000465FF">
        <w:rPr>
          <w:rFonts w:asciiTheme="majorBidi" w:hAnsiTheme="majorBidi" w:cstheme="majorBidi"/>
          <w:sz w:val="24"/>
          <w:szCs w:val="24"/>
        </w:rPr>
        <w:t>nn</w:t>
      </w:r>
      <w:r w:rsidR="001B02BC">
        <w:rPr>
          <w:rFonts w:asciiTheme="majorBidi" w:hAnsiTheme="majorBidi" w:cstheme="majorBidi"/>
          <w:sz w:val="24"/>
          <w:szCs w:val="24"/>
        </w:rPr>
        <w:t>,</w:t>
      </w:r>
      <w:r w:rsidR="00123824" w:rsidRPr="008B6269">
        <w:rPr>
          <w:rFonts w:asciiTheme="majorBidi" w:hAnsiTheme="majorBidi" w:cstheme="majorBidi"/>
          <w:sz w:val="24"/>
          <w:szCs w:val="24"/>
        </w:rPr>
        <w:t xml:space="preserve"> Henry</w:t>
      </w:r>
      <w:r w:rsidR="00CE70E7">
        <w:rPr>
          <w:rFonts w:asciiTheme="majorBidi" w:hAnsiTheme="majorBidi" w:cstheme="majorBidi"/>
          <w:sz w:val="24"/>
          <w:szCs w:val="24"/>
        </w:rPr>
        <w:t>,</w:t>
      </w:r>
      <w:r w:rsidR="000465FF">
        <w:rPr>
          <w:rFonts w:asciiTheme="majorBidi" w:hAnsiTheme="majorBidi" w:cstheme="majorBidi"/>
          <w:sz w:val="24"/>
          <w:szCs w:val="24"/>
        </w:rPr>
        <w:t xml:space="preserve"> M</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123824" w:rsidRPr="008B6269">
        <w:rPr>
          <w:rFonts w:asciiTheme="majorBidi" w:hAnsiTheme="majorBidi" w:cstheme="majorBidi"/>
          <w:sz w:val="24"/>
          <w:szCs w:val="24"/>
        </w:rPr>
        <w:t>The colorimetric determination of lidocaine with cis-aconitic anhydride</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0465FF" w:rsidRPr="006041F8">
        <w:rPr>
          <w:rFonts w:asciiTheme="majorBidi" w:hAnsiTheme="majorBidi" w:cstheme="majorBidi"/>
          <w:sz w:val="24"/>
          <w:szCs w:val="24"/>
          <w:highlight w:val="red"/>
        </w:rPr>
        <w:t>J</w:t>
      </w:r>
      <w:r w:rsidR="00723261" w:rsidRPr="006041F8">
        <w:rPr>
          <w:rFonts w:asciiTheme="majorBidi" w:hAnsiTheme="majorBidi" w:cstheme="majorBidi"/>
          <w:sz w:val="24"/>
          <w:szCs w:val="24"/>
          <w:highlight w:val="red"/>
        </w:rPr>
        <w:t>ournal</w:t>
      </w:r>
      <w:r w:rsidR="004D702A" w:rsidRPr="006041F8">
        <w:rPr>
          <w:rFonts w:asciiTheme="majorBidi" w:hAnsiTheme="majorBidi" w:cstheme="majorBidi"/>
          <w:sz w:val="24"/>
          <w:szCs w:val="24"/>
          <w:highlight w:val="red"/>
        </w:rPr>
        <w:t xml:space="preserve"> </w:t>
      </w:r>
      <w:r w:rsidR="00723261" w:rsidRPr="006041F8">
        <w:rPr>
          <w:rFonts w:asciiTheme="majorBidi" w:hAnsiTheme="majorBidi" w:cstheme="majorBidi"/>
          <w:sz w:val="24"/>
          <w:szCs w:val="24"/>
          <w:highlight w:val="red"/>
        </w:rPr>
        <w:t xml:space="preserve">of </w:t>
      </w:r>
      <w:r w:rsidR="007567D8" w:rsidRPr="006041F8">
        <w:rPr>
          <w:rFonts w:asciiTheme="majorBidi" w:hAnsiTheme="majorBidi" w:cstheme="majorBidi"/>
          <w:sz w:val="24"/>
          <w:szCs w:val="24"/>
          <w:highlight w:val="red"/>
        </w:rPr>
        <w:t>the American Pharmaceutical Association</w:t>
      </w:r>
      <w:r w:rsidR="00CE70E7">
        <w:rPr>
          <w:rFonts w:asciiTheme="majorBidi" w:hAnsiTheme="majorBidi" w:cstheme="majorBidi"/>
          <w:sz w:val="24"/>
          <w:szCs w:val="24"/>
        </w:rPr>
        <w:t>,</w:t>
      </w:r>
      <w:r w:rsidR="002463B9">
        <w:rPr>
          <w:rFonts w:asciiTheme="majorBidi" w:hAnsiTheme="majorBidi" w:cstheme="majorBidi"/>
          <w:sz w:val="24"/>
          <w:szCs w:val="24"/>
        </w:rPr>
        <w:t xml:space="preserve"> (</w:t>
      </w:r>
      <w:r w:rsidR="002463B9" w:rsidRPr="00443D33">
        <w:rPr>
          <w:rFonts w:asciiTheme="majorBidi" w:hAnsiTheme="majorBidi" w:cstheme="majorBidi"/>
          <w:sz w:val="24"/>
          <w:szCs w:val="24"/>
          <w:highlight w:val="red"/>
        </w:rPr>
        <w:t>1959</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0465FF">
        <w:rPr>
          <w:rFonts w:asciiTheme="majorBidi" w:hAnsiTheme="majorBidi" w:cstheme="majorBidi"/>
          <w:sz w:val="24"/>
          <w:szCs w:val="24"/>
        </w:rPr>
        <w:t>48</w:t>
      </w:r>
      <w:r w:rsidR="00CE70E7">
        <w:rPr>
          <w:rFonts w:asciiTheme="majorBidi" w:hAnsiTheme="majorBidi" w:cstheme="majorBidi"/>
          <w:sz w:val="24"/>
          <w:szCs w:val="24"/>
        </w:rPr>
        <w:t xml:space="preserve"> (10)</w:t>
      </w:r>
      <w:r w:rsidR="000465FF">
        <w:rPr>
          <w:rFonts w:asciiTheme="majorBidi" w:hAnsiTheme="majorBidi" w:cstheme="majorBidi"/>
          <w:sz w:val="24"/>
          <w:szCs w:val="24"/>
        </w:rPr>
        <w:t>: 549</w:t>
      </w:r>
      <w:r w:rsidR="001B02BC">
        <w:rPr>
          <w:rFonts w:asciiTheme="majorBidi" w:hAnsiTheme="majorBidi" w:cstheme="majorBidi"/>
          <w:sz w:val="24"/>
          <w:szCs w:val="24"/>
        </w:rPr>
        <w:t>-552</w:t>
      </w:r>
      <w:r w:rsidR="00CE70E7">
        <w:rPr>
          <w:rFonts w:asciiTheme="majorBidi" w:hAnsiTheme="majorBidi" w:cstheme="majorBidi"/>
          <w:sz w:val="24"/>
          <w:szCs w:val="24"/>
        </w:rPr>
        <w:t>.</w:t>
      </w:r>
    </w:p>
    <w:p w:rsidR="00693EF1" w:rsidRPr="008B6269" w:rsidRDefault="00D84193" w:rsidP="00723261">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[3</w:t>
      </w:r>
      <w:r w:rsidR="00D822D2">
        <w:rPr>
          <w:rFonts w:asciiTheme="majorBidi" w:hAnsiTheme="majorBidi" w:cstheme="majorBidi"/>
          <w:sz w:val="24"/>
          <w:szCs w:val="24"/>
        </w:rPr>
        <w:t>7</w:t>
      </w:r>
      <w:r w:rsidR="00693EF1" w:rsidRPr="008B6269">
        <w:rPr>
          <w:rFonts w:asciiTheme="majorBidi" w:hAnsiTheme="majorBidi" w:cstheme="majorBidi"/>
          <w:sz w:val="24"/>
          <w:szCs w:val="24"/>
        </w:rPr>
        <w:t>] Wiberg</w:t>
      </w:r>
      <w:r w:rsidR="00CE70E7">
        <w:rPr>
          <w:rFonts w:asciiTheme="majorBidi" w:hAnsiTheme="majorBidi" w:cstheme="majorBidi"/>
          <w:sz w:val="24"/>
          <w:szCs w:val="24"/>
        </w:rPr>
        <w:t>,</w:t>
      </w:r>
      <w:r w:rsidR="000465FF">
        <w:rPr>
          <w:rFonts w:asciiTheme="majorBidi" w:hAnsiTheme="majorBidi" w:cstheme="majorBidi"/>
          <w:sz w:val="24"/>
          <w:szCs w:val="24"/>
        </w:rPr>
        <w:t xml:space="preserve"> K</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693EF1" w:rsidRPr="008B6269">
        <w:rPr>
          <w:rFonts w:asciiTheme="majorBidi" w:hAnsiTheme="majorBidi" w:cstheme="majorBidi"/>
          <w:sz w:val="24"/>
          <w:szCs w:val="24"/>
        </w:rPr>
        <w:t>Hagman</w:t>
      </w:r>
      <w:r w:rsidR="00CE70E7">
        <w:rPr>
          <w:rFonts w:asciiTheme="majorBidi" w:hAnsiTheme="majorBidi" w:cstheme="majorBidi"/>
          <w:sz w:val="24"/>
          <w:szCs w:val="24"/>
        </w:rPr>
        <w:t>,</w:t>
      </w:r>
      <w:r w:rsidR="000465FF">
        <w:rPr>
          <w:rFonts w:asciiTheme="majorBidi" w:hAnsiTheme="majorBidi" w:cstheme="majorBidi"/>
          <w:sz w:val="24"/>
          <w:szCs w:val="24"/>
        </w:rPr>
        <w:t xml:space="preserve"> A</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693EF1" w:rsidRPr="008B6269">
        <w:rPr>
          <w:rFonts w:asciiTheme="majorBidi" w:hAnsiTheme="majorBidi" w:cstheme="majorBidi"/>
          <w:sz w:val="24"/>
          <w:szCs w:val="24"/>
        </w:rPr>
        <w:t>Jacobsson</w:t>
      </w:r>
      <w:r w:rsidR="00CE70E7">
        <w:rPr>
          <w:rFonts w:asciiTheme="majorBidi" w:hAnsiTheme="majorBidi" w:cstheme="majorBidi"/>
          <w:sz w:val="24"/>
          <w:szCs w:val="24"/>
        </w:rPr>
        <w:t>,</w:t>
      </w:r>
      <w:r w:rsidR="000465FF">
        <w:rPr>
          <w:rFonts w:asciiTheme="majorBidi" w:hAnsiTheme="majorBidi" w:cstheme="majorBidi"/>
          <w:sz w:val="24"/>
          <w:szCs w:val="24"/>
        </w:rPr>
        <w:t xml:space="preserve"> S</w:t>
      </w:r>
      <w:r w:rsidR="00CE70E7">
        <w:rPr>
          <w:rFonts w:asciiTheme="majorBidi" w:hAnsiTheme="majorBidi" w:cstheme="majorBidi"/>
          <w:sz w:val="24"/>
          <w:szCs w:val="24"/>
        </w:rPr>
        <w:t xml:space="preserve">. </w:t>
      </w:r>
      <w:r w:rsidR="000465FF">
        <w:rPr>
          <w:rFonts w:asciiTheme="majorBidi" w:hAnsiTheme="majorBidi" w:cstheme="majorBidi"/>
          <w:sz w:val="24"/>
          <w:szCs w:val="24"/>
        </w:rPr>
        <w:t>P</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693EF1" w:rsidRPr="008B6269">
        <w:rPr>
          <w:rFonts w:asciiTheme="majorBidi" w:hAnsiTheme="majorBidi" w:cstheme="majorBidi"/>
          <w:sz w:val="24"/>
          <w:szCs w:val="24"/>
        </w:rPr>
        <w:t>Rapid determination of lidocaine solutions with non-column chromatographic diode array UV spectroscopy and multivariate calibration</w:t>
      </w:r>
      <w:r w:rsidR="001B02BC" w:rsidRPr="006D2A90">
        <w:rPr>
          <w:rFonts w:asciiTheme="majorBidi" w:hAnsiTheme="majorBidi" w:cstheme="majorBidi"/>
          <w:sz w:val="24"/>
          <w:szCs w:val="24"/>
          <w:highlight w:val="magenta"/>
        </w:rPr>
        <w:t>;</w:t>
      </w:r>
      <w:r w:rsidR="006D2A90" w:rsidRPr="006D2A90">
        <w:rPr>
          <w:rFonts w:asciiTheme="majorBidi" w:hAnsiTheme="majorBidi" w:cstheme="majorBidi"/>
          <w:sz w:val="24"/>
          <w:szCs w:val="24"/>
          <w:highlight w:val="magenta"/>
        </w:rPr>
        <w:t xml:space="preserve"> </w:t>
      </w:r>
      <w:r w:rsidR="00723261" w:rsidRPr="006D2A90">
        <w:rPr>
          <w:rFonts w:asciiTheme="majorBidi" w:hAnsiTheme="majorBidi" w:cstheme="majorBidi"/>
          <w:sz w:val="24"/>
          <w:szCs w:val="24"/>
          <w:highlight w:val="magenta"/>
        </w:rPr>
        <w:t>Journal</w:t>
      </w:r>
      <w:r w:rsidR="00723261" w:rsidRPr="006C50B2">
        <w:rPr>
          <w:rFonts w:asciiTheme="majorBidi" w:hAnsiTheme="majorBidi" w:cstheme="majorBidi"/>
          <w:sz w:val="24"/>
          <w:szCs w:val="24"/>
        </w:rPr>
        <w:t xml:space="preserve"> of Pharmaceutical and Biomedical Analysis</w:t>
      </w:r>
      <w:r w:rsidR="001B02BC" w:rsidRPr="006C50B2">
        <w:rPr>
          <w:rFonts w:asciiTheme="majorBidi" w:hAnsiTheme="majorBidi" w:cstheme="majorBidi"/>
          <w:sz w:val="24"/>
          <w:szCs w:val="24"/>
        </w:rPr>
        <w:t xml:space="preserve"> (2</w:t>
      </w:r>
      <w:r w:rsidR="001B02BC">
        <w:rPr>
          <w:rFonts w:asciiTheme="majorBidi" w:hAnsiTheme="majorBidi" w:cstheme="majorBidi"/>
          <w:sz w:val="24"/>
          <w:szCs w:val="24"/>
        </w:rPr>
        <w:t>003);</w:t>
      </w:r>
      <w:r w:rsidR="004D702A">
        <w:rPr>
          <w:rFonts w:asciiTheme="majorBidi" w:hAnsiTheme="majorBidi" w:cstheme="majorBidi"/>
          <w:sz w:val="24"/>
          <w:szCs w:val="24"/>
        </w:rPr>
        <w:t xml:space="preserve"> </w:t>
      </w:r>
      <w:r w:rsidR="00693EF1" w:rsidRPr="008B6269">
        <w:rPr>
          <w:rFonts w:asciiTheme="majorBidi" w:hAnsiTheme="majorBidi" w:cstheme="majorBidi"/>
          <w:sz w:val="24"/>
          <w:szCs w:val="24"/>
        </w:rPr>
        <w:t>30</w:t>
      </w:r>
      <w:r w:rsidR="00CE70E7">
        <w:rPr>
          <w:rFonts w:asciiTheme="majorBidi" w:hAnsiTheme="majorBidi" w:cstheme="majorBidi"/>
          <w:sz w:val="24"/>
          <w:szCs w:val="24"/>
        </w:rPr>
        <w:t xml:space="preserve"> (5)</w:t>
      </w:r>
      <w:r w:rsidR="000465FF">
        <w:rPr>
          <w:rFonts w:asciiTheme="majorBidi" w:hAnsiTheme="majorBidi" w:cstheme="majorBidi"/>
          <w:sz w:val="24"/>
          <w:szCs w:val="24"/>
        </w:rPr>
        <w:t>: 1575</w:t>
      </w:r>
      <w:r w:rsidR="001B02BC">
        <w:rPr>
          <w:rFonts w:asciiTheme="majorBidi" w:hAnsiTheme="majorBidi" w:cstheme="majorBidi"/>
          <w:sz w:val="24"/>
          <w:szCs w:val="24"/>
        </w:rPr>
        <w:t>-1586</w:t>
      </w:r>
      <w:r w:rsidR="00CE70E7">
        <w:rPr>
          <w:rFonts w:asciiTheme="majorBidi" w:hAnsiTheme="majorBidi" w:cstheme="majorBidi"/>
          <w:sz w:val="24"/>
          <w:szCs w:val="24"/>
        </w:rPr>
        <w:t>.</w:t>
      </w:r>
    </w:p>
    <w:p w:rsidR="007E2906" w:rsidRPr="008B6269" w:rsidRDefault="00B44F09" w:rsidP="001B02BC">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[3</w:t>
      </w:r>
      <w:r w:rsidR="00D822D2">
        <w:rPr>
          <w:rFonts w:asciiTheme="majorBidi" w:hAnsiTheme="majorBidi" w:cstheme="majorBidi"/>
          <w:sz w:val="24"/>
          <w:szCs w:val="24"/>
        </w:rPr>
        <w:t>8</w:t>
      </w:r>
      <w:r w:rsidR="007E2906" w:rsidRPr="008B6269">
        <w:rPr>
          <w:rFonts w:asciiTheme="majorBidi" w:hAnsiTheme="majorBidi" w:cstheme="majorBidi"/>
          <w:sz w:val="24"/>
          <w:szCs w:val="24"/>
        </w:rPr>
        <w:t>] Plenis</w:t>
      </w:r>
      <w:r w:rsidR="00CE70E7">
        <w:rPr>
          <w:rFonts w:asciiTheme="majorBidi" w:hAnsiTheme="majorBidi" w:cstheme="majorBidi"/>
          <w:sz w:val="24"/>
          <w:szCs w:val="24"/>
        </w:rPr>
        <w:t>,</w:t>
      </w:r>
      <w:r w:rsidR="000465FF">
        <w:rPr>
          <w:rFonts w:asciiTheme="majorBidi" w:hAnsiTheme="majorBidi" w:cstheme="majorBidi"/>
          <w:sz w:val="24"/>
          <w:szCs w:val="24"/>
        </w:rPr>
        <w:t xml:space="preserve"> A</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7E2906" w:rsidRPr="008B6269">
        <w:rPr>
          <w:rFonts w:asciiTheme="majorBidi" w:hAnsiTheme="majorBidi" w:cstheme="majorBidi"/>
          <w:sz w:val="24"/>
          <w:szCs w:val="24"/>
        </w:rPr>
        <w:t>Konieezna</w:t>
      </w:r>
      <w:r w:rsidR="00CE70E7">
        <w:rPr>
          <w:rFonts w:asciiTheme="majorBidi" w:hAnsiTheme="majorBidi" w:cstheme="majorBidi"/>
          <w:sz w:val="24"/>
          <w:szCs w:val="24"/>
        </w:rPr>
        <w:t>,</w:t>
      </w:r>
      <w:r w:rsidR="000465FF">
        <w:rPr>
          <w:rFonts w:asciiTheme="majorBidi" w:hAnsiTheme="majorBidi" w:cstheme="majorBidi"/>
          <w:sz w:val="24"/>
          <w:szCs w:val="24"/>
        </w:rPr>
        <w:t xml:space="preserve"> L</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7E2906" w:rsidRPr="008B6269">
        <w:rPr>
          <w:rFonts w:asciiTheme="majorBidi" w:hAnsiTheme="majorBidi" w:cstheme="majorBidi"/>
          <w:sz w:val="24"/>
          <w:szCs w:val="24"/>
        </w:rPr>
        <w:t>Miekus</w:t>
      </w:r>
      <w:r w:rsidR="00CE70E7">
        <w:rPr>
          <w:rFonts w:asciiTheme="majorBidi" w:hAnsiTheme="majorBidi" w:cstheme="majorBidi"/>
          <w:sz w:val="24"/>
          <w:szCs w:val="24"/>
        </w:rPr>
        <w:t>,</w:t>
      </w:r>
      <w:r w:rsidR="000465FF">
        <w:rPr>
          <w:rFonts w:asciiTheme="majorBidi" w:hAnsiTheme="majorBidi" w:cstheme="majorBidi"/>
          <w:sz w:val="24"/>
          <w:szCs w:val="24"/>
        </w:rPr>
        <w:t xml:space="preserve"> N</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7E2906" w:rsidRPr="008B6269">
        <w:rPr>
          <w:rFonts w:asciiTheme="majorBidi" w:hAnsiTheme="majorBidi" w:cstheme="majorBidi"/>
          <w:sz w:val="24"/>
          <w:szCs w:val="24"/>
        </w:rPr>
        <w:t>Baczek</w:t>
      </w:r>
      <w:r w:rsidR="00CE70E7">
        <w:rPr>
          <w:rFonts w:asciiTheme="majorBidi" w:hAnsiTheme="majorBidi" w:cstheme="majorBidi"/>
          <w:sz w:val="24"/>
          <w:szCs w:val="24"/>
        </w:rPr>
        <w:t>,</w:t>
      </w:r>
      <w:r w:rsidR="000465FF">
        <w:rPr>
          <w:rFonts w:asciiTheme="majorBidi" w:hAnsiTheme="majorBidi" w:cstheme="majorBidi"/>
          <w:sz w:val="24"/>
          <w:szCs w:val="24"/>
        </w:rPr>
        <w:t xml:space="preserve"> T</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7E2906" w:rsidRPr="008B6269">
        <w:rPr>
          <w:rFonts w:asciiTheme="majorBidi" w:hAnsiTheme="majorBidi" w:cstheme="majorBidi"/>
          <w:sz w:val="24"/>
          <w:szCs w:val="24"/>
        </w:rPr>
        <w:t>Development of the HPLC Method for Simultaneous Determination of Lidocaine Hydrochloride and Tribenoside Along with Their Impurities</w:t>
      </w:r>
      <w:r w:rsidR="000465FF">
        <w:rPr>
          <w:rFonts w:asciiTheme="majorBidi" w:hAnsiTheme="majorBidi" w:cstheme="majorBidi"/>
          <w:sz w:val="24"/>
          <w:szCs w:val="24"/>
        </w:rPr>
        <w:t xml:space="preserve"> Supported by the QSRR Approach</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0465FF" w:rsidRPr="006C50B2">
        <w:rPr>
          <w:rFonts w:asciiTheme="majorBidi" w:hAnsiTheme="majorBidi" w:cstheme="majorBidi"/>
          <w:sz w:val="24"/>
          <w:szCs w:val="24"/>
        </w:rPr>
        <w:t>Chromatographia</w:t>
      </w:r>
      <w:r w:rsidR="00CE70E7" w:rsidRPr="006C50B2">
        <w:rPr>
          <w:rFonts w:asciiTheme="majorBidi" w:hAnsiTheme="majorBidi" w:cstheme="majorBidi"/>
          <w:sz w:val="24"/>
          <w:szCs w:val="24"/>
        </w:rPr>
        <w:t>,</w:t>
      </w:r>
      <w:r w:rsidR="004D702A">
        <w:rPr>
          <w:rFonts w:asciiTheme="majorBidi" w:hAnsiTheme="majorBidi" w:cstheme="majorBidi"/>
          <w:sz w:val="24"/>
          <w:szCs w:val="24"/>
        </w:rPr>
        <w:t xml:space="preserve"> </w:t>
      </w:r>
      <w:r w:rsidR="001B02BC">
        <w:rPr>
          <w:rFonts w:asciiTheme="majorBidi" w:hAnsiTheme="majorBidi" w:cstheme="majorBidi"/>
          <w:sz w:val="24"/>
          <w:szCs w:val="24"/>
        </w:rPr>
        <w:t xml:space="preserve">(2013); </w:t>
      </w:r>
      <w:r w:rsidR="007E2906" w:rsidRPr="008B6269">
        <w:rPr>
          <w:rFonts w:asciiTheme="majorBidi" w:hAnsiTheme="majorBidi" w:cstheme="majorBidi"/>
          <w:sz w:val="24"/>
          <w:szCs w:val="24"/>
        </w:rPr>
        <w:t>76</w:t>
      </w:r>
      <w:r w:rsidR="00CE70E7">
        <w:rPr>
          <w:rFonts w:asciiTheme="majorBidi" w:hAnsiTheme="majorBidi" w:cstheme="majorBidi"/>
          <w:sz w:val="24"/>
          <w:szCs w:val="24"/>
        </w:rPr>
        <w:t xml:space="preserve"> (5-6)</w:t>
      </w:r>
      <w:r w:rsidR="000465FF">
        <w:rPr>
          <w:rFonts w:asciiTheme="majorBidi" w:hAnsiTheme="majorBidi" w:cstheme="majorBidi"/>
          <w:sz w:val="24"/>
          <w:szCs w:val="24"/>
        </w:rPr>
        <w:t>: 255</w:t>
      </w:r>
      <w:r w:rsidR="001B02BC">
        <w:rPr>
          <w:rFonts w:asciiTheme="majorBidi" w:hAnsiTheme="majorBidi" w:cstheme="majorBidi"/>
          <w:sz w:val="24"/>
          <w:szCs w:val="24"/>
        </w:rPr>
        <w:t>-265</w:t>
      </w:r>
      <w:r w:rsidR="00CE70E7">
        <w:rPr>
          <w:rFonts w:asciiTheme="majorBidi" w:hAnsiTheme="majorBidi" w:cstheme="majorBidi"/>
          <w:sz w:val="24"/>
          <w:szCs w:val="24"/>
        </w:rPr>
        <w:t>.</w:t>
      </w:r>
    </w:p>
    <w:p w:rsidR="007D4D2D" w:rsidRPr="008B6269" w:rsidRDefault="007D4D2D" w:rsidP="00723261">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t>[</w:t>
      </w:r>
      <w:r w:rsidR="00B44F09">
        <w:rPr>
          <w:rFonts w:asciiTheme="majorBidi" w:hAnsiTheme="majorBidi" w:cstheme="majorBidi"/>
          <w:sz w:val="24"/>
          <w:szCs w:val="24"/>
        </w:rPr>
        <w:t>3</w:t>
      </w:r>
      <w:r w:rsidR="00D822D2">
        <w:rPr>
          <w:rFonts w:asciiTheme="majorBidi" w:hAnsiTheme="majorBidi" w:cstheme="majorBidi"/>
          <w:sz w:val="24"/>
          <w:szCs w:val="24"/>
        </w:rPr>
        <w:t>9</w:t>
      </w:r>
      <w:r w:rsidRPr="008B6269">
        <w:rPr>
          <w:rFonts w:asciiTheme="majorBidi" w:hAnsiTheme="majorBidi" w:cstheme="majorBidi"/>
          <w:sz w:val="24"/>
          <w:szCs w:val="24"/>
        </w:rPr>
        <w:t>] Chik</w:t>
      </w:r>
      <w:r w:rsidR="00CE70E7">
        <w:rPr>
          <w:rFonts w:asciiTheme="majorBidi" w:hAnsiTheme="majorBidi" w:cstheme="majorBidi"/>
          <w:sz w:val="24"/>
          <w:szCs w:val="24"/>
        </w:rPr>
        <w:t>,</w:t>
      </w:r>
      <w:r w:rsidR="000465FF">
        <w:rPr>
          <w:rFonts w:asciiTheme="majorBidi" w:hAnsiTheme="majorBidi" w:cstheme="majorBidi"/>
          <w:sz w:val="24"/>
          <w:szCs w:val="24"/>
        </w:rPr>
        <w:t xml:space="preserve"> Z</w:t>
      </w:r>
      <w:r w:rsidR="00CE70E7">
        <w:rPr>
          <w:rFonts w:asciiTheme="majorBidi" w:hAnsiTheme="majorBidi" w:cstheme="majorBidi"/>
          <w:sz w:val="24"/>
          <w:szCs w:val="24"/>
        </w:rPr>
        <w:t>.</w:t>
      </w:r>
      <w:r w:rsidR="001B02BC">
        <w:rPr>
          <w:rFonts w:asciiTheme="majorBidi" w:hAnsiTheme="majorBidi" w:cstheme="majorBidi"/>
          <w:sz w:val="24"/>
          <w:szCs w:val="24"/>
        </w:rPr>
        <w:t>,</w:t>
      </w:r>
      <w:r w:rsidRPr="008B6269">
        <w:rPr>
          <w:rFonts w:asciiTheme="majorBidi" w:hAnsiTheme="majorBidi" w:cstheme="majorBidi"/>
          <w:sz w:val="24"/>
          <w:szCs w:val="24"/>
        </w:rPr>
        <w:t xml:space="preserve"> Lee</w:t>
      </w:r>
      <w:r w:rsidR="00CE70E7">
        <w:rPr>
          <w:rFonts w:asciiTheme="majorBidi" w:hAnsiTheme="majorBidi" w:cstheme="majorBidi"/>
          <w:sz w:val="24"/>
          <w:szCs w:val="24"/>
        </w:rPr>
        <w:t>,</w:t>
      </w:r>
      <w:r w:rsidR="000465FF">
        <w:rPr>
          <w:rFonts w:asciiTheme="majorBidi" w:hAnsiTheme="majorBidi" w:cstheme="majorBidi"/>
          <w:sz w:val="24"/>
          <w:szCs w:val="24"/>
        </w:rPr>
        <w:t xml:space="preserve"> T</w:t>
      </w:r>
      <w:r w:rsidR="00CE70E7">
        <w:rPr>
          <w:rFonts w:asciiTheme="majorBidi" w:hAnsiTheme="majorBidi" w:cstheme="majorBidi"/>
          <w:sz w:val="24"/>
          <w:szCs w:val="24"/>
        </w:rPr>
        <w:t xml:space="preserve">. </w:t>
      </w:r>
      <w:r w:rsidR="000465FF">
        <w:rPr>
          <w:rFonts w:asciiTheme="majorBidi" w:hAnsiTheme="majorBidi" w:cstheme="majorBidi"/>
          <w:sz w:val="24"/>
          <w:szCs w:val="24"/>
        </w:rPr>
        <w:t>D</w:t>
      </w:r>
      <w:r w:rsidR="00CE70E7">
        <w:rPr>
          <w:rFonts w:asciiTheme="majorBidi" w:hAnsiTheme="majorBidi" w:cstheme="majorBidi"/>
          <w:sz w:val="24"/>
          <w:szCs w:val="24"/>
        </w:rPr>
        <w:t>.</w:t>
      </w:r>
      <w:r w:rsidR="001B02BC" w:rsidRPr="00F46E09">
        <w:rPr>
          <w:rFonts w:asciiTheme="majorBidi" w:hAnsiTheme="majorBidi" w:cstheme="majorBidi"/>
          <w:sz w:val="24"/>
          <w:szCs w:val="24"/>
          <w:highlight w:val="magenta"/>
        </w:rPr>
        <w:t>,</w:t>
      </w:r>
      <w:r w:rsidR="00F46E09" w:rsidRPr="00F46E09">
        <w:rPr>
          <w:rFonts w:asciiTheme="majorBidi" w:hAnsiTheme="majorBidi" w:cstheme="majorBidi"/>
          <w:sz w:val="24"/>
          <w:szCs w:val="24"/>
          <w:highlight w:val="magenta"/>
        </w:rPr>
        <w:t xml:space="preserve"> </w:t>
      </w:r>
      <w:r w:rsidRPr="00F46E09">
        <w:rPr>
          <w:rFonts w:asciiTheme="majorBidi" w:hAnsiTheme="majorBidi" w:cstheme="majorBidi"/>
          <w:sz w:val="24"/>
          <w:szCs w:val="24"/>
          <w:highlight w:val="magenta"/>
        </w:rPr>
        <w:t>Holt</w:t>
      </w:r>
      <w:r w:rsidR="00CE70E7">
        <w:rPr>
          <w:rFonts w:asciiTheme="majorBidi" w:hAnsiTheme="majorBidi" w:cstheme="majorBidi"/>
          <w:sz w:val="24"/>
          <w:szCs w:val="24"/>
        </w:rPr>
        <w:t>,</w:t>
      </w:r>
      <w:r w:rsidR="000465FF">
        <w:rPr>
          <w:rFonts w:asciiTheme="majorBidi" w:hAnsiTheme="majorBidi" w:cstheme="majorBidi"/>
          <w:sz w:val="24"/>
          <w:szCs w:val="24"/>
        </w:rPr>
        <w:t xml:space="preserve"> D</w:t>
      </w:r>
      <w:r w:rsidR="00CE70E7">
        <w:rPr>
          <w:rFonts w:asciiTheme="majorBidi" w:hAnsiTheme="majorBidi" w:cstheme="majorBidi"/>
          <w:sz w:val="24"/>
          <w:szCs w:val="24"/>
        </w:rPr>
        <w:t xml:space="preserve">. </w:t>
      </w:r>
      <w:r w:rsidR="000465FF">
        <w:rPr>
          <w:rFonts w:asciiTheme="majorBidi" w:hAnsiTheme="majorBidi" w:cstheme="majorBidi"/>
          <w:sz w:val="24"/>
          <w:szCs w:val="24"/>
        </w:rPr>
        <w:t>W</w:t>
      </w:r>
      <w:r w:rsidR="001B02BC">
        <w:rPr>
          <w:rFonts w:asciiTheme="majorBidi" w:hAnsiTheme="majorBidi" w:cstheme="majorBidi"/>
          <w:sz w:val="24"/>
          <w:szCs w:val="24"/>
        </w:rPr>
        <w:t>.,</w:t>
      </w:r>
      <w:r w:rsidRPr="008B6269">
        <w:rPr>
          <w:rFonts w:asciiTheme="majorBidi" w:hAnsiTheme="majorBidi" w:cstheme="majorBidi"/>
          <w:sz w:val="24"/>
          <w:szCs w:val="24"/>
        </w:rPr>
        <w:t xml:space="preserve"> Johnston</w:t>
      </w:r>
      <w:r w:rsidR="00CE70E7">
        <w:rPr>
          <w:rFonts w:asciiTheme="majorBidi" w:hAnsiTheme="majorBidi" w:cstheme="majorBidi"/>
          <w:sz w:val="24"/>
          <w:szCs w:val="24"/>
        </w:rPr>
        <w:t xml:space="preserve">, </w:t>
      </w:r>
      <w:r w:rsidR="000465FF">
        <w:rPr>
          <w:rFonts w:asciiTheme="majorBidi" w:hAnsiTheme="majorBidi" w:cstheme="majorBidi"/>
          <w:sz w:val="24"/>
          <w:szCs w:val="24"/>
        </w:rPr>
        <w:t>A</w:t>
      </w:r>
      <w:r w:rsidR="001B02BC">
        <w:rPr>
          <w:rFonts w:asciiTheme="majorBidi" w:hAnsiTheme="majorBidi" w:cstheme="majorBidi"/>
          <w:sz w:val="24"/>
          <w:szCs w:val="24"/>
        </w:rPr>
        <w:t>.,</w:t>
      </w:r>
      <w:r w:rsidRPr="008B6269">
        <w:rPr>
          <w:rFonts w:asciiTheme="majorBidi" w:hAnsiTheme="majorBidi" w:cstheme="majorBidi"/>
          <w:sz w:val="24"/>
          <w:szCs w:val="24"/>
        </w:rPr>
        <w:t xml:space="preserve"> Tucker</w:t>
      </w:r>
      <w:r w:rsidR="00CE70E7">
        <w:rPr>
          <w:rFonts w:asciiTheme="majorBidi" w:hAnsiTheme="majorBidi" w:cstheme="majorBidi"/>
          <w:sz w:val="24"/>
          <w:szCs w:val="24"/>
        </w:rPr>
        <w:t>,</w:t>
      </w:r>
      <w:r w:rsidR="000465FF">
        <w:rPr>
          <w:rFonts w:asciiTheme="majorBidi" w:hAnsiTheme="majorBidi" w:cstheme="majorBidi"/>
          <w:sz w:val="24"/>
          <w:szCs w:val="24"/>
        </w:rPr>
        <w:t xml:space="preserve"> A</w:t>
      </w:r>
      <w:r w:rsidR="00CE70E7">
        <w:rPr>
          <w:rFonts w:asciiTheme="majorBidi" w:hAnsiTheme="majorBidi" w:cstheme="majorBidi"/>
          <w:sz w:val="24"/>
          <w:szCs w:val="24"/>
        </w:rPr>
        <w:t xml:space="preserve">. </w:t>
      </w:r>
      <w:r w:rsidR="000465FF">
        <w:rPr>
          <w:rFonts w:asciiTheme="majorBidi" w:hAnsiTheme="majorBidi" w:cstheme="majorBidi"/>
          <w:sz w:val="24"/>
          <w:szCs w:val="24"/>
        </w:rPr>
        <w:t>T</w:t>
      </w:r>
      <w:r w:rsidR="00CE70E7">
        <w:rPr>
          <w:rFonts w:asciiTheme="majorBidi" w:hAnsiTheme="majorBidi" w:cstheme="majorBidi"/>
          <w:sz w:val="24"/>
          <w:szCs w:val="24"/>
        </w:rPr>
        <w:t>.</w:t>
      </w:r>
      <w:r w:rsidR="001B02BC" w:rsidRPr="00F46E09">
        <w:rPr>
          <w:rFonts w:asciiTheme="majorBidi" w:hAnsiTheme="majorBidi" w:cstheme="majorBidi"/>
          <w:sz w:val="24"/>
          <w:szCs w:val="24"/>
          <w:highlight w:val="magenta"/>
        </w:rPr>
        <w:t>;</w:t>
      </w:r>
      <w:r w:rsidR="00F46E09" w:rsidRPr="00F46E09">
        <w:rPr>
          <w:rFonts w:asciiTheme="majorBidi" w:hAnsiTheme="majorBidi" w:cstheme="majorBidi"/>
          <w:sz w:val="24"/>
          <w:szCs w:val="24"/>
          <w:highlight w:val="magenta"/>
        </w:rPr>
        <w:t xml:space="preserve"> </w:t>
      </w:r>
      <w:r w:rsidRPr="00F46E09">
        <w:rPr>
          <w:rFonts w:asciiTheme="majorBidi" w:hAnsiTheme="majorBidi" w:cstheme="majorBidi"/>
          <w:sz w:val="24"/>
          <w:szCs w:val="24"/>
          <w:highlight w:val="magenta"/>
        </w:rPr>
        <w:t>Validation</w:t>
      </w:r>
      <w:r w:rsidRPr="008B6269">
        <w:rPr>
          <w:rFonts w:asciiTheme="majorBidi" w:hAnsiTheme="majorBidi" w:cstheme="majorBidi"/>
          <w:sz w:val="24"/>
          <w:szCs w:val="24"/>
        </w:rPr>
        <w:t xml:space="preserve"> of High-Performance Liquid Chromatographic–Mass Spectrometric Method for the Analysis of Lidocaine in Human Plasma</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0465FF" w:rsidRPr="006C50B2">
        <w:rPr>
          <w:rFonts w:asciiTheme="majorBidi" w:hAnsiTheme="majorBidi" w:cstheme="majorBidi"/>
          <w:sz w:val="24"/>
          <w:szCs w:val="24"/>
        </w:rPr>
        <w:t>J</w:t>
      </w:r>
      <w:r w:rsidR="00723261" w:rsidRPr="006C50B2">
        <w:rPr>
          <w:rFonts w:asciiTheme="majorBidi" w:hAnsiTheme="majorBidi" w:cstheme="majorBidi"/>
          <w:sz w:val="24"/>
          <w:szCs w:val="24"/>
        </w:rPr>
        <w:t>ournal of</w:t>
      </w:r>
      <w:r w:rsidR="000465FF" w:rsidRPr="006C50B2">
        <w:rPr>
          <w:rFonts w:asciiTheme="majorBidi" w:hAnsiTheme="majorBidi" w:cstheme="majorBidi"/>
          <w:sz w:val="24"/>
          <w:szCs w:val="24"/>
        </w:rPr>
        <w:t xml:space="preserve"> Chromatogr</w:t>
      </w:r>
      <w:r w:rsidR="00723261" w:rsidRPr="006C50B2">
        <w:rPr>
          <w:rFonts w:asciiTheme="majorBidi" w:hAnsiTheme="majorBidi" w:cstheme="majorBidi"/>
          <w:sz w:val="24"/>
          <w:szCs w:val="24"/>
        </w:rPr>
        <w:t>aphic</w:t>
      </w:r>
      <w:r w:rsidR="000465FF" w:rsidRPr="006C50B2">
        <w:rPr>
          <w:rFonts w:asciiTheme="majorBidi" w:hAnsiTheme="majorBidi" w:cstheme="majorBidi"/>
          <w:sz w:val="24"/>
          <w:szCs w:val="24"/>
        </w:rPr>
        <w:t xml:space="preserve"> Sci</w:t>
      </w:r>
      <w:r w:rsidR="00723261" w:rsidRPr="006C50B2">
        <w:rPr>
          <w:rFonts w:asciiTheme="majorBidi" w:hAnsiTheme="majorBidi" w:cstheme="majorBidi"/>
          <w:sz w:val="24"/>
          <w:szCs w:val="24"/>
        </w:rPr>
        <w:t>ence</w:t>
      </w:r>
      <w:r w:rsidR="00CE70E7" w:rsidRPr="006C50B2">
        <w:rPr>
          <w:rFonts w:asciiTheme="majorBidi" w:hAnsiTheme="majorBidi" w:cstheme="majorBidi"/>
          <w:sz w:val="24"/>
          <w:szCs w:val="24"/>
        </w:rPr>
        <w:t>,</w:t>
      </w:r>
      <w:r w:rsidR="001B02BC" w:rsidRPr="006C50B2">
        <w:rPr>
          <w:rFonts w:asciiTheme="majorBidi" w:hAnsiTheme="majorBidi" w:cstheme="majorBidi"/>
          <w:sz w:val="24"/>
          <w:szCs w:val="24"/>
        </w:rPr>
        <w:t xml:space="preserve"> (2006</w:t>
      </w:r>
      <w:r w:rsidR="001B02BC">
        <w:rPr>
          <w:rFonts w:asciiTheme="majorBidi" w:hAnsiTheme="majorBidi" w:cstheme="majorBidi"/>
          <w:sz w:val="24"/>
          <w:szCs w:val="24"/>
        </w:rPr>
        <w:t>);</w:t>
      </w:r>
      <w:r w:rsidRPr="008B6269">
        <w:rPr>
          <w:rFonts w:asciiTheme="majorBidi" w:hAnsiTheme="majorBidi" w:cstheme="majorBidi"/>
          <w:sz w:val="24"/>
          <w:szCs w:val="24"/>
        </w:rPr>
        <w:t xml:space="preserve"> 44</w:t>
      </w:r>
      <w:r w:rsidR="00CE70E7">
        <w:rPr>
          <w:rFonts w:asciiTheme="majorBidi" w:hAnsiTheme="majorBidi" w:cstheme="majorBidi"/>
          <w:sz w:val="24"/>
          <w:szCs w:val="24"/>
        </w:rPr>
        <w:t xml:space="preserve"> (5)</w:t>
      </w:r>
      <w:r w:rsidR="000465FF">
        <w:rPr>
          <w:rFonts w:asciiTheme="majorBidi" w:hAnsiTheme="majorBidi" w:cstheme="majorBidi"/>
          <w:sz w:val="24"/>
          <w:szCs w:val="24"/>
        </w:rPr>
        <w:t>: 260</w:t>
      </w:r>
      <w:r w:rsidR="001B02BC">
        <w:rPr>
          <w:rFonts w:asciiTheme="majorBidi" w:hAnsiTheme="majorBidi" w:cstheme="majorBidi"/>
          <w:sz w:val="24"/>
          <w:szCs w:val="24"/>
        </w:rPr>
        <w:t>-265</w:t>
      </w:r>
      <w:r w:rsidR="00CE70E7">
        <w:rPr>
          <w:rFonts w:asciiTheme="majorBidi" w:hAnsiTheme="majorBidi" w:cstheme="majorBidi"/>
          <w:sz w:val="24"/>
          <w:szCs w:val="24"/>
        </w:rPr>
        <w:t>.</w:t>
      </w:r>
    </w:p>
    <w:p w:rsidR="00DB052E" w:rsidRPr="008B6269" w:rsidRDefault="00D822D2" w:rsidP="00723261">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[40</w:t>
      </w:r>
      <w:r w:rsidR="00DB052E" w:rsidRPr="008B6269">
        <w:rPr>
          <w:rFonts w:asciiTheme="majorBidi" w:hAnsiTheme="majorBidi" w:cstheme="majorBidi"/>
          <w:sz w:val="24"/>
          <w:szCs w:val="24"/>
        </w:rPr>
        <w:t>] Júnior</w:t>
      </w:r>
      <w:r w:rsidR="00CE70E7">
        <w:rPr>
          <w:rFonts w:asciiTheme="majorBidi" w:hAnsiTheme="majorBidi" w:cstheme="majorBidi"/>
          <w:sz w:val="24"/>
          <w:szCs w:val="24"/>
        </w:rPr>
        <w:t>,</w:t>
      </w:r>
      <w:r w:rsidR="000465FF">
        <w:rPr>
          <w:rFonts w:asciiTheme="majorBidi" w:hAnsiTheme="majorBidi" w:cstheme="majorBidi"/>
          <w:sz w:val="24"/>
          <w:szCs w:val="24"/>
        </w:rPr>
        <w:t xml:space="preserve"> E</w:t>
      </w:r>
      <w:r w:rsidR="00CE70E7">
        <w:rPr>
          <w:rFonts w:asciiTheme="majorBidi" w:hAnsiTheme="majorBidi" w:cstheme="majorBidi"/>
          <w:sz w:val="24"/>
          <w:szCs w:val="24"/>
        </w:rPr>
        <w:t xml:space="preserve">. </w:t>
      </w:r>
      <w:r w:rsidR="000465FF">
        <w:rPr>
          <w:rFonts w:asciiTheme="majorBidi" w:hAnsiTheme="majorBidi" w:cstheme="majorBidi"/>
          <w:sz w:val="24"/>
          <w:szCs w:val="24"/>
        </w:rPr>
        <w:t>R</w:t>
      </w:r>
      <w:r w:rsidR="001B02BC">
        <w:rPr>
          <w:rFonts w:asciiTheme="majorBidi" w:hAnsiTheme="majorBidi" w:cstheme="majorBidi"/>
          <w:sz w:val="24"/>
          <w:szCs w:val="24"/>
        </w:rPr>
        <w:t>.,</w:t>
      </w:r>
      <w:r w:rsidR="00DB052E" w:rsidRPr="008B6269">
        <w:rPr>
          <w:rFonts w:asciiTheme="majorBidi" w:hAnsiTheme="majorBidi" w:cstheme="majorBidi"/>
          <w:sz w:val="24"/>
          <w:szCs w:val="24"/>
        </w:rPr>
        <w:t xml:space="preserve"> Bentley</w:t>
      </w:r>
      <w:r w:rsidR="00CE70E7">
        <w:rPr>
          <w:rFonts w:asciiTheme="majorBidi" w:hAnsiTheme="majorBidi" w:cstheme="majorBidi"/>
          <w:sz w:val="24"/>
          <w:szCs w:val="24"/>
        </w:rPr>
        <w:t>,</w:t>
      </w:r>
      <w:r w:rsidR="000465FF">
        <w:rPr>
          <w:rFonts w:asciiTheme="majorBidi" w:hAnsiTheme="majorBidi" w:cstheme="majorBidi"/>
          <w:sz w:val="24"/>
          <w:szCs w:val="24"/>
        </w:rPr>
        <w:t xml:space="preserve"> M</w:t>
      </w:r>
      <w:r w:rsidR="00CE70E7">
        <w:rPr>
          <w:rFonts w:asciiTheme="majorBidi" w:hAnsiTheme="majorBidi" w:cstheme="majorBidi"/>
          <w:sz w:val="24"/>
          <w:szCs w:val="24"/>
        </w:rPr>
        <w:t xml:space="preserve">. </w:t>
      </w:r>
      <w:r w:rsidR="000465FF">
        <w:rPr>
          <w:rFonts w:asciiTheme="majorBidi" w:hAnsiTheme="majorBidi" w:cstheme="majorBidi"/>
          <w:sz w:val="24"/>
          <w:szCs w:val="24"/>
        </w:rPr>
        <w:t>V</w:t>
      </w:r>
      <w:r w:rsidR="00CE70E7">
        <w:rPr>
          <w:rFonts w:asciiTheme="majorBidi" w:hAnsiTheme="majorBidi" w:cstheme="majorBidi"/>
          <w:sz w:val="24"/>
          <w:szCs w:val="24"/>
        </w:rPr>
        <w:t xml:space="preserve">. </w:t>
      </w:r>
      <w:r w:rsidR="000465FF">
        <w:rPr>
          <w:rFonts w:asciiTheme="majorBidi" w:hAnsiTheme="majorBidi" w:cstheme="majorBidi"/>
          <w:sz w:val="24"/>
          <w:szCs w:val="24"/>
        </w:rPr>
        <w:t>L</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DB052E" w:rsidRPr="008B6269">
        <w:rPr>
          <w:rFonts w:asciiTheme="majorBidi" w:hAnsiTheme="majorBidi" w:cstheme="majorBidi"/>
          <w:sz w:val="24"/>
          <w:szCs w:val="24"/>
        </w:rPr>
        <w:t>Marchetti</w:t>
      </w:r>
      <w:r w:rsidR="00CE70E7">
        <w:rPr>
          <w:rFonts w:asciiTheme="majorBidi" w:hAnsiTheme="majorBidi" w:cstheme="majorBidi"/>
          <w:sz w:val="24"/>
          <w:szCs w:val="24"/>
        </w:rPr>
        <w:t>,</w:t>
      </w:r>
      <w:r w:rsidR="000465FF">
        <w:rPr>
          <w:rFonts w:asciiTheme="majorBidi" w:hAnsiTheme="majorBidi" w:cstheme="majorBidi"/>
          <w:sz w:val="24"/>
          <w:szCs w:val="24"/>
        </w:rPr>
        <w:t xml:space="preserve"> J</w:t>
      </w:r>
      <w:r w:rsidR="00CE70E7">
        <w:rPr>
          <w:rFonts w:asciiTheme="majorBidi" w:hAnsiTheme="majorBidi" w:cstheme="majorBidi"/>
          <w:sz w:val="24"/>
          <w:szCs w:val="24"/>
        </w:rPr>
        <w:t xml:space="preserve">. </w:t>
      </w:r>
      <w:r w:rsidR="000465FF">
        <w:rPr>
          <w:rFonts w:asciiTheme="majorBidi" w:hAnsiTheme="majorBidi" w:cstheme="majorBidi"/>
          <w:sz w:val="24"/>
          <w:szCs w:val="24"/>
        </w:rPr>
        <w:t>M</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C2534B" w:rsidRPr="008B6269">
        <w:rPr>
          <w:rFonts w:asciiTheme="majorBidi" w:hAnsiTheme="majorBidi" w:cstheme="majorBidi"/>
          <w:sz w:val="24"/>
          <w:szCs w:val="24"/>
        </w:rPr>
        <w:t xml:space="preserve">HPLC assay of lidocaine in </w:t>
      </w:r>
      <w:r w:rsidR="00DB052E" w:rsidRPr="008B6269">
        <w:rPr>
          <w:rFonts w:asciiTheme="majorBidi" w:hAnsiTheme="majorBidi" w:cstheme="majorBidi"/>
          <w:sz w:val="24"/>
          <w:szCs w:val="24"/>
        </w:rPr>
        <w:t>vitro dissolution test of the Poloxamer 407 gels</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DB052E" w:rsidRPr="00B941EE">
        <w:rPr>
          <w:rFonts w:asciiTheme="majorBidi" w:hAnsiTheme="majorBidi" w:cstheme="majorBidi"/>
          <w:sz w:val="24"/>
          <w:szCs w:val="24"/>
        </w:rPr>
        <w:t>Brazilian J</w:t>
      </w:r>
      <w:r w:rsidR="00723261" w:rsidRPr="00B941EE">
        <w:rPr>
          <w:rFonts w:asciiTheme="majorBidi" w:hAnsiTheme="majorBidi" w:cstheme="majorBidi"/>
          <w:sz w:val="24"/>
          <w:szCs w:val="24"/>
        </w:rPr>
        <w:t>ournal of</w:t>
      </w:r>
      <w:r w:rsidR="00DB052E" w:rsidRPr="00B941EE">
        <w:rPr>
          <w:rFonts w:asciiTheme="majorBidi" w:hAnsiTheme="majorBidi" w:cstheme="majorBidi"/>
          <w:sz w:val="24"/>
          <w:szCs w:val="24"/>
        </w:rPr>
        <w:t xml:space="preserve"> Pharm</w:t>
      </w:r>
      <w:r w:rsidR="00B941EE">
        <w:rPr>
          <w:rFonts w:asciiTheme="majorBidi" w:hAnsiTheme="majorBidi" w:cstheme="majorBidi"/>
          <w:sz w:val="24"/>
          <w:szCs w:val="24"/>
        </w:rPr>
        <w:t>ac</w:t>
      </w:r>
      <w:r w:rsidR="00723261" w:rsidRPr="00B941EE">
        <w:rPr>
          <w:rFonts w:asciiTheme="majorBidi" w:hAnsiTheme="majorBidi" w:cstheme="majorBidi"/>
          <w:sz w:val="24"/>
          <w:szCs w:val="24"/>
        </w:rPr>
        <w:t>eutical</w:t>
      </w:r>
      <w:r w:rsidR="00DB052E" w:rsidRPr="00B941EE">
        <w:rPr>
          <w:rFonts w:asciiTheme="majorBidi" w:hAnsiTheme="majorBidi" w:cstheme="majorBidi"/>
          <w:sz w:val="24"/>
          <w:szCs w:val="24"/>
        </w:rPr>
        <w:t xml:space="preserve"> Sci</w:t>
      </w:r>
      <w:r w:rsidR="00723261" w:rsidRPr="00B941EE">
        <w:rPr>
          <w:rFonts w:asciiTheme="majorBidi" w:hAnsiTheme="majorBidi" w:cstheme="majorBidi"/>
          <w:sz w:val="24"/>
          <w:szCs w:val="24"/>
        </w:rPr>
        <w:t>ence</w:t>
      </w:r>
      <w:r w:rsidR="00B941EE">
        <w:rPr>
          <w:rFonts w:asciiTheme="majorBidi" w:hAnsiTheme="majorBidi" w:cstheme="majorBidi"/>
          <w:sz w:val="24"/>
          <w:szCs w:val="24"/>
        </w:rPr>
        <w:t>s</w:t>
      </w:r>
      <w:r w:rsidR="00CE70E7">
        <w:rPr>
          <w:rFonts w:asciiTheme="majorBidi" w:hAnsiTheme="majorBidi" w:cstheme="majorBidi"/>
          <w:sz w:val="24"/>
          <w:szCs w:val="24"/>
        </w:rPr>
        <w:t>,</w:t>
      </w:r>
      <w:r w:rsidR="001B02BC">
        <w:rPr>
          <w:rFonts w:asciiTheme="majorBidi" w:hAnsiTheme="majorBidi" w:cstheme="majorBidi"/>
          <w:sz w:val="24"/>
          <w:szCs w:val="24"/>
        </w:rPr>
        <w:t xml:space="preserve"> (2002);</w:t>
      </w:r>
      <w:r w:rsidR="00DB052E" w:rsidRPr="008B6269">
        <w:rPr>
          <w:rFonts w:asciiTheme="majorBidi" w:hAnsiTheme="majorBidi" w:cstheme="majorBidi"/>
          <w:sz w:val="24"/>
          <w:szCs w:val="24"/>
        </w:rPr>
        <w:t xml:space="preserve"> 38</w:t>
      </w:r>
      <w:r w:rsidR="00CE70E7">
        <w:rPr>
          <w:rFonts w:asciiTheme="majorBidi" w:hAnsiTheme="majorBidi" w:cstheme="majorBidi"/>
          <w:sz w:val="24"/>
          <w:szCs w:val="24"/>
        </w:rPr>
        <w:t xml:space="preserve"> (1)</w:t>
      </w:r>
      <w:r w:rsidR="000465FF">
        <w:rPr>
          <w:rFonts w:asciiTheme="majorBidi" w:hAnsiTheme="majorBidi" w:cstheme="majorBidi"/>
          <w:sz w:val="24"/>
          <w:szCs w:val="24"/>
        </w:rPr>
        <w:t xml:space="preserve">: </w:t>
      </w:r>
      <w:r w:rsidR="00DB052E" w:rsidRPr="008B6269">
        <w:rPr>
          <w:rFonts w:asciiTheme="majorBidi" w:hAnsiTheme="majorBidi" w:cstheme="majorBidi"/>
          <w:sz w:val="24"/>
          <w:szCs w:val="24"/>
        </w:rPr>
        <w:t>107</w:t>
      </w:r>
      <w:r w:rsidR="001B02BC">
        <w:rPr>
          <w:rFonts w:asciiTheme="majorBidi" w:hAnsiTheme="majorBidi" w:cstheme="majorBidi"/>
          <w:sz w:val="24"/>
          <w:szCs w:val="24"/>
        </w:rPr>
        <w:t>-111</w:t>
      </w:r>
      <w:r w:rsidR="00DB052E" w:rsidRPr="008B6269">
        <w:rPr>
          <w:rFonts w:asciiTheme="majorBidi" w:hAnsiTheme="majorBidi" w:cstheme="majorBidi"/>
          <w:sz w:val="24"/>
          <w:szCs w:val="24"/>
        </w:rPr>
        <w:t>.</w:t>
      </w:r>
    </w:p>
    <w:p w:rsidR="00F202BE" w:rsidRPr="008B6269" w:rsidRDefault="00C2534B" w:rsidP="001B02BC">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t>[</w:t>
      </w:r>
      <w:r w:rsidR="008B7E09">
        <w:rPr>
          <w:rFonts w:asciiTheme="majorBidi" w:hAnsiTheme="majorBidi" w:cstheme="majorBidi"/>
          <w:sz w:val="24"/>
          <w:szCs w:val="24"/>
        </w:rPr>
        <w:t>4</w:t>
      </w:r>
      <w:r w:rsidR="00D822D2">
        <w:rPr>
          <w:rFonts w:asciiTheme="majorBidi" w:hAnsiTheme="majorBidi" w:cstheme="majorBidi"/>
          <w:sz w:val="24"/>
          <w:szCs w:val="24"/>
        </w:rPr>
        <w:t>1</w:t>
      </w:r>
      <w:r w:rsidRPr="008B6269">
        <w:rPr>
          <w:rFonts w:asciiTheme="majorBidi" w:hAnsiTheme="majorBidi" w:cstheme="majorBidi"/>
          <w:sz w:val="24"/>
          <w:szCs w:val="24"/>
        </w:rPr>
        <w:t>]</w:t>
      </w:r>
      <w:r w:rsidR="000C2033">
        <w:rPr>
          <w:rFonts w:asciiTheme="majorBidi" w:hAnsiTheme="majorBidi" w:cstheme="majorBidi"/>
          <w:sz w:val="24"/>
          <w:szCs w:val="24"/>
        </w:rPr>
        <w:t xml:space="preserve"> </w:t>
      </w:r>
      <w:r w:rsidR="00F202BE" w:rsidRPr="008B6269">
        <w:rPr>
          <w:rFonts w:asciiTheme="majorBidi" w:hAnsiTheme="majorBidi" w:cstheme="majorBidi"/>
          <w:sz w:val="24"/>
          <w:szCs w:val="24"/>
        </w:rPr>
        <w:t>Helboe</w:t>
      </w:r>
      <w:r w:rsidR="00CE70E7">
        <w:rPr>
          <w:rFonts w:asciiTheme="majorBidi" w:hAnsiTheme="majorBidi" w:cstheme="majorBidi"/>
          <w:sz w:val="24"/>
          <w:szCs w:val="24"/>
        </w:rPr>
        <w:t>,</w:t>
      </w:r>
      <w:r w:rsidR="000465FF">
        <w:rPr>
          <w:rFonts w:asciiTheme="majorBidi" w:hAnsiTheme="majorBidi" w:cstheme="majorBidi"/>
          <w:sz w:val="24"/>
          <w:szCs w:val="24"/>
        </w:rPr>
        <w:t xml:space="preserve"> P</w:t>
      </w:r>
      <w:r w:rsidR="001B02BC">
        <w:rPr>
          <w:rFonts w:asciiTheme="majorBidi" w:hAnsiTheme="majorBidi" w:cstheme="majorBidi"/>
          <w:sz w:val="24"/>
          <w:szCs w:val="24"/>
        </w:rPr>
        <w:t>.,</w:t>
      </w:r>
      <w:r w:rsidR="00F202BE" w:rsidRPr="008B6269">
        <w:rPr>
          <w:rFonts w:asciiTheme="majorBidi" w:hAnsiTheme="majorBidi" w:cstheme="majorBidi"/>
          <w:sz w:val="24"/>
          <w:szCs w:val="24"/>
        </w:rPr>
        <w:t xml:space="preserve"> Thomsen</w:t>
      </w:r>
      <w:r w:rsidR="00CE70E7">
        <w:rPr>
          <w:rFonts w:asciiTheme="majorBidi" w:hAnsiTheme="majorBidi" w:cstheme="majorBidi"/>
          <w:sz w:val="24"/>
          <w:szCs w:val="24"/>
        </w:rPr>
        <w:t>,</w:t>
      </w:r>
      <w:r w:rsidR="004D702A">
        <w:rPr>
          <w:rFonts w:asciiTheme="majorBidi" w:hAnsiTheme="majorBidi" w:cstheme="majorBidi"/>
          <w:sz w:val="24"/>
          <w:szCs w:val="24"/>
        </w:rPr>
        <w:t xml:space="preserve"> </w:t>
      </w:r>
      <w:r w:rsidR="000465FF">
        <w:rPr>
          <w:rFonts w:asciiTheme="majorBidi" w:hAnsiTheme="majorBidi" w:cstheme="majorBidi"/>
          <w:sz w:val="24"/>
          <w:szCs w:val="24"/>
        </w:rPr>
        <w:t>M</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F202BE" w:rsidRPr="008B6269">
        <w:rPr>
          <w:rFonts w:asciiTheme="majorBidi" w:hAnsiTheme="majorBidi" w:cstheme="majorBidi"/>
          <w:sz w:val="24"/>
          <w:szCs w:val="24"/>
        </w:rPr>
        <w:t xml:space="preserve">Single dose determination of suppositories containing </w:t>
      </w:r>
      <w:r w:rsidR="004D702A" w:rsidRPr="008B6269">
        <w:rPr>
          <w:rFonts w:asciiTheme="majorBidi" w:hAnsiTheme="majorBidi" w:cstheme="majorBidi"/>
          <w:sz w:val="24"/>
          <w:szCs w:val="24"/>
        </w:rPr>
        <w:t>phenylephrine</w:t>
      </w:r>
      <w:r w:rsidR="00F202BE" w:rsidRPr="008B6269">
        <w:rPr>
          <w:rFonts w:asciiTheme="majorBidi" w:hAnsiTheme="majorBidi" w:cstheme="majorBidi"/>
          <w:sz w:val="24"/>
          <w:szCs w:val="24"/>
        </w:rPr>
        <w:t>, Lidocaine and beta methasone</w:t>
      </w:r>
      <w:r w:rsidR="004D702A">
        <w:rPr>
          <w:rFonts w:asciiTheme="majorBidi" w:hAnsiTheme="majorBidi" w:cstheme="majorBidi"/>
          <w:sz w:val="24"/>
          <w:szCs w:val="24"/>
        </w:rPr>
        <w:t xml:space="preserve"> </w:t>
      </w:r>
      <w:r w:rsidR="00F202BE" w:rsidRPr="008B6269">
        <w:rPr>
          <w:rFonts w:asciiTheme="majorBidi" w:hAnsiTheme="majorBidi" w:cstheme="majorBidi"/>
          <w:sz w:val="24"/>
          <w:szCs w:val="24"/>
        </w:rPr>
        <w:t>valerate by reversed-phase ion pair liquid chromatography</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F202BE" w:rsidRPr="00B941EE">
        <w:rPr>
          <w:rFonts w:asciiTheme="majorBidi" w:hAnsiTheme="majorBidi" w:cstheme="majorBidi"/>
          <w:sz w:val="24"/>
          <w:szCs w:val="24"/>
        </w:rPr>
        <w:t>Int</w:t>
      </w:r>
      <w:r w:rsidR="00723261" w:rsidRPr="00B941EE">
        <w:rPr>
          <w:rFonts w:asciiTheme="majorBidi" w:hAnsiTheme="majorBidi" w:cstheme="majorBidi"/>
          <w:sz w:val="24"/>
          <w:szCs w:val="24"/>
        </w:rPr>
        <w:t>ernational</w:t>
      </w:r>
      <w:r w:rsidR="00F202BE" w:rsidRPr="00B941EE">
        <w:rPr>
          <w:rFonts w:asciiTheme="majorBidi" w:hAnsiTheme="majorBidi" w:cstheme="majorBidi"/>
          <w:sz w:val="24"/>
          <w:szCs w:val="24"/>
        </w:rPr>
        <w:t xml:space="preserve"> J</w:t>
      </w:r>
      <w:r w:rsidR="00723261" w:rsidRPr="00B941EE">
        <w:rPr>
          <w:rFonts w:asciiTheme="majorBidi" w:hAnsiTheme="majorBidi" w:cstheme="majorBidi"/>
          <w:sz w:val="24"/>
          <w:szCs w:val="24"/>
        </w:rPr>
        <w:t>ournal</w:t>
      </w:r>
      <w:r w:rsidR="004D702A">
        <w:rPr>
          <w:rFonts w:asciiTheme="majorBidi" w:hAnsiTheme="majorBidi" w:cstheme="majorBidi"/>
          <w:sz w:val="24"/>
          <w:szCs w:val="24"/>
        </w:rPr>
        <w:t xml:space="preserve"> </w:t>
      </w:r>
      <w:r w:rsidR="00723261" w:rsidRPr="00B941EE">
        <w:rPr>
          <w:rFonts w:asciiTheme="majorBidi" w:hAnsiTheme="majorBidi" w:cstheme="majorBidi"/>
          <w:sz w:val="24"/>
          <w:szCs w:val="24"/>
        </w:rPr>
        <w:t xml:space="preserve">of </w:t>
      </w:r>
      <w:r w:rsidR="00F202BE" w:rsidRPr="00B941EE">
        <w:rPr>
          <w:rFonts w:asciiTheme="majorBidi" w:hAnsiTheme="majorBidi" w:cstheme="majorBidi"/>
          <w:sz w:val="24"/>
          <w:szCs w:val="24"/>
        </w:rPr>
        <w:t>Pharm</w:t>
      </w:r>
      <w:r w:rsidR="00723261" w:rsidRPr="00B941EE">
        <w:rPr>
          <w:rFonts w:asciiTheme="majorBidi" w:hAnsiTheme="majorBidi" w:cstheme="majorBidi"/>
          <w:sz w:val="24"/>
          <w:szCs w:val="24"/>
        </w:rPr>
        <w:t>acy</w:t>
      </w:r>
      <w:r w:rsidR="00CE70E7" w:rsidRPr="00B941EE">
        <w:rPr>
          <w:rFonts w:asciiTheme="majorBidi" w:hAnsiTheme="majorBidi" w:cstheme="majorBidi"/>
          <w:sz w:val="24"/>
          <w:szCs w:val="24"/>
        </w:rPr>
        <w:t>,</w:t>
      </w:r>
      <w:r w:rsidR="001B02BC">
        <w:rPr>
          <w:rFonts w:asciiTheme="majorBidi" w:hAnsiTheme="majorBidi" w:cstheme="majorBidi"/>
          <w:sz w:val="24"/>
          <w:szCs w:val="24"/>
        </w:rPr>
        <w:t xml:space="preserve"> (1979);</w:t>
      </w:r>
      <w:r w:rsidR="00F202BE" w:rsidRPr="008B6269">
        <w:rPr>
          <w:rFonts w:asciiTheme="majorBidi" w:hAnsiTheme="majorBidi" w:cstheme="majorBidi"/>
          <w:sz w:val="24"/>
          <w:szCs w:val="24"/>
        </w:rPr>
        <w:t xml:space="preserve"> 2</w:t>
      </w:r>
      <w:r w:rsidR="00CE70E7">
        <w:rPr>
          <w:rFonts w:asciiTheme="majorBidi" w:hAnsiTheme="majorBidi" w:cstheme="majorBidi"/>
          <w:sz w:val="24"/>
          <w:szCs w:val="24"/>
        </w:rPr>
        <w:t xml:space="preserve"> (6)</w:t>
      </w:r>
      <w:r w:rsidR="000465FF">
        <w:rPr>
          <w:rFonts w:asciiTheme="majorBidi" w:hAnsiTheme="majorBidi" w:cstheme="majorBidi"/>
          <w:sz w:val="24"/>
          <w:szCs w:val="24"/>
        </w:rPr>
        <w:t>: 317</w:t>
      </w:r>
      <w:r w:rsidR="001B02BC">
        <w:rPr>
          <w:rFonts w:asciiTheme="majorBidi" w:hAnsiTheme="majorBidi" w:cstheme="majorBidi"/>
          <w:sz w:val="24"/>
          <w:szCs w:val="24"/>
        </w:rPr>
        <w:t>-324</w:t>
      </w:r>
      <w:r w:rsidR="00CE70E7">
        <w:rPr>
          <w:rFonts w:asciiTheme="majorBidi" w:hAnsiTheme="majorBidi" w:cstheme="majorBidi"/>
          <w:sz w:val="24"/>
          <w:szCs w:val="24"/>
        </w:rPr>
        <w:t>.</w:t>
      </w:r>
    </w:p>
    <w:p w:rsidR="00F202BE" w:rsidRPr="008B6269" w:rsidRDefault="00C2534B" w:rsidP="00723261">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lastRenderedPageBreak/>
        <w:t>[</w:t>
      </w:r>
      <w:r w:rsidR="00131B3B">
        <w:rPr>
          <w:rFonts w:asciiTheme="majorBidi" w:hAnsiTheme="majorBidi" w:cstheme="majorBidi"/>
          <w:sz w:val="24"/>
          <w:szCs w:val="24"/>
        </w:rPr>
        <w:t>4</w:t>
      </w:r>
      <w:r w:rsidR="00D822D2">
        <w:rPr>
          <w:rFonts w:asciiTheme="majorBidi" w:hAnsiTheme="majorBidi" w:cstheme="majorBidi"/>
          <w:sz w:val="24"/>
          <w:szCs w:val="24"/>
        </w:rPr>
        <w:t>2</w:t>
      </w:r>
      <w:r w:rsidRPr="008B6269">
        <w:rPr>
          <w:rFonts w:asciiTheme="majorBidi" w:hAnsiTheme="majorBidi" w:cstheme="majorBidi"/>
          <w:sz w:val="24"/>
          <w:szCs w:val="24"/>
        </w:rPr>
        <w:t>]</w:t>
      </w:r>
      <w:r w:rsidR="000C2033">
        <w:rPr>
          <w:rFonts w:asciiTheme="majorBidi" w:hAnsiTheme="majorBidi" w:cstheme="majorBidi"/>
          <w:sz w:val="24"/>
          <w:szCs w:val="24"/>
        </w:rPr>
        <w:t xml:space="preserve"> </w:t>
      </w:r>
      <w:r w:rsidR="008B6659" w:rsidRPr="008B6269">
        <w:rPr>
          <w:rFonts w:asciiTheme="majorBidi" w:hAnsiTheme="majorBidi" w:cstheme="majorBidi"/>
          <w:sz w:val="24"/>
          <w:szCs w:val="24"/>
        </w:rPr>
        <w:t>Kang</w:t>
      </w:r>
      <w:r w:rsidR="00CE70E7">
        <w:rPr>
          <w:rFonts w:asciiTheme="majorBidi" w:hAnsiTheme="majorBidi" w:cstheme="majorBidi"/>
          <w:sz w:val="24"/>
          <w:szCs w:val="24"/>
        </w:rPr>
        <w:t>,</w:t>
      </w:r>
      <w:r w:rsidR="000465FF">
        <w:rPr>
          <w:rFonts w:asciiTheme="majorBidi" w:hAnsiTheme="majorBidi" w:cstheme="majorBidi"/>
          <w:sz w:val="24"/>
          <w:szCs w:val="24"/>
        </w:rPr>
        <w:t xml:space="preserve"> L</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8B6659" w:rsidRPr="008B6269">
        <w:rPr>
          <w:rFonts w:asciiTheme="majorBidi" w:hAnsiTheme="majorBidi" w:cstheme="majorBidi"/>
          <w:sz w:val="24"/>
          <w:szCs w:val="24"/>
        </w:rPr>
        <w:t>Jun</w:t>
      </w:r>
      <w:r w:rsidR="00CE70E7">
        <w:rPr>
          <w:rFonts w:asciiTheme="majorBidi" w:hAnsiTheme="majorBidi" w:cstheme="majorBidi"/>
          <w:sz w:val="24"/>
          <w:szCs w:val="24"/>
        </w:rPr>
        <w:t>,</w:t>
      </w:r>
      <w:r w:rsidR="000465FF">
        <w:rPr>
          <w:rFonts w:asciiTheme="majorBidi" w:hAnsiTheme="majorBidi" w:cstheme="majorBidi"/>
          <w:sz w:val="24"/>
          <w:szCs w:val="24"/>
        </w:rPr>
        <w:t xml:space="preserve"> H</w:t>
      </w:r>
      <w:r w:rsidR="00CE70E7">
        <w:rPr>
          <w:rFonts w:asciiTheme="majorBidi" w:hAnsiTheme="majorBidi" w:cstheme="majorBidi"/>
          <w:sz w:val="24"/>
          <w:szCs w:val="24"/>
        </w:rPr>
        <w:t xml:space="preserve">. </w:t>
      </w:r>
      <w:r w:rsidR="000465FF">
        <w:rPr>
          <w:rFonts w:asciiTheme="majorBidi" w:hAnsiTheme="majorBidi" w:cstheme="majorBidi"/>
          <w:sz w:val="24"/>
          <w:szCs w:val="24"/>
        </w:rPr>
        <w:t>W</w:t>
      </w:r>
      <w:r w:rsidR="001B02BC">
        <w:rPr>
          <w:rFonts w:asciiTheme="majorBidi" w:hAnsiTheme="majorBidi" w:cstheme="majorBidi"/>
          <w:sz w:val="24"/>
          <w:szCs w:val="24"/>
        </w:rPr>
        <w:t>.,</w:t>
      </w:r>
      <w:r w:rsidR="00F202BE" w:rsidRPr="008B6269">
        <w:rPr>
          <w:rFonts w:asciiTheme="majorBidi" w:hAnsiTheme="majorBidi" w:cstheme="majorBidi"/>
          <w:sz w:val="24"/>
          <w:szCs w:val="24"/>
        </w:rPr>
        <w:t xml:space="preserve"> McCall</w:t>
      </w:r>
      <w:r w:rsidR="00CE70E7">
        <w:rPr>
          <w:rFonts w:asciiTheme="majorBidi" w:hAnsiTheme="majorBidi" w:cstheme="majorBidi"/>
          <w:sz w:val="24"/>
          <w:szCs w:val="24"/>
        </w:rPr>
        <w:t>,</w:t>
      </w:r>
      <w:r w:rsidR="000465FF">
        <w:rPr>
          <w:rFonts w:asciiTheme="majorBidi" w:hAnsiTheme="majorBidi" w:cstheme="majorBidi"/>
          <w:sz w:val="24"/>
          <w:szCs w:val="24"/>
        </w:rPr>
        <w:t xml:space="preserve"> J</w:t>
      </w:r>
      <w:r w:rsidR="00CE70E7">
        <w:rPr>
          <w:rFonts w:asciiTheme="majorBidi" w:hAnsiTheme="majorBidi" w:cstheme="majorBidi"/>
          <w:sz w:val="24"/>
          <w:szCs w:val="24"/>
        </w:rPr>
        <w:t xml:space="preserve">. </w:t>
      </w:r>
      <w:r w:rsidR="000465FF">
        <w:rPr>
          <w:rFonts w:asciiTheme="majorBidi" w:hAnsiTheme="majorBidi" w:cstheme="majorBidi"/>
          <w:sz w:val="24"/>
          <w:szCs w:val="24"/>
        </w:rPr>
        <w:t>W</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F202BE" w:rsidRPr="008B6269">
        <w:rPr>
          <w:rFonts w:asciiTheme="majorBidi" w:hAnsiTheme="majorBidi" w:cstheme="majorBidi"/>
          <w:sz w:val="24"/>
          <w:szCs w:val="24"/>
        </w:rPr>
        <w:t>HPLC assay of Lidocaine in plasma with solid ph</w:t>
      </w:r>
      <w:r w:rsidR="008B6659" w:rsidRPr="008B6269">
        <w:rPr>
          <w:rFonts w:asciiTheme="majorBidi" w:hAnsiTheme="majorBidi" w:cstheme="majorBidi"/>
          <w:sz w:val="24"/>
          <w:szCs w:val="24"/>
        </w:rPr>
        <w:t>ase extraction and UV detection</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723261" w:rsidRPr="00B941EE">
        <w:rPr>
          <w:rFonts w:asciiTheme="majorBidi" w:hAnsiTheme="majorBidi" w:cstheme="majorBidi"/>
          <w:sz w:val="24"/>
          <w:szCs w:val="24"/>
        </w:rPr>
        <w:t>Journal of Pharmaceutical and Biomedical Analysis</w:t>
      </w:r>
      <w:r w:rsidR="00CE70E7">
        <w:rPr>
          <w:rFonts w:asciiTheme="majorBidi" w:hAnsiTheme="majorBidi" w:cstheme="majorBidi"/>
          <w:sz w:val="24"/>
          <w:szCs w:val="24"/>
        </w:rPr>
        <w:t>,</w:t>
      </w:r>
      <w:r w:rsidR="001B02BC">
        <w:rPr>
          <w:rFonts w:asciiTheme="majorBidi" w:hAnsiTheme="majorBidi" w:cstheme="majorBidi"/>
          <w:sz w:val="24"/>
          <w:szCs w:val="24"/>
        </w:rPr>
        <w:t xml:space="preserve"> (1999);</w:t>
      </w:r>
      <w:r w:rsidR="004D702A">
        <w:rPr>
          <w:rFonts w:asciiTheme="majorBidi" w:hAnsiTheme="majorBidi" w:cstheme="majorBidi"/>
          <w:sz w:val="24"/>
          <w:szCs w:val="24"/>
        </w:rPr>
        <w:t xml:space="preserve"> </w:t>
      </w:r>
      <w:r w:rsidR="00F202BE" w:rsidRPr="008B6269">
        <w:rPr>
          <w:rFonts w:asciiTheme="majorBidi" w:hAnsiTheme="majorBidi" w:cstheme="majorBidi"/>
          <w:sz w:val="24"/>
          <w:szCs w:val="24"/>
        </w:rPr>
        <w:t>19</w:t>
      </w:r>
      <w:r w:rsidR="00CE70E7">
        <w:rPr>
          <w:rFonts w:asciiTheme="majorBidi" w:hAnsiTheme="majorBidi" w:cstheme="majorBidi"/>
          <w:sz w:val="24"/>
          <w:szCs w:val="24"/>
        </w:rPr>
        <w:t xml:space="preserve"> (22)</w:t>
      </w:r>
      <w:r w:rsidR="000465FF">
        <w:rPr>
          <w:rFonts w:asciiTheme="majorBidi" w:hAnsiTheme="majorBidi" w:cstheme="majorBidi"/>
          <w:sz w:val="24"/>
          <w:szCs w:val="24"/>
        </w:rPr>
        <w:t>: 737</w:t>
      </w:r>
      <w:r w:rsidR="001B02BC">
        <w:rPr>
          <w:rFonts w:asciiTheme="majorBidi" w:hAnsiTheme="majorBidi" w:cstheme="majorBidi"/>
          <w:sz w:val="24"/>
          <w:szCs w:val="24"/>
        </w:rPr>
        <w:t>-745</w:t>
      </w:r>
      <w:r w:rsidR="00CE70E7">
        <w:rPr>
          <w:rFonts w:asciiTheme="majorBidi" w:hAnsiTheme="majorBidi" w:cstheme="majorBidi"/>
          <w:sz w:val="24"/>
          <w:szCs w:val="24"/>
        </w:rPr>
        <w:t>.</w:t>
      </w:r>
    </w:p>
    <w:p w:rsidR="00F202BE" w:rsidRDefault="00C2534B" w:rsidP="001B02BC">
      <w:pPr>
        <w:autoSpaceDE w:val="0"/>
        <w:autoSpaceDN w:val="0"/>
        <w:adjustRightInd w:val="0"/>
        <w:spacing w:after="0" w:line="480" w:lineRule="auto"/>
        <w:ind w:left="360" w:hanging="360"/>
        <w:jc w:val="both"/>
        <w:rPr>
          <w:rFonts w:asciiTheme="majorBidi" w:hAnsiTheme="majorBidi" w:cstheme="majorBidi"/>
          <w:sz w:val="24"/>
          <w:szCs w:val="24"/>
        </w:rPr>
      </w:pPr>
      <w:r w:rsidRPr="008B6269">
        <w:rPr>
          <w:rFonts w:asciiTheme="majorBidi" w:hAnsiTheme="majorBidi" w:cstheme="majorBidi"/>
          <w:sz w:val="24"/>
          <w:szCs w:val="24"/>
        </w:rPr>
        <w:t>[</w:t>
      </w:r>
      <w:r w:rsidR="00131B3B">
        <w:rPr>
          <w:rFonts w:asciiTheme="majorBidi" w:hAnsiTheme="majorBidi" w:cstheme="majorBidi"/>
          <w:sz w:val="24"/>
          <w:szCs w:val="24"/>
        </w:rPr>
        <w:t>4</w:t>
      </w:r>
      <w:r w:rsidR="00D822D2">
        <w:rPr>
          <w:rFonts w:asciiTheme="majorBidi" w:hAnsiTheme="majorBidi" w:cstheme="majorBidi"/>
          <w:sz w:val="24"/>
          <w:szCs w:val="24"/>
        </w:rPr>
        <w:t>3</w:t>
      </w:r>
      <w:r w:rsidRPr="008B6269">
        <w:rPr>
          <w:rFonts w:asciiTheme="majorBidi" w:hAnsiTheme="majorBidi" w:cstheme="majorBidi"/>
          <w:sz w:val="24"/>
          <w:szCs w:val="24"/>
        </w:rPr>
        <w:t>]</w:t>
      </w:r>
      <w:r w:rsidR="00F202BE" w:rsidRPr="008B6269">
        <w:rPr>
          <w:rFonts w:asciiTheme="majorBidi" w:hAnsiTheme="majorBidi" w:cstheme="majorBidi"/>
          <w:sz w:val="24"/>
          <w:szCs w:val="24"/>
        </w:rPr>
        <w:t xml:space="preserve"> O'Neal</w:t>
      </w:r>
      <w:r w:rsidR="00CE70E7">
        <w:rPr>
          <w:rFonts w:asciiTheme="majorBidi" w:hAnsiTheme="majorBidi" w:cstheme="majorBidi"/>
          <w:sz w:val="24"/>
          <w:szCs w:val="24"/>
        </w:rPr>
        <w:t>,</w:t>
      </w:r>
      <w:r w:rsidR="000465FF">
        <w:rPr>
          <w:rFonts w:asciiTheme="majorBidi" w:hAnsiTheme="majorBidi" w:cstheme="majorBidi"/>
          <w:sz w:val="24"/>
          <w:szCs w:val="24"/>
        </w:rPr>
        <w:t xml:space="preserve"> C</w:t>
      </w:r>
      <w:r w:rsidR="00CE70E7">
        <w:rPr>
          <w:rFonts w:asciiTheme="majorBidi" w:hAnsiTheme="majorBidi" w:cstheme="majorBidi"/>
          <w:sz w:val="24"/>
          <w:szCs w:val="24"/>
        </w:rPr>
        <w:t xml:space="preserve">. </w:t>
      </w:r>
      <w:r w:rsidR="000465FF">
        <w:rPr>
          <w:rFonts w:asciiTheme="majorBidi" w:hAnsiTheme="majorBidi" w:cstheme="majorBidi"/>
          <w:sz w:val="24"/>
          <w:szCs w:val="24"/>
        </w:rPr>
        <w:t>L</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F202BE" w:rsidRPr="008B6269">
        <w:rPr>
          <w:rFonts w:asciiTheme="majorBidi" w:hAnsiTheme="majorBidi" w:cstheme="majorBidi"/>
          <w:sz w:val="24"/>
          <w:szCs w:val="24"/>
        </w:rPr>
        <w:t>Poklis</w:t>
      </w:r>
      <w:r w:rsidR="00CE70E7">
        <w:rPr>
          <w:rFonts w:asciiTheme="majorBidi" w:hAnsiTheme="majorBidi" w:cstheme="majorBidi"/>
          <w:sz w:val="24"/>
          <w:szCs w:val="24"/>
        </w:rPr>
        <w:t>,</w:t>
      </w:r>
      <w:r w:rsidR="000465FF">
        <w:rPr>
          <w:rFonts w:asciiTheme="majorBidi" w:hAnsiTheme="majorBidi" w:cstheme="majorBidi"/>
          <w:sz w:val="24"/>
          <w:szCs w:val="24"/>
        </w:rPr>
        <w:t xml:space="preserve"> A</w:t>
      </w:r>
      <w:r w:rsidR="00CE70E7">
        <w:rPr>
          <w:rFonts w:asciiTheme="majorBidi" w:hAnsiTheme="majorBidi" w:cstheme="majorBidi"/>
          <w:sz w:val="24"/>
          <w:szCs w:val="24"/>
        </w:rPr>
        <w:t>.</w:t>
      </w:r>
      <w:r w:rsidR="001B02BC">
        <w:rPr>
          <w:rFonts w:asciiTheme="majorBidi" w:hAnsiTheme="majorBidi" w:cstheme="majorBidi"/>
          <w:sz w:val="24"/>
          <w:szCs w:val="24"/>
        </w:rPr>
        <w:t>;</w:t>
      </w:r>
      <w:r w:rsidR="004D702A">
        <w:rPr>
          <w:rFonts w:asciiTheme="majorBidi" w:hAnsiTheme="majorBidi" w:cstheme="majorBidi"/>
          <w:sz w:val="24"/>
          <w:szCs w:val="24"/>
        </w:rPr>
        <w:t xml:space="preserve"> </w:t>
      </w:r>
      <w:r w:rsidR="00F202BE" w:rsidRPr="008B6269">
        <w:rPr>
          <w:rFonts w:asciiTheme="majorBidi" w:hAnsiTheme="majorBidi" w:cstheme="majorBidi"/>
          <w:sz w:val="24"/>
          <w:szCs w:val="24"/>
        </w:rPr>
        <w:t xml:space="preserve">Sensitive HPLC for simultaneous quantification of lidocaine and its metabolites monoethylglycinexylidide and glycinexylidide in </w:t>
      </w:r>
      <w:r w:rsidR="008B6659" w:rsidRPr="008B6269">
        <w:rPr>
          <w:rFonts w:asciiTheme="majorBidi" w:hAnsiTheme="majorBidi" w:cstheme="majorBidi"/>
          <w:sz w:val="24"/>
          <w:szCs w:val="24"/>
        </w:rPr>
        <w:t>serum</w:t>
      </w:r>
      <w:r w:rsidR="001B02BC" w:rsidRPr="00F46E09">
        <w:rPr>
          <w:rFonts w:asciiTheme="majorBidi" w:hAnsiTheme="majorBidi" w:cstheme="majorBidi"/>
          <w:sz w:val="24"/>
          <w:szCs w:val="24"/>
          <w:highlight w:val="magenta"/>
        </w:rPr>
        <w:t>;</w:t>
      </w:r>
      <w:r w:rsidR="00F46E09" w:rsidRPr="00F46E09">
        <w:rPr>
          <w:rFonts w:asciiTheme="majorBidi" w:hAnsiTheme="majorBidi" w:cstheme="majorBidi"/>
          <w:sz w:val="24"/>
          <w:szCs w:val="24"/>
          <w:highlight w:val="magenta"/>
        </w:rPr>
        <w:t xml:space="preserve"> </w:t>
      </w:r>
      <w:r w:rsidR="00F202BE" w:rsidRPr="00F46E09">
        <w:rPr>
          <w:rFonts w:asciiTheme="majorBidi" w:hAnsiTheme="majorBidi" w:cstheme="majorBidi"/>
          <w:sz w:val="24"/>
          <w:szCs w:val="24"/>
          <w:highlight w:val="magenta"/>
        </w:rPr>
        <w:t>Clin</w:t>
      </w:r>
      <w:r w:rsidR="00B941EE" w:rsidRPr="00F46E09">
        <w:rPr>
          <w:rFonts w:asciiTheme="majorBidi" w:hAnsiTheme="majorBidi" w:cstheme="majorBidi"/>
          <w:sz w:val="24"/>
          <w:szCs w:val="24"/>
          <w:highlight w:val="magenta"/>
        </w:rPr>
        <w:t>ical</w:t>
      </w:r>
      <w:r w:rsidR="00F202BE" w:rsidRPr="00B941EE">
        <w:rPr>
          <w:rFonts w:asciiTheme="majorBidi" w:hAnsiTheme="majorBidi" w:cstheme="majorBidi"/>
          <w:sz w:val="24"/>
          <w:szCs w:val="24"/>
        </w:rPr>
        <w:t xml:space="preserve"> Chem</w:t>
      </w:r>
      <w:r w:rsidR="00B941EE" w:rsidRPr="00B941EE">
        <w:rPr>
          <w:rFonts w:asciiTheme="majorBidi" w:hAnsiTheme="majorBidi" w:cstheme="majorBidi"/>
          <w:sz w:val="24"/>
          <w:szCs w:val="24"/>
        </w:rPr>
        <w:t>istry</w:t>
      </w:r>
      <w:r w:rsidR="00CE70E7">
        <w:rPr>
          <w:rFonts w:asciiTheme="majorBidi" w:hAnsiTheme="majorBidi" w:cstheme="majorBidi"/>
          <w:sz w:val="24"/>
          <w:szCs w:val="24"/>
        </w:rPr>
        <w:t>,</w:t>
      </w:r>
      <w:r w:rsidR="001B02BC">
        <w:rPr>
          <w:rFonts w:asciiTheme="majorBidi" w:hAnsiTheme="majorBidi" w:cstheme="majorBidi"/>
          <w:sz w:val="24"/>
          <w:szCs w:val="24"/>
        </w:rPr>
        <w:t xml:space="preserve"> (1996);</w:t>
      </w:r>
      <w:r w:rsidR="004D702A">
        <w:rPr>
          <w:rFonts w:asciiTheme="majorBidi" w:hAnsiTheme="majorBidi" w:cstheme="majorBidi"/>
          <w:sz w:val="24"/>
          <w:szCs w:val="24"/>
        </w:rPr>
        <w:t xml:space="preserve"> </w:t>
      </w:r>
      <w:r w:rsidR="00F202BE" w:rsidRPr="008B6269">
        <w:rPr>
          <w:rFonts w:asciiTheme="majorBidi" w:hAnsiTheme="majorBidi" w:cstheme="majorBidi"/>
          <w:sz w:val="24"/>
          <w:szCs w:val="24"/>
        </w:rPr>
        <w:t>42</w:t>
      </w:r>
      <w:r w:rsidR="00CE70E7">
        <w:rPr>
          <w:rFonts w:asciiTheme="majorBidi" w:hAnsiTheme="majorBidi" w:cstheme="majorBidi"/>
          <w:sz w:val="24"/>
          <w:szCs w:val="24"/>
        </w:rPr>
        <w:t xml:space="preserve"> (4)</w:t>
      </w:r>
      <w:r w:rsidR="000465FF">
        <w:rPr>
          <w:rFonts w:asciiTheme="majorBidi" w:hAnsiTheme="majorBidi" w:cstheme="majorBidi"/>
          <w:sz w:val="24"/>
          <w:szCs w:val="24"/>
        </w:rPr>
        <w:t>: 330</w:t>
      </w:r>
      <w:r w:rsidR="001B02BC">
        <w:rPr>
          <w:rFonts w:asciiTheme="majorBidi" w:hAnsiTheme="majorBidi" w:cstheme="majorBidi"/>
          <w:sz w:val="24"/>
          <w:szCs w:val="24"/>
        </w:rPr>
        <w:t>-331</w:t>
      </w:r>
      <w:r w:rsidR="00CE70E7">
        <w:rPr>
          <w:rFonts w:asciiTheme="majorBidi" w:hAnsiTheme="majorBidi" w:cstheme="majorBidi"/>
          <w:sz w:val="24"/>
          <w:szCs w:val="24"/>
        </w:rPr>
        <w:t>.</w:t>
      </w:r>
    </w:p>
    <w:p w:rsidR="003A5E33" w:rsidRDefault="00131B3B" w:rsidP="003A5E33">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[4</w:t>
      </w:r>
      <w:r w:rsidR="00D822D2">
        <w:rPr>
          <w:rFonts w:asciiTheme="majorBidi" w:hAnsiTheme="majorBidi" w:cstheme="majorBidi"/>
          <w:sz w:val="24"/>
          <w:szCs w:val="24"/>
        </w:rPr>
        <w:t>4</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Zargar, B., Hatamie, A.</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Hollow fiber liquid based microextraction combined with high-performance liquid-chromatography for the analysis of lidocaine in biological and pharmaceutical samples</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Analytical Methods,</w:t>
      </w:r>
      <w:r w:rsidR="004D702A">
        <w:rPr>
          <w:rFonts w:asciiTheme="majorBidi" w:hAnsiTheme="majorBidi" w:cstheme="majorBidi"/>
          <w:sz w:val="24"/>
          <w:szCs w:val="24"/>
        </w:rPr>
        <w:t xml:space="preserve"> </w:t>
      </w:r>
      <w:r w:rsidR="003A5E33" w:rsidRPr="003A5E33">
        <w:rPr>
          <w:rFonts w:asciiTheme="majorBidi" w:hAnsiTheme="majorBidi" w:cstheme="majorBidi"/>
          <w:sz w:val="24"/>
          <w:szCs w:val="24"/>
        </w:rPr>
        <w:t>(2014)</w:t>
      </w:r>
      <w:r w:rsidR="003A5E33">
        <w:rPr>
          <w:rFonts w:asciiTheme="majorBidi" w:hAnsiTheme="majorBidi" w:cstheme="majorBidi"/>
          <w:sz w:val="24"/>
          <w:szCs w:val="24"/>
        </w:rPr>
        <w:t>;</w:t>
      </w:r>
      <w:r w:rsidR="003A5E33" w:rsidRPr="003A5E33">
        <w:rPr>
          <w:rFonts w:asciiTheme="majorBidi" w:hAnsiTheme="majorBidi" w:cstheme="majorBidi"/>
          <w:sz w:val="24"/>
          <w:szCs w:val="24"/>
        </w:rPr>
        <w:t xml:space="preserve"> 6 (8)</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2506-2511.</w:t>
      </w:r>
    </w:p>
    <w:p w:rsidR="003A5E33" w:rsidRDefault="00131B3B" w:rsidP="003A5E33">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[4</w:t>
      </w:r>
      <w:r w:rsidR="00D822D2">
        <w:rPr>
          <w:rFonts w:asciiTheme="majorBidi" w:hAnsiTheme="majorBidi" w:cstheme="majorBidi"/>
          <w:sz w:val="24"/>
          <w:szCs w:val="24"/>
        </w:rPr>
        <w:t>5</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He, Y.T., Peng, J.D., Tang, J.X., Zhang, C.</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Incorporation of high performance liquid chromatography with resonance Rayleigh scattering detection for determination of procaine and lidocaine in human plasma</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Analytical Methods, (2013)</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5 (24)</w:t>
      </w:r>
      <w:r w:rsidR="003A5E33">
        <w:rPr>
          <w:rFonts w:asciiTheme="majorBidi" w:hAnsiTheme="majorBidi" w:cstheme="majorBidi"/>
          <w:sz w:val="24"/>
          <w:szCs w:val="24"/>
        </w:rPr>
        <w:t>:</w:t>
      </w:r>
      <w:r w:rsidR="003A5E33" w:rsidRPr="003A5E33">
        <w:rPr>
          <w:rFonts w:asciiTheme="majorBidi" w:hAnsiTheme="majorBidi" w:cstheme="majorBidi"/>
          <w:sz w:val="24"/>
          <w:szCs w:val="24"/>
        </w:rPr>
        <w:t xml:space="preserve"> 7110-7116.</w:t>
      </w:r>
    </w:p>
    <w:p w:rsidR="003A5E33" w:rsidRDefault="00D84193" w:rsidP="003A5E33">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[4</w:t>
      </w:r>
      <w:r w:rsidR="00D822D2">
        <w:rPr>
          <w:rFonts w:asciiTheme="majorBidi" w:hAnsiTheme="majorBidi" w:cstheme="majorBidi"/>
          <w:sz w:val="24"/>
          <w:szCs w:val="24"/>
        </w:rPr>
        <w:t>6</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Belal, T.S., Haggag, R.S.</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Gradient HPLC-DAD stability indicating determination of miconazole nitrate and lidocaine hydrochloride in their combined oral gel dosage form</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Journal of Chromatographic Science</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(2012)</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50 (5)</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401-409.</w:t>
      </w:r>
    </w:p>
    <w:p w:rsidR="00F8015E" w:rsidRDefault="00D84193" w:rsidP="00F8015E">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[4</w:t>
      </w:r>
      <w:r w:rsidR="00D822D2">
        <w:rPr>
          <w:rFonts w:asciiTheme="majorBidi" w:hAnsiTheme="majorBidi" w:cstheme="majorBidi"/>
          <w:sz w:val="24"/>
          <w:szCs w:val="24"/>
        </w:rPr>
        <w:t>7</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Pendela, M., Kahsay, G., Baekelandt, I., Van Schepdael, A., Adams, E.</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Simultaneous determination of lidocaine hydrochloride, hydrocortisone and nystatin in a pharmaceutical preparation by RP-LC</w:t>
      </w:r>
      <w:r w:rsidR="003A5E33">
        <w:rPr>
          <w:rFonts w:asciiTheme="majorBidi" w:hAnsiTheme="majorBidi" w:cstheme="majorBidi"/>
          <w:sz w:val="24"/>
          <w:szCs w:val="24"/>
        </w:rPr>
        <w:t>;</w:t>
      </w:r>
      <w:r w:rsidR="003A5E33" w:rsidRPr="003A5E33">
        <w:rPr>
          <w:rFonts w:asciiTheme="majorBidi" w:hAnsiTheme="majorBidi" w:cstheme="majorBidi"/>
          <w:sz w:val="24"/>
          <w:szCs w:val="24"/>
        </w:rPr>
        <w:t xml:space="preserve"> Journal of Pharmac</w:t>
      </w:r>
      <w:r w:rsidR="003A5E33">
        <w:rPr>
          <w:rFonts w:asciiTheme="majorBidi" w:hAnsiTheme="majorBidi" w:cstheme="majorBidi"/>
          <w:sz w:val="24"/>
          <w:szCs w:val="24"/>
        </w:rPr>
        <w:t xml:space="preserve">eutical and Biomedical Analysis, </w:t>
      </w:r>
      <w:r w:rsidR="003A5E33" w:rsidRPr="003A5E33">
        <w:rPr>
          <w:rFonts w:asciiTheme="majorBidi" w:hAnsiTheme="majorBidi" w:cstheme="majorBidi"/>
          <w:sz w:val="24"/>
          <w:szCs w:val="24"/>
        </w:rPr>
        <w:t>(2011)</w:t>
      </w:r>
      <w:r w:rsidR="003A5E33">
        <w:rPr>
          <w:rFonts w:asciiTheme="majorBidi" w:hAnsiTheme="majorBidi" w:cstheme="majorBidi"/>
          <w:sz w:val="24"/>
          <w:szCs w:val="24"/>
        </w:rPr>
        <w:t>;</w:t>
      </w:r>
      <w:r w:rsidR="003A5E33" w:rsidRPr="003A5E33">
        <w:rPr>
          <w:rFonts w:asciiTheme="majorBidi" w:hAnsiTheme="majorBidi" w:cstheme="majorBidi"/>
          <w:sz w:val="24"/>
          <w:szCs w:val="24"/>
        </w:rPr>
        <w:t xml:space="preserve"> 56 (3)</w:t>
      </w:r>
      <w:r w:rsidR="003A5E33">
        <w:rPr>
          <w:rFonts w:asciiTheme="majorBidi" w:hAnsiTheme="majorBidi" w:cstheme="majorBidi"/>
          <w:sz w:val="24"/>
          <w:szCs w:val="24"/>
        </w:rPr>
        <w:t xml:space="preserve">: </w:t>
      </w:r>
      <w:r w:rsidR="003A5E33" w:rsidRPr="003A5E33">
        <w:rPr>
          <w:rFonts w:asciiTheme="majorBidi" w:hAnsiTheme="majorBidi" w:cstheme="majorBidi"/>
          <w:sz w:val="24"/>
          <w:szCs w:val="24"/>
        </w:rPr>
        <w:t>641-644.</w:t>
      </w:r>
    </w:p>
    <w:p w:rsidR="003A5E33" w:rsidRPr="003A5E33" w:rsidRDefault="00D84193" w:rsidP="00F8015E">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[4</w:t>
      </w:r>
      <w:r w:rsidR="00D822D2">
        <w:rPr>
          <w:rFonts w:asciiTheme="majorBidi" w:hAnsiTheme="majorBidi" w:cstheme="majorBidi"/>
          <w:sz w:val="24"/>
          <w:szCs w:val="24"/>
        </w:rPr>
        <w:t>8</w:t>
      </w:r>
      <w:r w:rsidR="00F8015E">
        <w:rPr>
          <w:rFonts w:asciiTheme="majorBidi" w:hAnsiTheme="majorBidi" w:cstheme="majorBidi"/>
          <w:sz w:val="24"/>
          <w:szCs w:val="24"/>
        </w:rPr>
        <w:t xml:space="preserve">] </w:t>
      </w:r>
      <w:r w:rsidR="003A5E33" w:rsidRPr="003A5E33">
        <w:rPr>
          <w:rFonts w:asciiTheme="majorBidi" w:hAnsiTheme="majorBidi" w:cstheme="majorBidi"/>
          <w:sz w:val="24"/>
          <w:szCs w:val="24"/>
        </w:rPr>
        <w:t>Shaalan, R.A., Belal, T.S.</w:t>
      </w:r>
      <w:r w:rsidR="00F8015E">
        <w:rPr>
          <w:rFonts w:asciiTheme="majorBidi" w:hAnsiTheme="majorBidi" w:cstheme="majorBidi"/>
          <w:sz w:val="24"/>
          <w:szCs w:val="24"/>
        </w:rPr>
        <w:t xml:space="preserve">; </w:t>
      </w:r>
      <w:r w:rsidR="003A5E33" w:rsidRPr="003A5E33">
        <w:rPr>
          <w:rFonts w:asciiTheme="majorBidi" w:hAnsiTheme="majorBidi" w:cstheme="majorBidi"/>
          <w:sz w:val="24"/>
          <w:szCs w:val="24"/>
        </w:rPr>
        <w:t>HPLC-DAD stability indicating determination of nitrofurazone and lidocaine hydrochloride in their combined topical dosage form</w:t>
      </w:r>
      <w:r w:rsidR="00F8015E">
        <w:rPr>
          <w:rFonts w:asciiTheme="majorBidi" w:hAnsiTheme="majorBidi" w:cstheme="majorBidi"/>
          <w:sz w:val="24"/>
          <w:szCs w:val="24"/>
        </w:rPr>
        <w:t xml:space="preserve">; </w:t>
      </w:r>
      <w:r w:rsidR="003A5E33" w:rsidRPr="003A5E33">
        <w:rPr>
          <w:rFonts w:asciiTheme="majorBidi" w:hAnsiTheme="majorBidi" w:cstheme="majorBidi"/>
          <w:sz w:val="24"/>
          <w:szCs w:val="24"/>
        </w:rPr>
        <w:t xml:space="preserve">Journal of Chromatographic Science, </w:t>
      </w:r>
      <w:r w:rsidR="00F8015E" w:rsidRPr="003A5E33">
        <w:rPr>
          <w:rFonts w:asciiTheme="majorBidi" w:hAnsiTheme="majorBidi" w:cstheme="majorBidi"/>
          <w:sz w:val="24"/>
          <w:szCs w:val="24"/>
        </w:rPr>
        <w:t>(2010)</w:t>
      </w:r>
      <w:r w:rsidR="00F8015E">
        <w:rPr>
          <w:rFonts w:asciiTheme="majorBidi" w:hAnsiTheme="majorBidi" w:cstheme="majorBidi"/>
          <w:sz w:val="24"/>
          <w:szCs w:val="24"/>
        </w:rPr>
        <w:t xml:space="preserve">; </w:t>
      </w:r>
      <w:r w:rsidR="003A5E33" w:rsidRPr="003A5E33">
        <w:rPr>
          <w:rFonts w:asciiTheme="majorBidi" w:hAnsiTheme="majorBidi" w:cstheme="majorBidi"/>
          <w:sz w:val="24"/>
          <w:szCs w:val="24"/>
        </w:rPr>
        <w:t>48 (8)</w:t>
      </w:r>
      <w:r w:rsidR="00F8015E">
        <w:rPr>
          <w:rFonts w:asciiTheme="majorBidi" w:hAnsiTheme="majorBidi" w:cstheme="majorBidi"/>
          <w:sz w:val="24"/>
          <w:szCs w:val="24"/>
        </w:rPr>
        <w:t>:</w:t>
      </w:r>
      <w:r w:rsidR="003A5E33" w:rsidRPr="003A5E33">
        <w:rPr>
          <w:rFonts w:asciiTheme="majorBidi" w:hAnsiTheme="majorBidi" w:cstheme="majorBidi"/>
          <w:sz w:val="24"/>
          <w:szCs w:val="24"/>
        </w:rPr>
        <w:t xml:space="preserve"> 647-653.</w:t>
      </w:r>
    </w:p>
    <w:p w:rsidR="003A5E33" w:rsidRPr="003A5E33" w:rsidRDefault="00D84193" w:rsidP="00F8015E">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lastRenderedPageBreak/>
        <w:t>[4</w:t>
      </w:r>
      <w:r w:rsidR="00D822D2">
        <w:rPr>
          <w:rFonts w:asciiTheme="majorBidi" w:hAnsiTheme="majorBidi" w:cstheme="majorBidi"/>
          <w:sz w:val="24"/>
          <w:szCs w:val="24"/>
        </w:rPr>
        <w:t>9</w:t>
      </w:r>
      <w:r w:rsidR="00F8015E">
        <w:rPr>
          <w:rFonts w:asciiTheme="majorBidi" w:hAnsiTheme="majorBidi" w:cstheme="majorBidi"/>
          <w:sz w:val="24"/>
          <w:szCs w:val="24"/>
        </w:rPr>
        <w:t xml:space="preserve">] </w:t>
      </w:r>
      <w:r w:rsidR="003A5E33" w:rsidRPr="003A5E33">
        <w:rPr>
          <w:rFonts w:asciiTheme="majorBidi" w:hAnsiTheme="majorBidi" w:cstheme="majorBidi"/>
          <w:sz w:val="24"/>
          <w:szCs w:val="24"/>
        </w:rPr>
        <w:t>Qin, W.-w., Jiao, Z., Zhong, M.-k., Shi, X.-j., Zhang, J., Li, Z.-d., Cui, X.-y.</w:t>
      </w:r>
      <w:r w:rsidR="00F8015E">
        <w:rPr>
          <w:rFonts w:asciiTheme="majorBidi" w:hAnsiTheme="majorBidi" w:cstheme="majorBidi"/>
          <w:sz w:val="24"/>
          <w:szCs w:val="24"/>
        </w:rPr>
        <w:t xml:space="preserve">; </w:t>
      </w:r>
      <w:r w:rsidR="003A5E33" w:rsidRPr="003A5E33">
        <w:rPr>
          <w:rFonts w:asciiTheme="majorBidi" w:hAnsiTheme="majorBidi" w:cstheme="majorBidi"/>
          <w:sz w:val="24"/>
          <w:szCs w:val="24"/>
        </w:rPr>
        <w:t>Simultaneous determination of procaine, lidocaine, ropivacaine, tetracaine and bupivacaine in human plasma by high-performance liquid chromatography</w:t>
      </w:r>
      <w:r w:rsidR="00F8015E">
        <w:rPr>
          <w:rFonts w:asciiTheme="majorBidi" w:hAnsiTheme="majorBidi" w:cstheme="majorBidi"/>
          <w:sz w:val="24"/>
          <w:szCs w:val="24"/>
        </w:rPr>
        <w:t xml:space="preserve">; </w:t>
      </w:r>
      <w:r w:rsidR="003A5E33" w:rsidRPr="003A5E33">
        <w:rPr>
          <w:rFonts w:asciiTheme="majorBidi" w:hAnsiTheme="majorBidi" w:cstheme="majorBidi"/>
          <w:sz w:val="24"/>
          <w:szCs w:val="24"/>
        </w:rPr>
        <w:t xml:space="preserve">Journal of Chromatography B: Analytical Technologies in the Biomedical and Life Sciences, </w:t>
      </w:r>
      <w:r w:rsidR="00F8015E" w:rsidRPr="003A5E33">
        <w:rPr>
          <w:rFonts w:asciiTheme="majorBidi" w:hAnsiTheme="majorBidi" w:cstheme="majorBidi"/>
          <w:sz w:val="24"/>
          <w:szCs w:val="24"/>
        </w:rPr>
        <w:t>(2010)</w:t>
      </w:r>
      <w:r w:rsidR="00F8015E">
        <w:rPr>
          <w:rFonts w:asciiTheme="majorBidi" w:hAnsiTheme="majorBidi" w:cstheme="majorBidi"/>
          <w:sz w:val="24"/>
          <w:szCs w:val="24"/>
        </w:rPr>
        <w:t xml:space="preserve">; </w:t>
      </w:r>
      <w:r w:rsidR="003A5E33" w:rsidRPr="003A5E33">
        <w:rPr>
          <w:rFonts w:asciiTheme="majorBidi" w:hAnsiTheme="majorBidi" w:cstheme="majorBidi"/>
          <w:sz w:val="24"/>
          <w:szCs w:val="24"/>
        </w:rPr>
        <w:t>878 (15-16)</w:t>
      </w:r>
      <w:r w:rsidR="00F8015E">
        <w:rPr>
          <w:rFonts w:asciiTheme="majorBidi" w:hAnsiTheme="majorBidi" w:cstheme="majorBidi"/>
          <w:sz w:val="24"/>
          <w:szCs w:val="24"/>
        </w:rPr>
        <w:t xml:space="preserve">: </w:t>
      </w:r>
      <w:r w:rsidR="003A5E33" w:rsidRPr="003A5E33">
        <w:rPr>
          <w:rFonts w:asciiTheme="majorBidi" w:hAnsiTheme="majorBidi" w:cstheme="majorBidi"/>
          <w:sz w:val="24"/>
          <w:szCs w:val="24"/>
        </w:rPr>
        <w:t>1185-1189.</w:t>
      </w:r>
    </w:p>
    <w:p w:rsidR="003A5E33" w:rsidRPr="003A5E33" w:rsidRDefault="00D822D2" w:rsidP="00F8015E">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[50</w:t>
      </w:r>
      <w:r w:rsidR="00F8015E">
        <w:rPr>
          <w:rFonts w:asciiTheme="majorBidi" w:hAnsiTheme="majorBidi" w:cstheme="majorBidi"/>
          <w:sz w:val="24"/>
          <w:szCs w:val="24"/>
        </w:rPr>
        <w:t xml:space="preserve">] </w:t>
      </w:r>
      <w:r w:rsidR="003A5E33" w:rsidRPr="003A5E33">
        <w:rPr>
          <w:rFonts w:asciiTheme="majorBidi" w:hAnsiTheme="majorBidi" w:cstheme="majorBidi"/>
          <w:sz w:val="24"/>
          <w:szCs w:val="24"/>
        </w:rPr>
        <w:t>Jancic-Stojanović, B., Malenović, A., Marković, S., Ivanović, D., Medenica, M.</w:t>
      </w:r>
      <w:r w:rsidR="00F8015E">
        <w:rPr>
          <w:rFonts w:asciiTheme="majorBidi" w:hAnsiTheme="majorBidi" w:cstheme="majorBidi"/>
          <w:sz w:val="24"/>
          <w:szCs w:val="24"/>
        </w:rPr>
        <w:t xml:space="preserve">; </w:t>
      </w:r>
      <w:r w:rsidR="003A5E33" w:rsidRPr="003A5E33">
        <w:rPr>
          <w:rFonts w:asciiTheme="majorBidi" w:hAnsiTheme="majorBidi" w:cstheme="majorBidi"/>
          <w:sz w:val="24"/>
          <w:szCs w:val="24"/>
        </w:rPr>
        <w:t>Optimization and validation of an RP-HPLC method for analysis of hydrocortisone acetate and lidocaine in suppositories</w:t>
      </w:r>
      <w:r w:rsidR="00F8015E">
        <w:rPr>
          <w:rFonts w:asciiTheme="majorBidi" w:hAnsiTheme="majorBidi" w:cstheme="majorBidi"/>
          <w:sz w:val="24"/>
          <w:szCs w:val="24"/>
        </w:rPr>
        <w:t xml:space="preserve">; </w:t>
      </w:r>
      <w:r w:rsidR="003A5E33" w:rsidRPr="003A5E33">
        <w:rPr>
          <w:rFonts w:asciiTheme="majorBidi" w:hAnsiTheme="majorBidi" w:cstheme="majorBidi"/>
          <w:sz w:val="24"/>
          <w:szCs w:val="24"/>
        </w:rPr>
        <w:t xml:space="preserve">Journal of AOAC International, </w:t>
      </w:r>
      <w:r w:rsidR="00F8015E" w:rsidRPr="003A5E33">
        <w:rPr>
          <w:rFonts w:asciiTheme="majorBidi" w:hAnsiTheme="majorBidi" w:cstheme="majorBidi"/>
          <w:sz w:val="24"/>
          <w:szCs w:val="24"/>
        </w:rPr>
        <w:t>(2010)</w:t>
      </w:r>
      <w:r w:rsidR="00F8015E">
        <w:rPr>
          <w:rFonts w:asciiTheme="majorBidi" w:hAnsiTheme="majorBidi" w:cstheme="majorBidi"/>
          <w:sz w:val="24"/>
          <w:szCs w:val="24"/>
        </w:rPr>
        <w:t xml:space="preserve">; </w:t>
      </w:r>
      <w:r w:rsidR="003A5E33" w:rsidRPr="003A5E33">
        <w:rPr>
          <w:rFonts w:asciiTheme="majorBidi" w:hAnsiTheme="majorBidi" w:cstheme="majorBidi"/>
          <w:sz w:val="24"/>
          <w:szCs w:val="24"/>
        </w:rPr>
        <w:t>93 (1)</w:t>
      </w:r>
      <w:r w:rsidR="00F8015E">
        <w:rPr>
          <w:rFonts w:asciiTheme="majorBidi" w:hAnsiTheme="majorBidi" w:cstheme="majorBidi"/>
          <w:sz w:val="24"/>
          <w:szCs w:val="24"/>
        </w:rPr>
        <w:t xml:space="preserve">: </w:t>
      </w:r>
      <w:r w:rsidR="003A5E33" w:rsidRPr="003A5E33">
        <w:rPr>
          <w:rFonts w:asciiTheme="majorBidi" w:hAnsiTheme="majorBidi" w:cstheme="majorBidi"/>
          <w:sz w:val="24"/>
          <w:szCs w:val="24"/>
        </w:rPr>
        <w:t>102-107.</w:t>
      </w:r>
    </w:p>
    <w:p w:rsidR="003A5E33" w:rsidRDefault="008B7E09" w:rsidP="00652DF9">
      <w:pPr>
        <w:autoSpaceDE w:val="0"/>
        <w:autoSpaceDN w:val="0"/>
        <w:adjustRightInd w:val="0"/>
        <w:spacing w:after="0" w:line="480" w:lineRule="auto"/>
        <w:ind w:left="360" w:hanging="360"/>
        <w:jc w:val="both"/>
        <w:rPr>
          <w:rFonts w:asciiTheme="majorBidi" w:hAnsiTheme="majorBidi" w:cstheme="majorBidi"/>
          <w:sz w:val="24"/>
          <w:szCs w:val="24"/>
        </w:rPr>
      </w:pPr>
      <w:r>
        <w:rPr>
          <w:rFonts w:asciiTheme="majorBidi" w:hAnsiTheme="majorBidi" w:cstheme="majorBidi"/>
          <w:sz w:val="24"/>
          <w:szCs w:val="24"/>
        </w:rPr>
        <w:t>[5</w:t>
      </w:r>
      <w:r w:rsidR="00D822D2">
        <w:rPr>
          <w:rFonts w:asciiTheme="majorBidi" w:hAnsiTheme="majorBidi" w:cstheme="majorBidi"/>
          <w:sz w:val="24"/>
          <w:szCs w:val="24"/>
        </w:rPr>
        <w:t>1</w:t>
      </w:r>
      <w:r w:rsidR="00F8015E">
        <w:rPr>
          <w:rFonts w:asciiTheme="majorBidi" w:hAnsiTheme="majorBidi" w:cstheme="majorBidi"/>
          <w:sz w:val="24"/>
          <w:szCs w:val="24"/>
        </w:rPr>
        <w:t>]</w:t>
      </w:r>
      <w:r w:rsidR="000C2033">
        <w:rPr>
          <w:rFonts w:asciiTheme="majorBidi" w:hAnsiTheme="majorBidi" w:cstheme="majorBidi"/>
          <w:sz w:val="24"/>
          <w:szCs w:val="24"/>
        </w:rPr>
        <w:t xml:space="preserve"> </w:t>
      </w:r>
      <w:r w:rsidR="00B725A4" w:rsidRPr="00B725A4">
        <w:rPr>
          <w:rFonts w:asciiTheme="majorBidi" w:hAnsiTheme="majorBidi" w:cstheme="majorBidi"/>
          <w:sz w:val="24"/>
          <w:szCs w:val="24"/>
        </w:rPr>
        <w:t>Belal, T.S., Shaalan, R.A., Haggag, R.S.</w:t>
      </w:r>
      <w:r w:rsidR="00B725A4">
        <w:rPr>
          <w:rFonts w:asciiTheme="majorBidi" w:hAnsiTheme="majorBidi" w:cstheme="majorBidi"/>
          <w:sz w:val="24"/>
          <w:szCs w:val="24"/>
        </w:rPr>
        <w:t xml:space="preserve">; </w:t>
      </w:r>
      <w:r w:rsidR="00B725A4" w:rsidRPr="00B725A4">
        <w:rPr>
          <w:rFonts w:asciiTheme="majorBidi" w:hAnsiTheme="majorBidi" w:cstheme="majorBidi"/>
          <w:sz w:val="24"/>
          <w:szCs w:val="24"/>
        </w:rPr>
        <w:t>Gradient HPLC-diode array detector stability-indicating determination of lidocaine hydrochloride and cetylpyridinium chloride in two combined oral gel dosage forms</w:t>
      </w:r>
      <w:r w:rsidR="00B725A4">
        <w:rPr>
          <w:rFonts w:asciiTheme="majorBidi" w:hAnsiTheme="majorBidi" w:cstheme="majorBidi"/>
          <w:sz w:val="24"/>
          <w:szCs w:val="24"/>
        </w:rPr>
        <w:t xml:space="preserve">; </w:t>
      </w:r>
      <w:r w:rsidR="00B725A4" w:rsidRPr="00B725A4">
        <w:rPr>
          <w:rFonts w:asciiTheme="majorBidi" w:hAnsiTheme="majorBidi" w:cstheme="majorBidi"/>
          <w:sz w:val="24"/>
          <w:szCs w:val="24"/>
        </w:rPr>
        <w:t>Journal of AOAC International, (2011)</w:t>
      </w:r>
      <w:r w:rsidR="00B725A4">
        <w:rPr>
          <w:rFonts w:asciiTheme="majorBidi" w:hAnsiTheme="majorBidi" w:cstheme="majorBidi"/>
          <w:sz w:val="24"/>
          <w:szCs w:val="24"/>
        </w:rPr>
        <w:t xml:space="preserve">; </w:t>
      </w:r>
      <w:r w:rsidR="00B725A4" w:rsidRPr="00B725A4">
        <w:rPr>
          <w:rFonts w:asciiTheme="majorBidi" w:hAnsiTheme="majorBidi" w:cstheme="majorBidi"/>
          <w:sz w:val="24"/>
          <w:szCs w:val="24"/>
        </w:rPr>
        <w:t>94 (2)</w:t>
      </w:r>
      <w:r w:rsidR="00B725A4">
        <w:rPr>
          <w:rFonts w:asciiTheme="majorBidi" w:hAnsiTheme="majorBidi" w:cstheme="majorBidi"/>
          <w:sz w:val="24"/>
          <w:szCs w:val="24"/>
        </w:rPr>
        <w:t xml:space="preserve">: </w:t>
      </w:r>
      <w:r w:rsidR="00B725A4" w:rsidRPr="00B725A4">
        <w:rPr>
          <w:rFonts w:asciiTheme="majorBidi" w:hAnsiTheme="majorBidi" w:cstheme="majorBidi"/>
          <w:sz w:val="24"/>
          <w:szCs w:val="24"/>
        </w:rPr>
        <w:t>503-512.</w:t>
      </w:r>
    </w:p>
    <w:p w:rsidR="00E452C0" w:rsidRDefault="00652DF9" w:rsidP="006D2A90">
      <w:pPr>
        <w:autoSpaceDE w:val="0"/>
        <w:autoSpaceDN w:val="0"/>
        <w:adjustRightInd w:val="0"/>
        <w:spacing w:after="0" w:line="480" w:lineRule="auto"/>
        <w:ind w:left="360" w:hanging="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[5</w:t>
      </w:r>
      <w:r w:rsidR="00D822D2">
        <w:rPr>
          <w:rFonts w:asciiTheme="majorBidi" w:eastAsia="Times New Roman" w:hAnsiTheme="majorBidi" w:cstheme="majorBidi"/>
          <w:sz w:val="24"/>
          <w:szCs w:val="24"/>
        </w:rPr>
        <w:t>2</w:t>
      </w:r>
      <w:r w:rsidR="00A348C1" w:rsidRPr="008B6269">
        <w:rPr>
          <w:rFonts w:asciiTheme="majorBidi" w:eastAsia="Times New Roman" w:hAnsiTheme="majorBidi" w:cstheme="majorBidi"/>
          <w:sz w:val="24"/>
          <w:szCs w:val="24"/>
        </w:rPr>
        <w:t>]</w:t>
      </w:r>
      <w:r w:rsidR="000C2033">
        <w:rPr>
          <w:rFonts w:asciiTheme="majorBidi" w:eastAsia="Times New Roman" w:hAnsiTheme="majorBidi" w:cstheme="majorBidi"/>
          <w:sz w:val="24"/>
          <w:szCs w:val="24"/>
        </w:rPr>
        <w:t xml:space="preserve"> </w:t>
      </w:r>
      <w:r w:rsidR="00A348C1" w:rsidRPr="008B6269">
        <w:rPr>
          <w:rFonts w:asciiTheme="majorBidi" w:eastAsia="Times New Roman" w:hAnsiTheme="majorBidi" w:cstheme="majorBidi"/>
          <w:sz w:val="24"/>
          <w:szCs w:val="24"/>
        </w:rPr>
        <w:t>ICH, Q2 (R1) Validation of Analytical Procedures, Proceedings of the Interna</w:t>
      </w:r>
      <w:r w:rsidR="006D2A90">
        <w:rPr>
          <w:rFonts w:asciiTheme="majorBidi" w:eastAsia="Times New Roman" w:hAnsiTheme="majorBidi" w:cstheme="majorBidi"/>
          <w:sz w:val="24"/>
          <w:szCs w:val="24"/>
        </w:rPr>
        <w:t>t</w:t>
      </w:r>
      <w:r w:rsidR="00A348C1" w:rsidRPr="008B6269">
        <w:rPr>
          <w:rFonts w:asciiTheme="majorBidi" w:eastAsia="Times New Roman" w:hAnsiTheme="majorBidi" w:cstheme="majorBidi"/>
          <w:sz w:val="24"/>
          <w:szCs w:val="24"/>
        </w:rPr>
        <w:t>ional Conference on Harmonization, Geneva, 2005.</w:t>
      </w:r>
    </w:p>
    <w:p w:rsidR="00AE5E90" w:rsidRDefault="00BE7F7B" w:rsidP="00AE5E90">
      <w:pPr>
        <w:autoSpaceDE w:val="0"/>
        <w:autoSpaceDN w:val="0"/>
        <w:adjustRightInd w:val="0"/>
        <w:spacing w:after="0" w:line="480" w:lineRule="auto"/>
        <w:ind w:left="360" w:hanging="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[53] </w:t>
      </w:r>
      <w:r w:rsidRPr="00BE7F7B">
        <w:rPr>
          <w:rFonts w:asciiTheme="majorBidi" w:eastAsia="Times New Roman" w:hAnsiTheme="majorBidi" w:cstheme="majorBidi"/>
          <w:sz w:val="24"/>
          <w:szCs w:val="24"/>
        </w:rPr>
        <w:t>Harvey</w:t>
      </w:r>
      <w:r w:rsidR="00AE5E90">
        <w:rPr>
          <w:rFonts w:asciiTheme="majorBidi" w:eastAsia="Times New Roman" w:hAnsiTheme="majorBidi" w:cstheme="majorBidi"/>
          <w:sz w:val="24"/>
          <w:szCs w:val="24"/>
        </w:rPr>
        <w:t>, D.</w:t>
      </w:r>
      <w:r>
        <w:rPr>
          <w:rFonts w:asciiTheme="majorBidi" w:eastAsia="Times New Roman" w:hAnsiTheme="majorBidi" w:cstheme="majorBidi"/>
          <w:sz w:val="24"/>
          <w:szCs w:val="24"/>
        </w:rPr>
        <w:t>,</w:t>
      </w:r>
      <w:r w:rsidR="00B5596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Analytical Chemistry 2.0, Chapter 5: </w:t>
      </w:r>
      <w:r w:rsidRPr="00BE7F7B">
        <w:rPr>
          <w:rFonts w:asciiTheme="majorBidi" w:eastAsia="Times New Roman" w:hAnsiTheme="majorBidi" w:cstheme="majorBidi"/>
          <w:sz w:val="24"/>
          <w:szCs w:val="24"/>
        </w:rPr>
        <w:t>Standardizing Analytical Methods</w:t>
      </w:r>
      <w:r>
        <w:rPr>
          <w:rFonts w:asciiTheme="majorBidi" w:eastAsia="Times New Roman" w:hAnsiTheme="majorBidi" w:cstheme="majorBidi"/>
          <w:sz w:val="24"/>
          <w:szCs w:val="24"/>
        </w:rPr>
        <w:t>, pp</w:t>
      </w:r>
      <w:r w:rsidR="00AE5E9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160</w:t>
      </w:r>
      <w:r w:rsidR="00AE5E90">
        <w:rPr>
          <w:rFonts w:asciiTheme="majorBidi" w:eastAsia="Times New Roman" w:hAnsiTheme="majorBidi" w:cstheme="majorBidi"/>
          <w:sz w:val="24"/>
          <w:szCs w:val="24"/>
        </w:rPr>
        <w:t>,</w:t>
      </w:r>
      <w:r w:rsidR="00AE5E90" w:rsidRPr="00AE5E90">
        <w:rPr>
          <w:rFonts w:asciiTheme="majorBidi" w:eastAsia="Times New Roman" w:hAnsiTheme="majorBidi" w:cstheme="majorBidi"/>
          <w:sz w:val="24"/>
          <w:szCs w:val="24"/>
        </w:rPr>
        <w:t>SourceURL:</w:t>
      </w:r>
      <w:hyperlink r:id="rId7" w:history="1">
        <w:r w:rsidR="00AE5E90" w:rsidRPr="00EB2CF0">
          <w:rPr>
            <w:rStyle w:val="Hyperlink"/>
            <w:rFonts w:asciiTheme="majorBidi" w:eastAsia="Times New Roman" w:hAnsiTheme="majorBidi" w:cstheme="majorBidi"/>
            <w:sz w:val="24"/>
            <w:szCs w:val="24"/>
          </w:rPr>
          <w:t>http://www.asdlib.org/onlineArticles/ecourseware/Analytical%20Chemistry%202.0/Text_Files.html</w:t>
        </w:r>
      </w:hyperlink>
      <w:r w:rsidR="00AE5E90" w:rsidRPr="00AE5E90">
        <w:rPr>
          <w:rFonts w:asciiTheme="majorBidi" w:eastAsia="Times New Roman" w:hAnsiTheme="majorBidi" w:cstheme="majorBidi"/>
          <w:sz w:val="24"/>
          <w:szCs w:val="24"/>
        </w:rPr>
        <w:t>Saylor URL: http://www.saylor.org/courses/chem108</w:t>
      </w:r>
    </w:p>
    <w:p w:rsidR="0013408B" w:rsidRDefault="0013408B" w:rsidP="00DF577D">
      <w:pPr>
        <w:autoSpaceDE w:val="0"/>
        <w:autoSpaceDN w:val="0"/>
        <w:adjustRightInd w:val="0"/>
        <w:spacing w:after="0" w:line="480" w:lineRule="auto"/>
        <w:ind w:left="360" w:hanging="360"/>
        <w:jc w:val="both"/>
        <w:rPr>
          <w:rFonts w:asciiTheme="majorBidi" w:eastAsia="Times New Roman" w:hAnsiTheme="majorBidi" w:cstheme="majorBidi"/>
          <w:b/>
          <w:bCs/>
          <w:sz w:val="24"/>
          <w:szCs w:val="24"/>
        </w:rPr>
      </w:pPr>
    </w:p>
    <w:p w:rsidR="0013408B" w:rsidRDefault="0013408B" w:rsidP="00DF577D">
      <w:pPr>
        <w:autoSpaceDE w:val="0"/>
        <w:autoSpaceDN w:val="0"/>
        <w:adjustRightInd w:val="0"/>
        <w:spacing w:after="0" w:line="480" w:lineRule="auto"/>
        <w:ind w:left="360" w:hanging="360"/>
        <w:jc w:val="both"/>
        <w:rPr>
          <w:rFonts w:asciiTheme="majorBidi" w:eastAsia="Times New Roman" w:hAnsiTheme="majorBidi" w:cstheme="majorBidi"/>
          <w:b/>
          <w:bCs/>
          <w:sz w:val="24"/>
          <w:szCs w:val="24"/>
        </w:rPr>
      </w:pPr>
    </w:p>
    <w:p w:rsidR="0013408B" w:rsidRDefault="0013408B" w:rsidP="00DF577D">
      <w:pPr>
        <w:autoSpaceDE w:val="0"/>
        <w:autoSpaceDN w:val="0"/>
        <w:adjustRightInd w:val="0"/>
        <w:spacing w:after="0" w:line="480" w:lineRule="auto"/>
        <w:ind w:left="360" w:hanging="360"/>
        <w:jc w:val="both"/>
        <w:rPr>
          <w:rFonts w:asciiTheme="majorBidi" w:eastAsia="Times New Roman" w:hAnsiTheme="majorBidi" w:cstheme="majorBidi"/>
          <w:b/>
          <w:bCs/>
          <w:sz w:val="24"/>
          <w:szCs w:val="24"/>
        </w:rPr>
      </w:pPr>
    </w:p>
    <w:p w:rsidR="0013408B" w:rsidRDefault="0013408B" w:rsidP="00DF577D">
      <w:pPr>
        <w:autoSpaceDE w:val="0"/>
        <w:autoSpaceDN w:val="0"/>
        <w:adjustRightInd w:val="0"/>
        <w:spacing w:after="0" w:line="480" w:lineRule="auto"/>
        <w:ind w:left="360" w:hanging="360"/>
        <w:jc w:val="both"/>
        <w:rPr>
          <w:rFonts w:asciiTheme="majorBidi" w:eastAsia="Times New Roman" w:hAnsiTheme="majorBidi" w:cstheme="majorBidi"/>
          <w:b/>
          <w:bCs/>
          <w:sz w:val="24"/>
          <w:szCs w:val="24"/>
        </w:rPr>
      </w:pPr>
    </w:p>
    <w:p w:rsidR="0013408B" w:rsidRDefault="0013408B" w:rsidP="00DF577D">
      <w:pPr>
        <w:autoSpaceDE w:val="0"/>
        <w:autoSpaceDN w:val="0"/>
        <w:adjustRightInd w:val="0"/>
        <w:spacing w:after="0" w:line="480" w:lineRule="auto"/>
        <w:ind w:left="360" w:hanging="360"/>
        <w:jc w:val="both"/>
        <w:rPr>
          <w:rFonts w:asciiTheme="majorBidi" w:eastAsia="Times New Roman" w:hAnsiTheme="majorBidi" w:cstheme="majorBidi"/>
          <w:b/>
          <w:bCs/>
          <w:sz w:val="24"/>
          <w:szCs w:val="24"/>
        </w:rPr>
      </w:pPr>
    </w:p>
    <w:p w:rsidR="0013408B" w:rsidRDefault="0013408B" w:rsidP="00DF577D">
      <w:pPr>
        <w:autoSpaceDE w:val="0"/>
        <w:autoSpaceDN w:val="0"/>
        <w:adjustRightInd w:val="0"/>
        <w:spacing w:after="0" w:line="480" w:lineRule="auto"/>
        <w:ind w:left="360" w:hanging="360"/>
        <w:jc w:val="both"/>
        <w:rPr>
          <w:rFonts w:asciiTheme="majorBidi" w:eastAsia="Times New Roman" w:hAnsiTheme="majorBidi" w:cstheme="majorBidi"/>
          <w:b/>
          <w:bCs/>
          <w:sz w:val="24"/>
          <w:szCs w:val="24"/>
        </w:rPr>
      </w:pPr>
    </w:p>
    <w:p w:rsidR="0013408B" w:rsidRDefault="0013408B" w:rsidP="00DF577D">
      <w:pPr>
        <w:autoSpaceDE w:val="0"/>
        <w:autoSpaceDN w:val="0"/>
        <w:adjustRightInd w:val="0"/>
        <w:spacing w:after="0" w:line="480" w:lineRule="auto"/>
        <w:ind w:left="360" w:hanging="360"/>
        <w:jc w:val="both"/>
        <w:rPr>
          <w:rFonts w:asciiTheme="majorBidi" w:eastAsia="Times New Roman" w:hAnsiTheme="majorBidi" w:cstheme="majorBidi"/>
          <w:b/>
          <w:bCs/>
          <w:sz w:val="24"/>
          <w:szCs w:val="24"/>
        </w:rPr>
      </w:pPr>
    </w:p>
    <w:p w:rsidR="008D445E" w:rsidRDefault="008D445E" w:rsidP="00DF577D">
      <w:pPr>
        <w:autoSpaceDE w:val="0"/>
        <w:autoSpaceDN w:val="0"/>
        <w:adjustRightInd w:val="0"/>
        <w:spacing w:after="0" w:line="480" w:lineRule="auto"/>
        <w:ind w:left="360" w:hanging="360"/>
        <w:jc w:val="both"/>
        <w:rPr>
          <w:rFonts w:asciiTheme="majorBidi" w:eastAsia="Times New Roman" w:hAnsiTheme="majorBidi" w:cstheme="majorBidi"/>
          <w:b/>
          <w:bCs/>
          <w:sz w:val="24"/>
          <w:szCs w:val="24"/>
        </w:rPr>
      </w:pPr>
      <w:r w:rsidRPr="008D445E">
        <w:rPr>
          <w:rFonts w:asciiTheme="majorBidi" w:eastAsia="Times New Roman" w:hAnsiTheme="majorBidi" w:cstheme="majorBidi"/>
          <w:b/>
          <w:bCs/>
          <w:sz w:val="24"/>
          <w:szCs w:val="24"/>
        </w:rPr>
        <w:lastRenderedPageBreak/>
        <w:t>Figure captions</w:t>
      </w:r>
    </w:p>
    <w:p w:rsidR="008D445E" w:rsidRDefault="008D445E" w:rsidP="008D445E">
      <w:pPr>
        <w:pStyle w:val="NormalWeb"/>
        <w:shd w:val="clear" w:color="auto" w:fill="FFFFFF"/>
        <w:spacing w:line="480" w:lineRule="auto"/>
        <w:ind w:left="270" w:hanging="360"/>
        <w:rPr>
          <w:rFonts w:asciiTheme="majorBidi" w:eastAsia="Calibri" w:hAnsiTheme="majorBidi" w:cstheme="majorBidi"/>
        </w:rPr>
      </w:pPr>
      <w:r w:rsidRPr="00823F7C">
        <w:rPr>
          <w:rFonts w:asciiTheme="majorBidi" w:eastAsia="Calibri" w:hAnsiTheme="majorBidi" w:cstheme="majorBidi"/>
          <w:b/>
        </w:rPr>
        <w:t xml:space="preserve">Figure 1 </w:t>
      </w:r>
      <w:r w:rsidRPr="00823F7C">
        <w:rPr>
          <w:rFonts w:asciiTheme="majorBidi" w:eastAsia="Calibri" w:hAnsiTheme="majorBidi" w:cstheme="majorBidi"/>
        </w:rPr>
        <w:t xml:space="preserve">Chemical structure of </w:t>
      </w:r>
      <w:r w:rsidR="00003623" w:rsidRPr="00003623">
        <w:rPr>
          <w:rFonts w:asciiTheme="majorBidi" w:eastAsia="Calibri" w:hAnsiTheme="majorBidi" w:cstheme="majorBidi"/>
          <w:highlight w:val="green"/>
        </w:rPr>
        <w:t>c</w:t>
      </w:r>
      <w:r>
        <w:rPr>
          <w:rFonts w:asciiTheme="majorBidi" w:eastAsia="Calibri" w:hAnsiTheme="majorBidi" w:cstheme="majorBidi"/>
        </w:rPr>
        <w:t>etylpyridinium chloride</w:t>
      </w:r>
      <w:r w:rsidRPr="00823F7C">
        <w:rPr>
          <w:rFonts w:asciiTheme="majorBidi" w:eastAsia="Calibri" w:hAnsiTheme="majorBidi" w:cstheme="majorBidi"/>
        </w:rPr>
        <w:t xml:space="preserve"> (a)</w:t>
      </w:r>
      <w:r w:rsidR="00003623">
        <w:rPr>
          <w:rFonts w:asciiTheme="majorBidi" w:eastAsia="Calibri" w:hAnsiTheme="majorBidi" w:cstheme="majorBidi"/>
        </w:rPr>
        <w:t xml:space="preserve">, </w:t>
      </w:r>
      <w:r w:rsidR="00003623" w:rsidRPr="00003623">
        <w:rPr>
          <w:rFonts w:asciiTheme="majorBidi" w:eastAsia="Calibri" w:hAnsiTheme="majorBidi" w:cstheme="majorBidi"/>
          <w:highlight w:val="green"/>
        </w:rPr>
        <w:t>c</w:t>
      </w:r>
      <w:r>
        <w:rPr>
          <w:rFonts w:asciiTheme="majorBidi" w:eastAsia="Calibri" w:hAnsiTheme="majorBidi" w:cstheme="majorBidi"/>
        </w:rPr>
        <w:t xml:space="preserve">hlorocresol (b), and </w:t>
      </w:r>
      <w:r w:rsidRPr="00003623">
        <w:rPr>
          <w:rFonts w:asciiTheme="majorBidi" w:eastAsia="Calibri" w:hAnsiTheme="majorBidi" w:cstheme="majorBidi"/>
          <w:highlight w:val="green"/>
        </w:rPr>
        <w:t>L</w:t>
      </w:r>
      <w:r>
        <w:rPr>
          <w:rFonts w:asciiTheme="majorBidi" w:eastAsia="Calibri" w:hAnsiTheme="majorBidi" w:cstheme="majorBidi"/>
        </w:rPr>
        <w:t>idocaine (c)</w:t>
      </w:r>
      <w:r w:rsidRPr="00823F7C">
        <w:rPr>
          <w:rFonts w:asciiTheme="majorBidi" w:eastAsia="Calibri" w:hAnsiTheme="majorBidi" w:cstheme="majorBidi"/>
        </w:rPr>
        <w:t>.</w:t>
      </w:r>
    </w:p>
    <w:p w:rsidR="008D445E" w:rsidRDefault="006A2A73" w:rsidP="00C747BD">
      <w:pPr>
        <w:spacing w:line="480" w:lineRule="auto"/>
        <w:ind w:left="810" w:right="-153" w:hanging="938"/>
        <w:jc w:val="both"/>
        <w:rPr>
          <w:rFonts w:asciiTheme="majorBidi" w:hAnsiTheme="majorBidi" w:cstheme="majorBidi"/>
          <w:sz w:val="24"/>
          <w:szCs w:val="24"/>
          <w:lang w:bidi="ar-EG"/>
        </w:rPr>
      </w:pPr>
      <w:r w:rsidRPr="00823F7C">
        <w:rPr>
          <w:rFonts w:asciiTheme="majorBidi" w:hAnsiTheme="majorBidi" w:cstheme="majorBidi"/>
          <w:b/>
          <w:bCs/>
          <w:sz w:val="24"/>
          <w:szCs w:val="24"/>
          <w:lang w:bidi="ar-EG"/>
        </w:rPr>
        <w:t xml:space="preserve">Figure </w:t>
      </w:r>
      <w:r w:rsidRPr="00823F7C">
        <w:rPr>
          <w:rFonts w:asciiTheme="majorBidi" w:hAnsiTheme="majorBidi" w:cstheme="majorBidi"/>
          <w:b/>
          <w:bCs/>
          <w:sz w:val="24"/>
          <w:szCs w:val="24"/>
          <w:rtl/>
          <w:lang w:bidi="ar-EG"/>
        </w:rPr>
        <w:t>2</w:t>
      </w:r>
      <w:r w:rsidR="000C2033">
        <w:rPr>
          <w:rFonts w:asciiTheme="majorBidi" w:hAnsiTheme="majorBidi" w:cstheme="majorBidi"/>
          <w:b/>
          <w:bCs/>
          <w:sz w:val="24"/>
          <w:szCs w:val="24"/>
          <w:lang w:bidi="ar-EG"/>
        </w:rPr>
        <w:t xml:space="preserve"> </w:t>
      </w:r>
      <w:r w:rsidRPr="00823F7C">
        <w:rPr>
          <w:rFonts w:asciiTheme="majorBidi" w:hAnsiTheme="majorBidi" w:cstheme="majorBidi"/>
          <w:sz w:val="24"/>
          <w:szCs w:val="24"/>
          <w:lang w:bidi="ar-EG"/>
        </w:rPr>
        <w:t xml:space="preserve">HPLC chromatogram of </w:t>
      </w:r>
      <w:r>
        <w:rPr>
          <w:rFonts w:asciiTheme="majorBidi" w:hAnsiTheme="majorBidi" w:cstheme="majorBidi"/>
          <w:sz w:val="24"/>
          <w:szCs w:val="24"/>
          <w:lang w:bidi="ar-EG"/>
        </w:rPr>
        <w:t>2</w:t>
      </w:r>
      <w:r w:rsidRPr="00823F7C">
        <w:rPr>
          <w:rFonts w:asciiTheme="majorBidi" w:hAnsiTheme="majorBidi" w:cstheme="majorBidi"/>
          <w:sz w:val="24"/>
          <w:szCs w:val="24"/>
          <w:lang w:bidi="ar-EG"/>
        </w:rPr>
        <w:t xml:space="preserve"> µg mL</w:t>
      </w:r>
      <w:r w:rsidRPr="00823F7C">
        <w:rPr>
          <w:rFonts w:asciiTheme="majorBidi" w:hAnsiTheme="majorBidi" w:cstheme="majorBidi"/>
          <w:sz w:val="24"/>
          <w:szCs w:val="24"/>
          <w:vertAlign w:val="superscript"/>
          <w:lang w:bidi="ar-EG"/>
        </w:rPr>
        <w:t>-1</w:t>
      </w:r>
      <w:r>
        <w:rPr>
          <w:rFonts w:asciiTheme="majorBidi" w:hAnsiTheme="majorBidi" w:cstheme="majorBidi"/>
          <w:sz w:val="24"/>
          <w:szCs w:val="24"/>
          <w:lang w:bidi="ar-EG"/>
        </w:rPr>
        <w:t xml:space="preserve">each </w:t>
      </w:r>
      <w:r w:rsidRPr="00823F7C">
        <w:rPr>
          <w:rFonts w:asciiTheme="majorBidi" w:hAnsiTheme="majorBidi" w:cstheme="majorBidi"/>
          <w:sz w:val="24"/>
          <w:szCs w:val="24"/>
          <w:lang w:bidi="ar-EG"/>
        </w:rPr>
        <w:t xml:space="preserve">of </w:t>
      </w:r>
      <w:r w:rsidR="00003623" w:rsidRPr="00003623">
        <w:rPr>
          <w:rFonts w:asciiTheme="majorBidi" w:hAnsiTheme="majorBidi" w:cstheme="majorBidi"/>
          <w:sz w:val="24"/>
          <w:szCs w:val="24"/>
          <w:highlight w:val="green"/>
          <w:lang w:bidi="ar-EG"/>
        </w:rPr>
        <w:t>c</w:t>
      </w:r>
      <w:r w:rsidR="00003623">
        <w:rPr>
          <w:rFonts w:asciiTheme="majorBidi" w:hAnsiTheme="majorBidi" w:cstheme="majorBidi"/>
          <w:sz w:val="24"/>
          <w:szCs w:val="24"/>
          <w:lang w:bidi="ar-EG"/>
        </w:rPr>
        <w:t xml:space="preserve">etylpyridinium chloride (CE), </w:t>
      </w:r>
      <w:r w:rsidR="00003623" w:rsidRPr="00003623">
        <w:rPr>
          <w:rFonts w:asciiTheme="majorBidi" w:hAnsiTheme="majorBidi" w:cstheme="majorBidi"/>
          <w:sz w:val="24"/>
          <w:szCs w:val="24"/>
          <w:highlight w:val="green"/>
          <w:lang w:bidi="ar-EG"/>
        </w:rPr>
        <w:t>c</w:t>
      </w:r>
      <w:r w:rsidR="00003623">
        <w:rPr>
          <w:rFonts w:asciiTheme="majorBidi" w:hAnsiTheme="majorBidi" w:cstheme="majorBidi"/>
          <w:sz w:val="24"/>
          <w:szCs w:val="24"/>
          <w:lang w:bidi="ar-EG"/>
        </w:rPr>
        <w:t xml:space="preserve">hlorocresol (CH), and </w:t>
      </w:r>
      <w:r w:rsidR="00003623" w:rsidRPr="00003623">
        <w:rPr>
          <w:rFonts w:asciiTheme="majorBidi" w:hAnsiTheme="majorBidi" w:cstheme="majorBidi"/>
          <w:sz w:val="24"/>
          <w:szCs w:val="24"/>
          <w:highlight w:val="green"/>
          <w:lang w:bidi="ar-EG"/>
        </w:rPr>
        <w:t>l</w:t>
      </w:r>
      <w:r>
        <w:rPr>
          <w:rFonts w:asciiTheme="majorBidi" w:hAnsiTheme="majorBidi" w:cstheme="majorBidi"/>
          <w:sz w:val="24"/>
          <w:szCs w:val="24"/>
          <w:lang w:bidi="ar-EG"/>
        </w:rPr>
        <w:t xml:space="preserve">idocaine (LI) using </w:t>
      </w:r>
      <w:r w:rsidRPr="008B6269">
        <w:rPr>
          <w:rFonts w:asciiTheme="majorBidi" w:eastAsia="Times New Roman" w:hAnsiTheme="majorBidi" w:cstheme="majorBidi"/>
          <w:sz w:val="24"/>
          <w:szCs w:val="24"/>
        </w:rPr>
        <w:t>0.05% phosphoric acid solution: acetonitrile: methanol (15: 24: 61, by volume)</w:t>
      </w:r>
      <w:r>
        <w:rPr>
          <w:rFonts w:asciiTheme="majorBidi" w:eastAsia="Times New Roman" w:hAnsiTheme="majorBidi" w:cstheme="majorBidi"/>
          <w:sz w:val="24"/>
          <w:szCs w:val="24"/>
        </w:rPr>
        <w:t xml:space="preserve"> as a mobile phase</w:t>
      </w:r>
      <w:r w:rsidRPr="00823F7C">
        <w:rPr>
          <w:rFonts w:asciiTheme="majorBidi" w:hAnsiTheme="majorBidi" w:cstheme="majorBidi"/>
          <w:sz w:val="24"/>
          <w:szCs w:val="24"/>
          <w:lang w:bidi="ar-EG"/>
        </w:rPr>
        <w:t>.</w:t>
      </w:r>
    </w:p>
    <w:p w:rsidR="006A2A73" w:rsidRPr="00823F7C" w:rsidRDefault="006A2A73" w:rsidP="006A2A73">
      <w:pPr>
        <w:spacing w:line="480" w:lineRule="auto"/>
        <w:ind w:left="810" w:right="-153" w:hanging="938"/>
        <w:jc w:val="both"/>
        <w:rPr>
          <w:rFonts w:asciiTheme="majorBidi" w:hAnsiTheme="majorBidi" w:cstheme="majorBidi"/>
          <w:sz w:val="24"/>
          <w:szCs w:val="24"/>
          <w:lang w:bidi="ar-EG"/>
        </w:rPr>
      </w:pPr>
      <w:r w:rsidRPr="00823F7C">
        <w:rPr>
          <w:rFonts w:asciiTheme="majorBidi" w:hAnsiTheme="majorBidi" w:cstheme="majorBidi"/>
          <w:b/>
          <w:bCs/>
          <w:sz w:val="24"/>
          <w:szCs w:val="24"/>
          <w:lang w:bidi="ar-EG"/>
        </w:rPr>
        <w:t xml:space="preserve">Figure </w:t>
      </w:r>
      <w:r>
        <w:rPr>
          <w:rFonts w:asciiTheme="majorBidi" w:hAnsiTheme="majorBidi" w:cstheme="majorBidi"/>
          <w:b/>
          <w:bCs/>
          <w:sz w:val="24"/>
          <w:szCs w:val="24"/>
          <w:lang w:bidi="ar-EG"/>
        </w:rPr>
        <w:t>3</w:t>
      </w:r>
      <w:r w:rsidR="000C2033">
        <w:rPr>
          <w:rFonts w:asciiTheme="majorBidi" w:hAnsiTheme="majorBidi" w:cstheme="majorBidi"/>
          <w:b/>
          <w:bCs/>
          <w:sz w:val="24"/>
          <w:szCs w:val="24"/>
          <w:lang w:bidi="ar-EG"/>
        </w:rPr>
        <w:t xml:space="preserve"> </w:t>
      </w:r>
      <w:r w:rsidRPr="00823F7C">
        <w:rPr>
          <w:rFonts w:asciiTheme="majorBidi" w:hAnsiTheme="majorBidi" w:cstheme="majorBidi"/>
          <w:sz w:val="24"/>
          <w:szCs w:val="24"/>
          <w:lang w:bidi="ar-EG"/>
        </w:rPr>
        <w:t xml:space="preserve">HPLC chromatogram of </w:t>
      </w:r>
      <w:r w:rsidRPr="008B6269">
        <w:rPr>
          <w:rFonts w:asciiTheme="majorBidi" w:hAnsiTheme="majorBidi" w:cstheme="majorBidi"/>
          <w:sz w:val="24"/>
          <w:szCs w:val="24"/>
        </w:rPr>
        <w:t>Canyon</w:t>
      </w:r>
      <w:r w:rsidRPr="008B6269">
        <w:rPr>
          <w:rFonts w:asciiTheme="majorBidi" w:hAnsiTheme="majorBidi" w:cstheme="majorBidi"/>
          <w:sz w:val="24"/>
          <w:szCs w:val="24"/>
          <w:vertAlign w:val="superscript"/>
        </w:rPr>
        <w:t>®</w:t>
      </w:r>
      <w:r w:rsidRPr="008B6269">
        <w:rPr>
          <w:rFonts w:asciiTheme="majorBidi" w:hAnsiTheme="majorBidi" w:cstheme="majorBidi"/>
          <w:sz w:val="24"/>
          <w:szCs w:val="24"/>
        </w:rPr>
        <w:t xml:space="preserve"> gel</w:t>
      </w:r>
      <w:r>
        <w:rPr>
          <w:rFonts w:asciiTheme="majorBidi" w:hAnsiTheme="majorBidi" w:cstheme="majorBidi"/>
          <w:sz w:val="24"/>
          <w:szCs w:val="24"/>
          <w:lang w:bidi="ar-EG"/>
        </w:rPr>
        <w:t xml:space="preserve"> sample containing 1, 5, 50 </w:t>
      </w:r>
      <w:r w:rsidRPr="00823F7C">
        <w:rPr>
          <w:rFonts w:asciiTheme="majorBidi" w:hAnsiTheme="majorBidi" w:cstheme="majorBidi"/>
          <w:sz w:val="24"/>
          <w:szCs w:val="24"/>
          <w:lang w:bidi="ar-EG"/>
        </w:rPr>
        <w:t>µg mL</w:t>
      </w:r>
      <w:r w:rsidRPr="00823F7C">
        <w:rPr>
          <w:rFonts w:asciiTheme="majorBidi" w:hAnsiTheme="majorBidi" w:cstheme="majorBidi"/>
          <w:sz w:val="24"/>
          <w:szCs w:val="24"/>
          <w:vertAlign w:val="superscript"/>
          <w:lang w:bidi="ar-EG"/>
        </w:rPr>
        <w:t>-1</w:t>
      </w:r>
      <w:r w:rsidR="000C2033">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 xml:space="preserve">each </w:t>
      </w:r>
      <w:r w:rsidRPr="00823F7C">
        <w:rPr>
          <w:rFonts w:asciiTheme="majorBidi" w:hAnsiTheme="majorBidi" w:cstheme="majorBidi"/>
          <w:sz w:val="24"/>
          <w:szCs w:val="24"/>
          <w:lang w:bidi="ar-EG"/>
        </w:rPr>
        <w:t xml:space="preserve">of </w:t>
      </w:r>
      <w:r w:rsidR="00003623" w:rsidRPr="00003623">
        <w:rPr>
          <w:rFonts w:asciiTheme="majorBidi" w:hAnsiTheme="majorBidi" w:cstheme="majorBidi"/>
          <w:sz w:val="24"/>
          <w:szCs w:val="24"/>
          <w:highlight w:val="green"/>
          <w:lang w:bidi="ar-EG"/>
        </w:rPr>
        <w:t>c</w:t>
      </w:r>
      <w:r w:rsidR="00003623">
        <w:rPr>
          <w:rFonts w:asciiTheme="majorBidi" w:hAnsiTheme="majorBidi" w:cstheme="majorBidi"/>
          <w:sz w:val="24"/>
          <w:szCs w:val="24"/>
          <w:lang w:bidi="ar-EG"/>
        </w:rPr>
        <w:t xml:space="preserve">etylpyridinium chloride (CE), </w:t>
      </w:r>
      <w:r w:rsidR="00003623" w:rsidRPr="00003623">
        <w:rPr>
          <w:rFonts w:asciiTheme="majorBidi" w:hAnsiTheme="majorBidi" w:cstheme="majorBidi"/>
          <w:sz w:val="24"/>
          <w:szCs w:val="24"/>
          <w:highlight w:val="green"/>
          <w:lang w:bidi="ar-EG"/>
        </w:rPr>
        <w:t>c</w:t>
      </w:r>
      <w:r w:rsidR="00003623">
        <w:rPr>
          <w:rFonts w:asciiTheme="majorBidi" w:hAnsiTheme="majorBidi" w:cstheme="majorBidi"/>
          <w:sz w:val="24"/>
          <w:szCs w:val="24"/>
          <w:lang w:bidi="ar-EG"/>
        </w:rPr>
        <w:t xml:space="preserve">hlorocresol (CH), and </w:t>
      </w:r>
      <w:r w:rsidR="00003623" w:rsidRPr="00003623">
        <w:rPr>
          <w:rFonts w:asciiTheme="majorBidi" w:hAnsiTheme="majorBidi" w:cstheme="majorBidi"/>
          <w:sz w:val="24"/>
          <w:szCs w:val="24"/>
          <w:highlight w:val="green"/>
          <w:lang w:bidi="ar-EG"/>
        </w:rPr>
        <w:t>l</w:t>
      </w:r>
      <w:r>
        <w:rPr>
          <w:rFonts w:asciiTheme="majorBidi" w:hAnsiTheme="majorBidi" w:cstheme="majorBidi"/>
          <w:sz w:val="24"/>
          <w:szCs w:val="24"/>
          <w:lang w:bidi="ar-EG"/>
        </w:rPr>
        <w:t xml:space="preserve">idocaine (LI), respectively using </w:t>
      </w:r>
      <w:r w:rsidRPr="008B6269">
        <w:rPr>
          <w:rFonts w:asciiTheme="majorBidi" w:eastAsia="Times New Roman" w:hAnsiTheme="majorBidi" w:cstheme="majorBidi"/>
          <w:sz w:val="24"/>
          <w:szCs w:val="24"/>
        </w:rPr>
        <w:t>0.05% phosphoric acid solution: acetonitrile: methanol (15: 24: 61, by volume)</w:t>
      </w:r>
      <w:r>
        <w:rPr>
          <w:rFonts w:asciiTheme="majorBidi" w:eastAsia="Times New Roman" w:hAnsiTheme="majorBidi" w:cstheme="majorBidi"/>
          <w:sz w:val="24"/>
          <w:szCs w:val="24"/>
        </w:rPr>
        <w:t xml:space="preserve"> as a mobile phase</w:t>
      </w:r>
      <w:r w:rsidRPr="00823F7C">
        <w:rPr>
          <w:rFonts w:asciiTheme="majorBidi" w:hAnsiTheme="majorBidi" w:cstheme="majorBidi"/>
          <w:sz w:val="24"/>
          <w:szCs w:val="24"/>
          <w:lang w:bidi="ar-EG"/>
        </w:rPr>
        <w:t>.</w:t>
      </w:r>
    </w:p>
    <w:p w:rsidR="008D445E" w:rsidRDefault="008D445E" w:rsidP="00727E7C">
      <w:pPr>
        <w:pStyle w:val="NormalWeb"/>
        <w:shd w:val="clear" w:color="auto" w:fill="FFFFFF"/>
        <w:spacing w:line="480" w:lineRule="auto"/>
        <w:ind w:left="922" w:hanging="1008"/>
        <w:jc w:val="both"/>
        <w:rPr>
          <w:rFonts w:asciiTheme="majorBidi" w:hAnsiTheme="majorBidi" w:cstheme="majorBidi"/>
        </w:rPr>
      </w:pPr>
      <w:r w:rsidRPr="00823F7C">
        <w:rPr>
          <w:rFonts w:asciiTheme="majorBidi" w:hAnsiTheme="majorBidi" w:cstheme="majorBidi"/>
          <w:b/>
          <w:bCs/>
        </w:rPr>
        <w:t xml:space="preserve">Figure </w:t>
      </w:r>
      <w:r w:rsidR="00D962FA">
        <w:rPr>
          <w:rFonts w:asciiTheme="majorBidi" w:hAnsiTheme="majorBidi" w:cstheme="majorBidi"/>
          <w:b/>
          <w:bCs/>
        </w:rPr>
        <w:t>4</w:t>
      </w:r>
      <w:r w:rsidR="000C2033">
        <w:rPr>
          <w:rFonts w:asciiTheme="majorBidi" w:hAnsiTheme="majorBidi" w:cstheme="majorBidi"/>
          <w:b/>
          <w:bCs/>
        </w:rPr>
        <w:t xml:space="preserve"> </w:t>
      </w:r>
      <w:r w:rsidR="00727E7C">
        <w:rPr>
          <w:rFonts w:asciiTheme="majorBidi" w:hAnsiTheme="majorBidi" w:cstheme="majorBidi"/>
        </w:rPr>
        <w:t>TLC-densitogram</w:t>
      </w:r>
      <w:r w:rsidR="00727E7C" w:rsidRPr="00823F7C">
        <w:rPr>
          <w:rFonts w:asciiTheme="majorBidi" w:hAnsiTheme="majorBidi" w:cstheme="majorBidi"/>
        </w:rPr>
        <w:t xml:space="preserve"> of a mixture </w:t>
      </w:r>
      <w:r w:rsidR="00727E7C">
        <w:rPr>
          <w:rFonts w:asciiTheme="majorBidi" w:hAnsiTheme="majorBidi" w:cstheme="majorBidi"/>
        </w:rPr>
        <w:t>containing</w:t>
      </w:r>
      <w:r w:rsidR="00727E7C" w:rsidRPr="00823F7C">
        <w:rPr>
          <w:rFonts w:asciiTheme="majorBidi" w:hAnsiTheme="majorBidi" w:cstheme="majorBidi"/>
        </w:rPr>
        <w:t xml:space="preserve"> </w:t>
      </w:r>
      <w:r w:rsidR="00727E7C">
        <w:rPr>
          <w:rFonts w:asciiTheme="majorBidi" w:hAnsiTheme="majorBidi" w:cstheme="majorBidi"/>
        </w:rPr>
        <w:t xml:space="preserve">0.1 </w:t>
      </w:r>
      <w:r w:rsidR="00727E7C" w:rsidRPr="00823F7C">
        <w:rPr>
          <w:rFonts w:asciiTheme="majorBidi" w:hAnsiTheme="majorBidi" w:cstheme="majorBidi"/>
          <w:lang w:bidi="ar-EG"/>
        </w:rPr>
        <w:t xml:space="preserve">µg </w:t>
      </w:r>
      <w:r w:rsidR="00727E7C">
        <w:rPr>
          <w:rFonts w:asciiTheme="majorBidi" w:hAnsiTheme="majorBidi" w:cstheme="majorBidi"/>
          <w:lang w:bidi="ar-EG"/>
        </w:rPr>
        <w:t>band</w:t>
      </w:r>
      <w:r w:rsidR="00727E7C" w:rsidRPr="00823F7C">
        <w:rPr>
          <w:rFonts w:asciiTheme="majorBidi" w:hAnsiTheme="majorBidi" w:cstheme="majorBidi"/>
          <w:vertAlign w:val="superscript"/>
          <w:lang w:bidi="ar-EG"/>
        </w:rPr>
        <w:t>-1</w:t>
      </w:r>
      <w:r w:rsidR="00727E7C">
        <w:rPr>
          <w:rFonts w:asciiTheme="majorBidi" w:hAnsiTheme="majorBidi" w:cstheme="majorBidi"/>
        </w:rPr>
        <w:t xml:space="preserve"> </w:t>
      </w:r>
      <w:r w:rsidR="00727E7C" w:rsidRPr="00003623">
        <w:rPr>
          <w:rFonts w:asciiTheme="majorBidi" w:hAnsiTheme="majorBidi" w:cstheme="majorBidi"/>
          <w:highlight w:val="green"/>
          <w:lang w:bidi="ar-EG"/>
        </w:rPr>
        <w:t>c</w:t>
      </w:r>
      <w:r w:rsidR="00727E7C">
        <w:rPr>
          <w:rFonts w:asciiTheme="majorBidi" w:hAnsiTheme="majorBidi" w:cstheme="majorBidi"/>
          <w:lang w:bidi="ar-EG"/>
        </w:rPr>
        <w:t>etylpyridinium chloride (CE), 0.5</w:t>
      </w:r>
      <w:r w:rsidR="00727E7C">
        <w:rPr>
          <w:rFonts w:asciiTheme="majorBidi" w:hAnsiTheme="majorBidi" w:cstheme="majorBidi"/>
        </w:rPr>
        <w:t xml:space="preserve"> </w:t>
      </w:r>
      <w:r w:rsidR="00727E7C" w:rsidRPr="00823F7C">
        <w:rPr>
          <w:rFonts w:asciiTheme="majorBidi" w:hAnsiTheme="majorBidi" w:cstheme="majorBidi"/>
          <w:lang w:bidi="ar-EG"/>
        </w:rPr>
        <w:t xml:space="preserve">µg </w:t>
      </w:r>
      <w:r w:rsidR="00727E7C">
        <w:rPr>
          <w:rFonts w:asciiTheme="majorBidi" w:hAnsiTheme="majorBidi" w:cstheme="majorBidi"/>
          <w:lang w:bidi="ar-EG"/>
        </w:rPr>
        <w:t xml:space="preserve"> band</w:t>
      </w:r>
      <w:r w:rsidR="00727E7C" w:rsidRPr="00823F7C">
        <w:rPr>
          <w:rFonts w:asciiTheme="majorBidi" w:hAnsiTheme="majorBidi" w:cstheme="majorBidi"/>
          <w:vertAlign w:val="superscript"/>
          <w:lang w:bidi="ar-EG"/>
        </w:rPr>
        <w:t>-1</w:t>
      </w:r>
      <w:r w:rsidR="00727E7C">
        <w:rPr>
          <w:rFonts w:asciiTheme="majorBidi" w:hAnsiTheme="majorBidi" w:cstheme="majorBidi"/>
          <w:vertAlign w:val="superscript"/>
          <w:lang w:bidi="ar-EG"/>
        </w:rPr>
        <w:t xml:space="preserve"> </w:t>
      </w:r>
      <w:r w:rsidR="00727E7C" w:rsidRPr="00003623">
        <w:rPr>
          <w:rFonts w:asciiTheme="majorBidi" w:hAnsiTheme="majorBidi" w:cstheme="majorBidi"/>
          <w:highlight w:val="green"/>
          <w:lang w:bidi="ar-EG"/>
        </w:rPr>
        <w:t>c</w:t>
      </w:r>
      <w:r w:rsidR="00727E7C">
        <w:rPr>
          <w:rFonts w:asciiTheme="majorBidi" w:hAnsiTheme="majorBidi" w:cstheme="majorBidi"/>
          <w:lang w:bidi="ar-EG"/>
        </w:rPr>
        <w:t>hlorocresol (CH), and 5</w:t>
      </w:r>
      <w:r w:rsidR="00727E7C">
        <w:rPr>
          <w:rFonts w:asciiTheme="majorBidi" w:hAnsiTheme="majorBidi" w:cstheme="majorBidi"/>
        </w:rPr>
        <w:t xml:space="preserve"> </w:t>
      </w:r>
      <w:r w:rsidR="00727E7C" w:rsidRPr="00823F7C">
        <w:rPr>
          <w:rFonts w:asciiTheme="majorBidi" w:hAnsiTheme="majorBidi" w:cstheme="majorBidi"/>
          <w:lang w:bidi="ar-EG"/>
        </w:rPr>
        <w:t xml:space="preserve">µg </w:t>
      </w:r>
      <w:r w:rsidR="00727E7C">
        <w:rPr>
          <w:rFonts w:asciiTheme="majorBidi" w:hAnsiTheme="majorBidi" w:cstheme="majorBidi"/>
          <w:lang w:bidi="ar-EG"/>
        </w:rPr>
        <w:t>band</w:t>
      </w:r>
      <w:r w:rsidR="00727E7C" w:rsidRPr="00823F7C">
        <w:rPr>
          <w:rFonts w:asciiTheme="majorBidi" w:hAnsiTheme="majorBidi" w:cstheme="majorBidi"/>
          <w:vertAlign w:val="superscript"/>
          <w:lang w:bidi="ar-EG"/>
        </w:rPr>
        <w:t>-1</w:t>
      </w:r>
      <w:r w:rsidR="00727E7C">
        <w:rPr>
          <w:rFonts w:asciiTheme="majorBidi" w:hAnsiTheme="majorBidi" w:cstheme="majorBidi"/>
          <w:vertAlign w:val="superscript"/>
          <w:lang w:bidi="ar-EG"/>
        </w:rPr>
        <w:t xml:space="preserve"> </w:t>
      </w:r>
      <w:r w:rsidR="00727E7C" w:rsidRPr="00003623">
        <w:rPr>
          <w:rFonts w:asciiTheme="majorBidi" w:hAnsiTheme="majorBidi" w:cstheme="majorBidi"/>
          <w:highlight w:val="green"/>
          <w:lang w:bidi="ar-EG"/>
        </w:rPr>
        <w:t>l</w:t>
      </w:r>
      <w:r w:rsidR="00727E7C">
        <w:rPr>
          <w:rFonts w:asciiTheme="majorBidi" w:hAnsiTheme="majorBidi" w:cstheme="majorBidi"/>
          <w:lang w:bidi="ar-EG"/>
        </w:rPr>
        <w:t>idocaine (LI)</w:t>
      </w:r>
      <w:r w:rsidR="00727E7C" w:rsidRPr="00823F7C">
        <w:rPr>
          <w:rFonts w:asciiTheme="majorBidi" w:hAnsiTheme="majorBidi" w:cstheme="majorBidi"/>
        </w:rPr>
        <w:t xml:space="preserve"> using </w:t>
      </w:r>
      <w:r w:rsidR="00727E7C" w:rsidRPr="004C49AC">
        <w:rPr>
          <w:rFonts w:asciiTheme="majorBidi" w:hAnsiTheme="majorBidi" w:cstheme="majorBidi"/>
        </w:rPr>
        <w:t xml:space="preserve">methanol: </w:t>
      </w:r>
      <w:r w:rsidR="00727E7C">
        <w:rPr>
          <w:rFonts w:asciiTheme="majorBidi" w:hAnsiTheme="majorBidi" w:cstheme="majorBidi"/>
        </w:rPr>
        <w:t xml:space="preserve">acetone: acetic acid </w:t>
      </w:r>
      <w:r w:rsidR="00727E7C" w:rsidRPr="004C49AC">
        <w:rPr>
          <w:rFonts w:asciiTheme="majorBidi" w:hAnsiTheme="majorBidi" w:cstheme="majorBidi"/>
        </w:rPr>
        <w:t>(</w:t>
      </w:r>
      <w:r w:rsidR="00727E7C">
        <w:rPr>
          <w:rFonts w:asciiTheme="majorBidi" w:hAnsiTheme="majorBidi" w:cstheme="majorBidi"/>
        </w:rPr>
        <w:t>7</w:t>
      </w:r>
      <w:r w:rsidR="00727E7C" w:rsidRPr="004C49AC">
        <w:rPr>
          <w:rFonts w:asciiTheme="majorBidi" w:hAnsiTheme="majorBidi" w:cstheme="majorBidi"/>
        </w:rPr>
        <w:t xml:space="preserve">: </w:t>
      </w:r>
      <w:r w:rsidR="00727E7C">
        <w:rPr>
          <w:rFonts w:asciiTheme="majorBidi" w:hAnsiTheme="majorBidi" w:cstheme="majorBidi"/>
        </w:rPr>
        <w:t>3</w:t>
      </w:r>
      <w:r w:rsidR="00727E7C" w:rsidRPr="004C49AC">
        <w:rPr>
          <w:rFonts w:asciiTheme="majorBidi" w:hAnsiTheme="majorBidi" w:cstheme="majorBidi"/>
        </w:rPr>
        <w:t xml:space="preserve">: </w:t>
      </w:r>
      <w:r w:rsidR="00727E7C">
        <w:rPr>
          <w:rFonts w:asciiTheme="majorBidi" w:hAnsiTheme="majorBidi" w:cstheme="majorBidi"/>
        </w:rPr>
        <w:t>0.2</w:t>
      </w:r>
      <w:r w:rsidR="00727E7C" w:rsidRPr="004C49AC">
        <w:rPr>
          <w:rFonts w:asciiTheme="majorBidi" w:hAnsiTheme="majorBidi" w:cstheme="majorBidi"/>
        </w:rPr>
        <w:t>, by volume)</w:t>
      </w:r>
      <w:r w:rsidR="00727E7C" w:rsidRPr="00823F7C">
        <w:rPr>
          <w:rFonts w:asciiTheme="majorBidi" w:hAnsiTheme="majorBidi" w:cstheme="majorBidi"/>
        </w:rPr>
        <w:t xml:space="preserve"> as a developing system</w:t>
      </w:r>
      <w:r w:rsidRPr="00823F7C">
        <w:rPr>
          <w:rFonts w:asciiTheme="majorBidi" w:hAnsiTheme="majorBidi" w:cstheme="majorBidi"/>
        </w:rPr>
        <w:t>.</w:t>
      </w:r>
    </w:p>
    <w:p w:rsidR="006A2A73" w:rsidRPr="00823F7C" w:rsidRDefault="006A2A73" w:rsidP="00727E7C">
      <w:pPr>
        <w:pStyle w:val="NormalWeb"/>
        <w:shd w:val="clear" w:color="auto" w:fill="FFFFFF"/>
        <w:spacing w:line="480" w:lineRule="auto"/>
        <w:ind w:left="922" w:hanging="1008"/>
        <w:jc w:val="both"/>
        <w:rPr>
          <w:rFonts w:asciiTheme="majorBidi" w:hAnsiTheme="majorBidi" w:cstheme="majorBidi"/>
        </w:rPr>
      </w:pPr>
      <w:r w:rsidRPr="00823F7C">
        <w:rPr>
          <w:rFonts w:asciiTheme="majorBidi" w:hAnsiTheme="majorBidi" w:cstheme="majorBidi"/>
          <w:b/>
          <w:bCs/>
        </w:rPr>
        <w:t>Figure</w:t>
      </w:r>
      <w:r w:rsidR="00727E7C">
        <w:rPr>
          <w:rFonts w:asciiTheme="majorBidi" w:hAnsiTheme="majorBidi" w:cstheme="majorBidi"/>
          <w:b/>
          <w:bCs/>
        </w:rPr>
        <w:t xml:space="preserve"> 5</w:t>
      </w:r>
      <w:r w:rsidRPr="00823F7C">
        <w:rPr>
          <w:rFonts w:asciiTheme="majorBidi" w:hAnsiTheme="majorBidi" w:cstheme="majorBidi"/>
          <w:b/>
          <w:bCs/>
        </w:rPr>
        <w:t xml:space="preserve"> </w:t>
      </w:r>
      <w:r w:rsidR="00727E7C" w:rsidRPr="00823F7C">
        <w:rPr>
          <w:rFonts w:asciiTheme="majorBidi" w:hAnsiTheme="majorBidi" w:cstheme="majorBidi"/>
        </w:rPr>
        <w:t>TLC</w:t>
      </w:r>
      <w:r w:rsidR="00727E7C">
        <w:rPr>
          <w:rFonts w:asciiTheme="majorBidi" w:hAnsiTheme="majorBidi" w:cstheme="majorBidi"/>
        </w:rPr>
        <w:t>-densitogram</w:t>
      </w:r>
      <w:r w:rsidR="00727E7C" w:rsidRPr="00823F7C">
        <w:rPr>
          <w:rFonts w:asciiTheme="majorBidi" w:hAnsiTheme="majorBidi" w:cstheme="majorBidi"/>
        </w:rPr>
        <w:t xml:space="preserve"> of</w:t>
      </w:r>
      <w:r w:rsidR="00727E7C">
        <w:rPr>
          <w:rFonts w:asciiTheme="majorBidi" w:hAnsiTheme="majorBidi" w:cstheme="majorBidi"/>
        </w:rPr>
        <w:t xml:space="preserve"> </w:t>
      </w:r>
      <w:r w:rsidR="00727E7C" w:rsidRPr="008B6269">
        <w:rPr>
          <w:rFonts w:asciiTheme="majorBidi" w:hAnsiTheme="majorBidi" w:cstheme="majorBidi"/>
        </w:rPr>
        <w:t>Canyon</w:t>
      </w:r>
      <w:r w:rsidR="00727E7C" w:rsidRPr="008B6269">
        <w:rPr>
          <w:rFonts w:asciiTheme="majorBidi" w:hAnsiTheme="majorBidi" w:cstheme="majorBidi"/>
          <w:vertAlign w:val="superscript"/>
        </w:rPr>
        <w:t>®</w:t>
      </w:r>
      <w:r w:rsidR="00727E7C" w:rsidRPr="008B6269">
        <w:rPr>
          <w:rFonts w:asciiTheme="majorBidi" w:hAnsiTheme="majorBidi" w:cstheme="majorBidi"/>
        </w:rPr>
        <w:t xml:space="preserve"> gel</w:t>
      </w:r>
      <w:r w:rsidR="00727E7C">
        <w:rPr>
          <w:rFonts w:asciiTheme="majorBidi" w:hAnsiTheme="majorBidi" w:cstheme="majorBidi"/>
          <w:lang w:bidi="ar-EG"/>
        </w:rPr>
        <w:t xml:space="preserve"> sample containing</w:t>
      </w:r>
      <w:r w:rsidR="00727E7C" w:rsidRPr="00823F7C">
        <w:rPr>
          <w:rFonts w:asciiTheme="majorBidi" w:hAnsiTheme="majorBidi" w:cstheme="majorBidi"/>
        </w:rPr>
        <w:t xml:space="preserve"> </w:t>
      </w:r>
      <w:r w:rsidR="00727E7C">
        <w:rPr>
          <w:rFonts w:asciiTheme="majorBidi" w:hAnsiTheme="majorBidi" w:cstheme="majorBidi"/>
        </w:rPr>
        <w:t xml:space="preserve">0.1, 0.5, and 5 </w:t>
      </w:r>
      <w:r w:rsidR="00727E7C" w:rsidRPr="00823F7C">
        <w:rPr>
          <w:rFonts w:asciiTheme="majorBidi" w:hAnsiTheme="majorBidi" w:cstheme="majorBidi"/>
          <w:lang w:bidi="ar-EG"/>
        </w:rPr>
        <w:t xml:space="preserve">µg </w:t>
      </w:r>
      <w:r w:rsidR="00727E7C">
        <w:rPr>
          <w:rFonts w:asciiTheme="majorBidi" w:hAnsiTheme="majorBidi" w:cstheme="majorBidi"/>
          <w:lang w:bidi="ar-EG"/>
        </w:rPr>
        <w:t>band</w:t>
      </w:r>
      <w:r w:rsidR="00727E7C" w:rsidRPr="00823F7C">
        <w:rPr>
          <w:rFonts w:asciiTheme="majorBidi" w:hAnsiTheme="majorBidi" w:cstheme="majorBidi"/>
          <w:vertAlign w:val="superscript"/>
          <w:lang w:bidi="ar-EG"/>
        </w:rPr>
        <w:t>-1</w:t>
      </w:r>
      <w:r w:rsidR="00727E7C">
        <w:rPr>
          <w:rFonts w:asciiTheme="majorBidi" w:hAnsiTheme="majorBidi" w:cstheme="majorBidi"/>
        </w:rPr>
        <w:t xml:space="preserve"> </w:t>
      </w:r>
      <w:r w:rsidR="00727E7C" w:rsidRPr="00003623">
        <w:rPr>
          <w:rFonts w:asciiTheme="majorBidi" w:hAnsiTheme="majorBidi" w:cstheme="majorBidi"/>
          <w:highlight w:val="green"/>
          <w:lang w:bidi="ar-EG"/>
        </w:rPr>
        <w:t>c</w:t>
      </w:r>
      <w:r w:rsidR="00727E7C">
        <w:rPr>
          <w:rFonts w:asciiTheme="majorBidi" w:hAnsiTheme="majorBidi" w:cstheme="majorBidi"/>
          <w:lang w:bidi="ar-EG"/>
        </w:rPr>
        <w:t xml:space="preserve">etylpyridinium chloride (CE), </w:t>
      </w:r>
      <w:r w:rsidR="00727E7C" w:rsidRPr="00003623">
        <w:rPr>
          <w:rFonts w:asciiTheme="majorBidi" w:hAnsiTheme="majorBidi" w:cstheme="majorBidi"/>
          <w:highlight w:val="green"/>
          <w:lang w:bidi="ar-EG"/>
        </w:rPr>
        <w:t>c</w:t>
      </w:r>
      <w:r w:rsidR="00727E7C">
        <w:rPr>
          <w:rFonts w:asciiTheme="majorBidi" w:hAnsiTheme="majorBidi" w:cstheme="majorBidi"/>
          <w:lang w:bidi="ar-EG"/>
        </w:rPr>
        <w:t xml:space="preserve">hlorocresol (CH), and </w:t>
      </w:r>
      <w:r w:rsidR="00727E7C" w:rsidRPr="00003623">
        <w:rPr>
          <w:rFonts w:asciiTheme="majorBidi" w:hAnsiTheme="majorBidi" w:cstheme="majorBidi"/>
          <w:highlight w:val="green"/>
          <w:lang w:bidi="ar-EG"/>
        </w:rPr>
        <w:t>l</w:t>
      </w:r>
      <w:r w:rsidR="00727E7C">
        <w:rPr>
          <w:rFonts w:asciiTheme="majorBidi" w:hAnsiTheme="majorBidi" w:cstheme="majorBidi"/>
          <w:lang w:bidi="ar-EG"/>
        </w:rPr>
        <w:t>idocaine (LI), respectively</w:t>
      </w:r>
      <w:r w:rsidR="00727E7C" w:rsidRPr="00823F7C">
        <w:rPr>
          <w:rFonts w:asciiTheme="majorBidi" w:hAnsiTheme="majorBidi" w:cstheme="majorBidi"/>
        </w:rPr>
        <w:t xml:space="preserve"> using </w:t>
      </w:r>
      <w:r w:rsidR="00727E7C" w:rsidRPr="004C49AC">
        <w:rPr>
          <w:rFonts w:asciiTheme="majorBidi" w:hAnsiTheme="majorBidi" w:cstheme="majorBidi"/>
        </w:rPr>
        <w:t xml:space="preserve">methanol: </w:t>
      </w:r>
      <w:r w:rsidR="00727E7C">
        <w:rPr>
          <w:rFonts w:asciiTheme="majorBidi" w:hAnsiTheme="majorBidi" w:cstheme="majorBidi"/>
        </w:rPr>
        <w:t xml:space="preserve">acetone: acetic acid </w:t>
      </w:r>
      <w:r w:rsidR="00727E7C" w:rsidRPr="004C49AC">
        <w:rPr>
          <w:rFonts w:asciiTheme="majorBidi" w:hAnsiTheme="majorBidi" w:cstheme="majorBidi"/>
        </w:rPr>
        <w:t>(</w:t>
      </w:r>
      <w:r w:rsidR="00727E7C">
        <w:rPr>
          <w:rFonts w:asciiTheme="majorBidi" w:hAnsiTheme="majorBidi" w:cstheme="majorBidi"/>
        </w:rPr>
        <w:t>7</w:t>
      </w:r>
      <w:r w:rsidR="00727E7C" w:rsidRPr="004C49AC">
        <w:rPr>
          <w:rFonts w:asciiTheme="majorBidi" w:hAnsiTheme="majorBidi" w:cstheme="majorBidi"/>
        </w:rPr>
        <w:t xml:space="preserve">: </w:t>
      </w:r>
      <w:r w:rsidR="00727E7C">
        <w:rPr>
          <w:rFonts w:asciiTheme="majorBidi" w:hAnsiTheme="majorBidi" w:cstheme="majorBidi"/>
        </w:rPr>
        <w:t>3</w:t>
      </w:r>
      <w:r w:rsidR="00727E7C" w:rsidRPr="004C49AC">
        <w:rPr>
          <w:rFonts w:asciiTheme="majorBidi" w:hAnsiTheme="majorBidi" w:cstheme="majorBidi"/>
        </w:rPr>
        <w:t xml:space="preserve">: </w:t>
      </w:r>
      <w:r w:rsidR="00727E7C">
        <w:rPr>
          <w:rFonts w:asciiTheme="majorBidi" w:hAnsiTheme="majorBidi" w:cstheme="majorBidi"/>
        </w:rPr>
        <w:t>0.2</w:t>
      </w:r>
      <w:r w:rsidR="00727E7C" w:rsidRPr="004C49AC">
        <w:rPr>
          <w:rFonts w:asciiTheme="majorBidi" w:hAnsiTheme="majorBidi" w:cstheme="majorBidi"/>
        </w:rPr>
        <w:t>, by volume)</w:t>
      </w:r>
      <w:r w:rsidR="00727E7C" w:rsidRPr="00823F7C">
        <w:rPr>
          <w:rFonts w:asciiTheme="majorBidi" w:hAnsiTheme="majorBidi" w:cstheme="majorBidi"/>
        </w:rPr>
        <w:t xml:space="preserve"> as a developing system</w:t>
      </w:r>
      <w:r w:rsidRPr="00823F7C">
        <w:rPr>
          <w:rFonts w:asciiTheme="majorBidi" w:hAnsiTheme="majorBidi" w:cstheme="majorBidi"/>
        </w:rPr>
        <w:t>.</w:t>
      </w:r>
    </w:p>
    <w:sectPr w:rsidR="006A2A73" w:rsidRPr="00823F7C" w:rsidSect="00E14A0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91D" w:rsidRDefault="0067591D" w:rsidP="00A25225">
      <w:pPr>
        <w:spacing w:after="0" w:line="240" w:lineRule="auto"/>
      </w:pPr>
      <w:r>
        <w:separator/>
      </w:r>
    </w:p>
  </w:endnote>
  <w:endnote w:type="continuationSeparator" w:id="1">
    <w:p w:rsidR="0067591D" w:rsidRDefault="0067591D" w:rsidP="00A25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mni">
    <w:altName w:val="Omni"/>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4438"/>
      <w:docPartObj>
        <w:docPartGallery w:val="Page Numbers (Bottom of Page)"/>
        <w:docPartUnique/>
      </w:docPartObj>
    </w:sdtPr>
    <w:sdtContent>
      <w:p w:rsidR="00B4514F" w:rsidRDefault="00166805">
        <w:pPr>
          <w:pStyle w:val="Footer"/>
          <w:jc w:val="center"/>
        </w:pPr>
        <w:r>
          <w:fldChar w:fldCharType="begin"/>
        </w:r>
        <w:r w:rsidR="00B4514F">
          <w:instrText xml:space="preserve"> PAGE   \* MERGEFORMAT </w:instrText>
        </w:r>
        <w:r>
          <w:fldChar w:fldCharType="separate"/>
        </w:r>
        <w:r w:rsidR="00CF61E7">
          <w:rPr>
            <w:noProof/>
          </w:rPr>
          <w:t>1</w:t>
        </w:r>
        <w:r>
          <w:rPr>
            <w:noProof/>
          </w:rPr>
          <w:fldChar w:fldCharType="end"/>
        </w:r>
      </w:p>
    </w:sdtContent>
  </w:sdt>
  <w:p w:rsidR="00B4514F" w:rsidRDefault="00B451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91D" w:rsidRDefault="0067591D" w:rsidP="00A25225">
      <w:pPr>
        <w:spacing w:after="0" w:line="240" w:lineRule="auto"/>
      </w:pPr>
      <w:r>
        <w:separator/>
      </w:r>
    </w:p>
  </w:footnote>
  <w:footnote w:type="continuationSeparator" w:id="1">
    <w:p w:rsidR="0067591D" w:rsidRDefault="0067591D" w:rsidP="00A252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8BA"/>
    <w:multiLevelType w:val="hybridMultilevel"/>
    <w:tmpl w:val="A1A6E928"/>
    <w:lvl w:ilvl="0" w:tplc="84E86218">
      <w:start w:val="1"/>
      <w:numFmt w:val="bullet"/>
      <w:lvlText w:val=""/>
      <w:lvlJc w:val="left"/>
      <w:pPr>
        <w:tabs>
          <w:tab w:val="num" w:pos="643"/>
        </w:tabs>
        <w:ind w:left="643" w:hanging="360"/>
      </w:pPr>
      <w:rPr>
        <w:rFonts w:ascii="Symbol" w:eastAsia="Times New Roman" w:hAnsi="Symbol" w:cs="Times New Roman"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1">
    <w:nsid w:val="090712D6"/>
    <w:multiLevelType w:val="multilevel"/>
    <w:tmpl w:val="B08C9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A636AE"/>
    <w:multiLevelType w:val="hybridMultilevel"/>
    <w:tmpl w:val="DCEAA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0E4426"/>
    <w:multiLevelType w:val="hybridMultilevel"/>
    <w:tmpl w:val="70C48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B01AB"/>
    <w:multiLevelType w:val="hybridMultilevel"/>
    <w:tmpl w:val="8F669FB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36CC7D86"/>
    <w:multiLevelType w:val="hybridMultilevel"/>
    <w:tmpl w:val="91DE8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1574BC"/>
    <w:multiLevelType w:val="hybridMultilevel"/>
    <w:tmpl w:val="DA9E57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C30D68"/>
    <w:multiLevelType w:val="hybridMultilevel"/>
    <w:tmpl w:val="22428C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5671BBD"/>
    <w:multiLevelType w:val="hybridMultilevel"/>
    <w:tmpl w:val="40F8CD38"/>
    <w:lvl w:ilvl="0" w:tplc="4FAE45BE">
      <w:start w:val="2"/>
      <w:numFmt w:val="bullet"/>
      <w:lvlText w:val="-"/>
      <w:lvlJc w:val="left"/>
      <w:pPr>
        <w:tabs>
          <w:tab w:val="num" w:pos="1800"/>
        </w:tabs>
        <w:ind w:left="1800" w:hanging="360"/>
      </w:pPr>
      <w:rPr>
        <w:rFonts w:ascii="Times New Roman" w:eastAsia="Times New Roman" w:hAnsi="Times New Roman" w:cs="Times New Roman" w:hint="default"/>
      </w:rPr>
    </w:lvl>
    <w:lvl w:ilvl="1" w:tplc="F260D78C" w:tentative="1">
      <w:start w:val="1"/>
      <w:numFmt w:val="bullet"/>
      <w:lvlText w:val="o"/>
      <w:lvlJc w:val="left"/>
      <w:pPr>
        <w:tabs>
          <w:tab w:val="num" w:pos="2520"/>
        </w:tabs>
        <w:ind w:left="2520" w:hanging="360"/>
      </w:pPr>
      <w:rPr>
        <w:rFonts w:ascii="Courier New" w:hAnsi="Courier New" w:cs="Courier New" w:hint="default"/>
      </w:rPr>
    </w:lvl>
    <w:lvl w:ilvl="2" w:tplc="9768F4DE" w:tentative="1">
      <w:start w:val="1"/>
      <w:numFmt w:val="bullet"/>
      <w:lvlText w:val=""/>
      <w:lvlJc w:val="left"/>
      <w:pPr>
        <w:tabs>
          <w:tab w:val="num" w:pos="3240"/>
        </w:tabs>
        <w:ind w:left="3240" w:hanging="360"/>
      </w:pPr>
      <w:rPr>
        <w:rFonts w:ascii="Wingdings" w:hAnsi="Wingdings" w:hint="default"/>
      </w:rPr>
    </w:lvl>
    <w:lvl w:ilvl="3" w:tplc="8BD6288C" w:tentative="1">
      <w:start w:val="1"/>
      <w:numFmt w:val="bullet"/>
      <w:lvlText w:val=""/>
      <w:lvlJc w:val="left"/>
      <w:pPr>
        <w:tabs>
          <w:tab w:val="num" w:pos="3960"/>
        </w:tabs>
        <w:ind w:left="3960" w:hanging="360"/>
      </w:pPr>
      <w:rPr>
        <w:rFonts w:ascii="Symbol" w:hAnsi="Symbol" w:hint="default"/>
      </w:rPr>
    </w:lvl>
    <w:lvl w:ilvl="4" w:tplc="0338BC90" w:tentative="1">
      <w:start w:val="1"/>
      <w:numFmt w:val="bullet"/>
      <w:lvlText w:val="o"/>
      <w:lvlJc w:val="left"/>
      <w:pPr>
        <w:tabs>
          <w:tab w:val="num" w:pos="4680"/>
        </w:tabs>
        <w:ind w:left="4680" w:hanging="360"/>
      </w:pPr>
      <w:rPr>
        <w:rFonts w:ascii="Courier New" w:hAnsi="Courier New" w:cs="Courier New" w:hint="default"/>
      </w:rPr>
    </w:lvl>
    <w:lvl w:ilvl="5" w:tplc="5BA09C66" w:tentative="1">
      <w:start w:val="1"/>
      <w:numFmt w:val="bullet"/>
      <w:lvlText w:val=""/>
      <w:lvlJc w:val="left"/>
      <w:pPr>
        <w:tabs>
          <w:tab w:val="num" w:pos="5400"/>
        </w:tabs>
        <w:ind w:left="5400" w:hanging="360"/>
      </w:pPr>
      <w:rPr>
        <w:rFonts w:ascii="Wingdings" w:hAnsi="Wingdings" w:hint="default"/>
      </w:rPr>
    </w:lvl>
    <w:lvl w:ilvl="6" w:tplc="6BEA6452" w:tentative="1">
      <w:start w:val="1"/>
      <w:numFmt w:val="bullet"/>
      <w:lvlText w:val=""/>
      <w:lvlJc w:val="left"/>
      <w:pPr>
        <w:tabs>
          <w:tab w:val="num" w:pos="6120"/>
        </w:tabs>
        <w:ind w:left="6120" w:hanging="360"/>
      </w:pPr>
      <w:rPr>
        <w:rFonts w:ascii="Symbol" w:hAnsi="Symbol" w:hint="default"/>
      </w:rPr>
    </w:lvl>
    <w:lvl w:ilvl="7" w:tplc="F580CF8A" w:tentative="1">
      <w:start w:val="1"/>
      <w:numFmt w:val="bullet"/>
      <w:lvlText w:val="o"/>
      <w:lvlJc w:val="left"/>
      <w:pPr>
        <w:tabs>
          <w:tab w:val="num" w:pos="6840"/>
        </w:tabs>
        <w:ind w:left="6840" w:hanging="360"/>
      </w:pPr>
      <w:rPr>
        <w:rFonts w:ascii="Courier New" w:hAnsi="Courier New" w:cs="Courier New" w:hint="default"/>
      </w:rPr>
    </w:lvl>
    <w:lvl w:ilvl="8" w:tplc="9D50AD54" w:tentative="1">
      <w:start w:val="1"/>
      <w:numFmt w:val="bullet"/>
      <w:lvlText w:val=""/>
      <w:lvlJc w:val="left"/>
      <w:pPr>
        <w:tabs>
          <w:tab w:val="num" w:pos="7560"/>
        </w:tabs>
        <w:ind w:left="7560" w:hanging="360"/>
      </w:pPr>
      <w:rPr>
        <w:rFonts w:ascii="Wingdings" w:hAnsi="Wingdings" w:hint="default"/>
      </w:rPr>
    </w:lvl>
  </w:abstractNum>
  <w:abstractNum w:abstractNumId="9">
    <w:nsid w:val="5D170386"/>
    <w:multiLevelType w:val="multilevel"/>
    <w:tmpl w:val="A3628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4602BC"/>
    <w:multiLevelType w:val="hybridMultilevel"/>
    <w:tmpl w:val="30BAA6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6A7E3DD3"/>
    <w:multiLevelType w:val="hybridMultilevel"/>
    <w:tmpl w:val="5CF6B456"/>
    <w:lvl w:ilvl="0" w:tplc="56347AF4">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6E27131B"/>
    <w:multiLevelType w:val="hybridMultilevel"/>
    <w:tmpl w:val="E5824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8D9768B"/>
    <w:multiLevelType w:val="hybridMultilevel"/>
    <w:tmpl w:val="F1145142"/>
    <w:lvl w:ilvl="0" w:tplc="93B04F48">
      <w:start w:val="1"/>
      <w:numFmt w:val="bullet"/>
      <w:lvlText w:val=""/>
      <w:lvlJc w:val="left"/>
      <w:pPr>
        <w:ind w:left="550" w:hanging="360"/>
      </w:pPr>
      <w:rPr>
        <w:rFonts w:ascii="Symbol" w:hAnsi="Symbol" w:hint="default"/>
      </w:rPr>
    </w:lvl>
    <w:lvl w:ilvl="1" w:tplc="F092C814" w:tentative="1">
      <w:start w:val="1"/>
      <w:numFmt w:val="bullet"/>
      <w:lvlText w:val="o"/>
      <w:lvlJc w:val="left"/>
      <w:pPr>
        <w:ind w:left="1270" w:hanging="360"/>
      </w:pPr>
      <w:rPr>
        <w:rFonts w:ascii="Courier New" w:hAnsi="Courier New" w:cs="Courier New" w:hint="default"/>
      </w:rPr>
    </w:lvl>
    <w:lvl w:ilvl="2" w:tplc="61C8968A" w:tentative="1">
      <w:start w:val="1"/>
      <w:numFmt w:val="bullet"/>
      <w:lvlText w:val=""/>
      <w:lvlJc w:val="left"/>
      <w:pPr>
        <w:ind w:left="1990" w:hanging="360"/>
      </w:pPr>
      <w:rPr>
        <w:rFonts w:ascii="Wingdings" w:hAnsi="Wingdings" w:hint="default"/>
      </w:rPr>
    </w:lvl>
    <w:lvl w:ilvl="3" w:tplc="AF6421A0" w:tentative="1">
      <w:start w:val="1"/>
      <w:numFmt w:val="bullet"/>
      <w:lvlText w:val=""/>
      <w:lvlJc w:val="left"/>
      <w:pPr>
        <w:ind w:left="2710" w:hanging="360"/>
      </w:pPr>
      <w:rPr>
        <w:rFonts w:ascii="Symbol" w:hAnsi="Symbol" w:hint="default"/>
      </w:rPr>
    </w:lvl>
    <w:lvl w:ilvl="4" w:tplc="5BF40CAA" w:tentative="1">
      <w:start w:val="1"/>
      <w:numFmt w:val="bullet"/>
      <w:lvlText w:val="o"/>
      <w:lvlJc w:val="left"/>
      <w:pPr>
        <w:ind w:left="3430" w:hanging="360"/>
      </w:pPr>
      <w:rPr>
        <w:rFonts w:ascii="Courier New" w:hAnsi="Courier New" w:cs="Courier New" w:hint="default"/>
      </w:rPr>
    </w:lvl>
    <w:lvl w:ilvl="5" w:tplc="54B04842" w:tentative="1">
      <w:start w:val="1"/>
      <w:numFmt w:val="bullet"/>
      <w:lvlText w:val=""/>
      <w:lvlJc w:val="left"/>
      <w:pPr>
        <w:ind w:left="4150" w:hanging="360"/>
      </w:pPr>
      <w:rPr>
        <w:rFonts w:ascii="Wingdings" w:hAnsi="Wingdings" w:hint="default"/>
      </w:rPr>
    </w:lvl>
    <w:lvl w:ilvl="6" w:tplc="5C860F5C" w:tentative="1">
      <w:start w:val="1"/>
      <w:numFmt w:val="bullet"/>
      <w:lvlText w:val=""/>
      <w:lvlJc w:val="left"/>
      <w:pPr>
        <w:ind w:left="4870" w:hanging="360"/>
      </w:pPr>
      <w:rPr>
        <w:rFonts w:ascii="Symbol" w:hAnsi="Symbol" w:hint="default"/>
      </w:rPr>
    </w:lvl>
    <w:lvl w:ilvl="7" w:tplc="8F5EB2A0" w:tentative="1">
      <w:start w:val="1"/>
      <w:numFmt w:val="bullet"/>
      <w:lvlText w:val="o"/>
      <w:lvlJc w:val="left"/>
      <w:pPr>
        <w:ind w:left="5590" w:hanging="360"/>
      </w:pPr>
      <w:rPr>
        <w:rFonts w:ascii="Courier New" w:hAnsi="Courier New" w:cs="Courier New" w:hint="default"/>
      </w:rPr>
    </w:lvl>
    <w:lvl w:ilvl="8" w:tplc="583EBDFC" w:tentative="1">
      <w:start w:val="1"/>
      <w:numFmt w:val="bullet"/>
      <w:lvlText w:val=""/>
      <w:lvlJc w:val="left"/>
      <w:pPr>
        <w:ind w:left="6310" w:hanging="360"/>
      </w:pPr>
      <w:rPr>
        <w:rFonts w:ascii="Wingdings" w:hAnsi="Wingdings" w:hint="default"/>
      </w:rPr>
    </w:lvl>
  </w:abstractNum>
  <w:num w:numId="1">
    <w:abstractNumId w:val="0"/>
  </w:num>
  <w:num w:numId="2">
    <w:abstractNumId w:val="13"/>
  </w:num>
  <w:num w:numId="3">
    <w:abstractNumId w:val="8"/>
  </w:num>
  <w:num w:numId="4">
    <w:abstractNumId w:val="9"/>
  </w:num>
  <w:num w:numId="5">
    <w:abstractNumId w:val="1"/>
  </w:num>
  <w:num w:numId="6">
    <w:abstractNumId w:val="6"/>
  </w:num>
  <w:num w:numId="7">
    <w:abstractNumId w:val="2"/>
  </w:num>
  <w:num w:numId="8">
    <w:abstractNumId w:val="12"/>
  </w:num>
  <w:num w:numId="9">
    <w:abstractNumId w:val="5"/>
  </w:num>
  <w:num w:numId="10">
    <w:abstractNumId w:val="10"/>
  </w:num>
  <w:num w:numId="11">
    <w:abstractNumId w:val="4"/>
  </w:num>
  <w:num w:numId="12">
    <w:abstractNumId w:val="11"/>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38914"/>
  </w:hdrShapeDefaults>
  <w:footnotePr>
    <w:footnote w:id="0"/>
    <w:footnote w:id="1"/>
  </w:footnotePr>
  <w:endnotePr>
    <w:endnote w:id="0"/>
    <w:endnote w:id="1"/>
  </w:endnotePr>
  <w:compat/>
  <w:rsids>
    <w:rsidRoot w:val="0004117D"/>
    <w:rsid w:val="00000204"/>
    <w:rsid w:val="00003623"/>
    <w:rsid w:val="00004062"/>
    <w:rsid w:val="000070A0"/>
    <w:rsid w:val="000124D8"/>
    <w:rsid w:val="00013121"/>
    <w:rsid w:val="0001381A"/>
    <w:rsid w:val="00014A73"/>
    <w:rsid w:val="0001500F"/>
    <w:rsid w:val="00016585"/>
    <w:rsid w:val="000166F5"/>
    <w:rsid w:val="00016941"/>
    <w:rsid w:val="00016FE9"/>
    <w:rsid w:val="00023CCD"/>
    <w:rsid w:val="00024F36"/>
    <w:rsid w:val="00027BFC"/>
    <w:rsid w:val="0003028F"/>
    <w:rsid w:val="0003285A"/>
    <w:rsid w:val="00033E0E"/>
    <w:rsid w:val="0004117D"/>
    <w:rsid w:val="00043D9A"/>
    <w:rsid w:val="00044CDB"/>
    <w:rsid w:val="00046429"/>
    <w:rsid w:val="000465FF"/>
    <w:rsid w:val="00046CD0"/>
    <w:rsid w:val="00046D90"/>
    <w:rsid w:val="00047677"/>
    <w:rsid w:val="00052930"/>
    <w:rsid w:val="00053939"/>
    <w:rsid w:val="0006020A"/>
    <w:rsid w:val="0006139A"/>
    <w:rsid w:val="00072846"/>
    <w:rsid w:val="00077114"/>
    <w:rsid w:val="00077D93"/>
    <w:rsid w:val="0009023C"/>
    <w:rsid w:val="00094FA1"/>
    <w:rsid w:val="00095B11"/>
    <w:rsid w:val="000A050C"/>
    <w:rsid w:val="000A1954"/>
    <w:rsid w:val="000A418D"/>
    <w:rsid w:val="000A559B"/>
    <w:rsid w:val="000A6A45"/>
    <w:rsid w:val="000A7816"/>
    <w:rsid w:val="000B12E6"/>
    <w:rsid w:val="000B19CD"/>
    <w:rsid w:val="000B4B3A"/>
    <w:rsid w:val="000B5389"/>
    <w:rsid w:val="000C0143"/>
    <w:rsid w:val="000C2033"/>
    <w:rsid w:val="000C2F9C"/>
    <w:rsid w:val="000C7EE2"/>
    <w:rsid w:val="000D5BB5"/>
    <w:rsid w:val="000D78D2"/>
    <w:rsid w:val="000E1F9C"/>
    <w:rsid w:val="000E2008"/>
    <w:rsid w:val="000E32C0"/>
    <w:rsid w:val="000E5439"/>
    <w:rsid w:val="000E5732"/>
    <w:rsid w:val="000E6759"/>
    <w:rsid w:val="000E71A5"/>
    <w:rsid w:val="000E71DD"/>
    <w:rsid w:val="000E724F"/>
    <w:rsid w:val="000F07EB"/>
    <w:rsid w:val="000F1579"/>
    <w:rsid w:val="000F6695"/>
    <w:rsid w:val="00100D70"/>
    <w:rsid w:val="00102632"/>
    <w:rsid w:val="001026EC"/>
    <w:rsid w:val="00104340"/>
    <w:rsid w:val="0010718B"/>
    <w:rsid w:val="00112AC1"/>
    <w:rsid w:val="00113BD9"/>
    <w:rsid w:val="001145BC"/>
    <w:rsid w:val="00114B2D"/>
    <w:rsid w:val="00123824"/>
    <w:rsid w:val="00123DF8"/>
    <w:rsid w:val="00130677"/>
    <w:rsid w:val="00130A68"/>
    <w:rsid w:val="00131B3B"/>
    <w:rsid w:val="001334D2"/>
    <w:rsid w:val="0013408B"/>
    <w:rsid w:val="00135D0F"/>
    <w:rsid w:val="001362C0"/>
    <w:rsid w:val="00141771"/>
    <w:rsid w:val="001462DA"/>
    <w:rsid w:val="00147AF0"/>
    <w:rsid w:val="00151581"/>
    <w:rsid w:val="001556DE"/>
    <w:rsid w:val="001566BC"/>
    <w:rsid w:val="00156E53"/>
    <w:rsid w:val="00162872"/>
    <w:rsid w:val="00166805"/>
    <w:rsid w:val="00172EC7"/>
    <w:rsid w:val="00173125"/>
    <w:rsid w:val="00176D95"/>
    <w:rsid w:val="0018025C"/>
    <w:rsid w:val="001820F4"/>
    <w:rsid w:val="0018575F"/>
    <w:rsid w:val="00187EC5"/>
    <w:rsid w:val="00191E5B"/>
    <w:rsid w:val="001920FC"/>
    <w:rsid w:val="00192D84"/>
    <w:rsid w:val="00193521"/>
    <w:rsid w:val="00195C6B"/>
    <w:rsid w:val="00197986"/>
    <w:rsid w:val="001A3ACD"/>
    <w:rsid w:val="001A78AB"/>
    <w:rsid w:val="001A7E0B"/>
    <w:rsid w:val="001B02BC"/>
    <w:rsid w:val="001B333A"/>
    <w:rsid w:val="001B3AF6"/>
    <w:rsid w:val="001B5B05"/>
    <w:rsid w:val="001B79F6"/>
    <w:rsid w:val="001C0BAE"/>
    <w:rsid w:val="001C27A1"/>
    <w:rsid w:val="001C2AB0"/>
    <w:rsid w:val="001C473C"/>
    <w:rsid w:val="001C6E33"/>
    <w:rsid w:val="001D54D1"/>
    <w:rsid w:val="001D7B01"/>
    <w:rsid w:val="001E0E75"/>
    <w:rsid w:val="001E2929"/>
    <w:rsid w:val="001E5CA9"/>
    <w:rsid w:val="001E77EB"/>
    <w:rsid w:val="001F0DB3"/>
    <w:rsid w:val="001F5FC2"/>
    <w:rsid w:val="00204FEB"/>
    <w:rsid w:val="0020561A"/>
    <w:rsid w:val="00205E88"/>
    <w:rsid w:val="002108AA"/>
    <w:rsid w:val="00211C7E"/>
    <w:rsid w:val="00220514"/>
    <w:rsid w:val="00220782"/>
    <w:rsid w:val="00222793"/>
    <w:rsid w:val="002261FD"/>
    <w:rsid w:val="00233048"/>
    <w:rsid w:val="00235AAE"/>
    <w:rsid w:val="0023673C"/>
    <w:rsid w:val="00236C4B"/>
    <w:rsid w:val="00240E6C"/>
    <w:rsid w:val="002463B9"/>
    <w:rsid w:val="002500C7"/>
    <w:rsid w:val="00251DC7"/>
    <w:rsid w:val="00253F0D"/>
    <w:rsid w:val="002551BF"/>
    <w:rsid w:val="002559FA"/>
    <w:rsid w:val="00256A43"/>
    <w:rsid w:val="00257413"/>
    <w:rsid w:val="0025768D"/>
    <w:rsid w:val="00260D99"/>
    <w:rsid w:val="0026176D"/>
    <w:rsid w:val="00263F2C"/>
    <w:rsid w:val="00265E07"/>
    <w:rsid w:val="0027312D"/>
    <w:rsid w:val="002737D1"/>
    <w:rsid w:val="002740BC"/>
    <w:rsid w:val="00275FD8"/>
    <w:rsid w:val="00277190"/>
    <w:rsid w:val="00285A4E"/>
    <w:rsid w:val="00285F9B"/>
    <w:rsid w:val="002860B8"/>
    <w:rsid w:val="00286E2D"/>
    <w:rsid w:val="00292CD1"/>
    <w:rsid w:val="002931A3"/>
    <w:rsid w:val="00293DB9"/>
    <w:rsid w:val="002B2B66"/>
    <w:rsid w:val="002B322C"/>
    <w:rsid w:val="002B3737"/>
    <w:rsid w:val="002B40F5"/>
    <w:rsid w:val="002C25F0"/>
    <w:rsid w:val="002D0BAB"/>
    <w:rsid w:val="002D4B31"/>
    <w:rsid w:val="002D5CDD"/>
    <w:rsid w:val="002D697F"/>
    <w:rsid w:val="002E20AD"/>
    <w:rsid w:val="002E27DF"/>
    <w:rsid w:val="002E34CF"/>
    <w:rsid w:val="002E350A"/>
    <w:rsid w:val="002F54C3"/>
    <w:rsid w:val="002F7478"/>
    <w:rsid w:val="00300AC4"/>
    <w:rsid w:val="00303519"/>
    <w:rsid w:val="00303A2F"/>
    <w:rsid w:val="00313AB8"/>
    <w:rsid w:val="00315531"/>
    <w:rsid w:val="0032213B"/>
    <w:rsid w:val="0032577C"/>
    <w:rsid w:val="00333A67"/>
    <w:rsid w:val="00333ABE"/>
    <w:rsid w:val="00335377"/>
    <w:rsid w:val="00335F72"/>
    <w:rsid w:val="003402FE"/>
    <w:rsid w:val="0034093D"/>
    <w:rsid w:val="00340EC3"/>
    <w:rsid w:val="00343E68"/>
    <w:rsid w:val="00351749"/>
    <w:rsid w:val="00351E2A"/>
    <w:rsid w:val="0035216F"/>
    <w:rsid w:val="0035244A"/>
    <w:rsid w:val="00355840"/>
    <w:rsid w:val="00360734"/>
    <w:rsid w:val="00360A05"/>
    <w:rsid w:val="00361CE8"/>
    <w:rsid w:val="0036290F"/>
    <w:rsid w:val="0036338F"/>
    <w:rsid w:val="00364BF5"/>
    <w:rsid w:val="00365518"/>
    <w:rsid w:val="00372E4C"/>
    <w:rsid w:val="00377905"/>
    <w:rsid w:val="00382825"/>
    <w:rsid w:val="00387376"/>
    <w:rsid w:val="00387C56"/>
    <w:rsid w:val="00391852"/>
    <w:rsid w:val="00391E64"/>
    <w:rsid w:val="0039294F"/>
    <w:rsid w:val="00392A40"/>
    <w:rsid w:val="00395988"/>
    <w:rsid w:val="0039606E"/>
    <w:rsid w:val="00396157"/>
    <w:rsid w:val="00397478"/>
    <w:rsid w:val="003A3005"/>
    <w:rsid w:val="003A5E33"/>
    <w:rsid w:val="003C2D30"/>
    <w:rsid w:val="003D4118"/>
    <w:rsid w:val="003D5265"/>
    <w:rsid w:val="003D7ECA"/>
    <w:rsid w:val="003E7BE0"/>
    <w:rsid w:val="003F1BF9"/>
    <w:rsid w:val="0040003A"/>
    <w:rsid w:val="00401027"/>
    <w:rsid w:val="00402F13"/>
    <w:rsid w:val="00404706"/>
    <w:rsid w:val="00406C56"/>
    <w:rsid w:val="00407611"/>
    <w:rsid w:val="00407AF7"/>
    <w:rsid w:val="00416179"/>
    <w:rsid w:val="00416868"/>
    <w:rsid w:val="004172FF"/>
    <w:rsid w:val="004215CA"/>
    <w:rsid w:val="00422080"/>
    <w:rsid w:val="004222A3"/>
    <w:rsid w:val="00424FF3"/>
    <w:rsid w:val="00425DFB"/>
    <w:rsid w:val="00431E78"/>
    <w:rsid w:val="00435DDA"/>
    <w:rsid w:val="00435E01"/>
    <w:rsid w:val="00436734"/>
    <w:rsid w:val="00437C75"/>
    <w:rsid w:val="00440DEE"/>
    <w:rsid w:val="00443D33"/>
    <w:rsid w:val="0044446E"/>
    <w:rsid w:val="00444733"/>
    <w:rsid w:val="0044705E"/>
    <w:rsid w:val="00447DA9"/>
    <w:rsid w:val="004553C9"/>
    <w:rsid w:val="004640EE"/>
    <w:rsid w:val="00472C83"/>
    <w:rsid w:val="00483A74"/>
    <w:rsid w:val="004841BB"/>
    <w:rsid w:val="004841DD"/>
    <w:rsid w:val="0049292B"/>
    <w:rsid w:val="0049434F"/>
    <w:rsid w:val="0049703D"/>
    <w:rsid w:val="00497413"/>
    <w:rsid w:val="004A0C9F"/>
    <w:rsid w:val="004A151F"/>
    <w:rsid w:val="004A1F0B"/>
    <w:rsid w:val="004A51A0"/>
    <w:rsid w:val="004A5400"/>
    <w:rsid w:val="004B24F6"/>
    <w:rsid w:val="004B5D86"/>
    <w:rsid w:val="004C07C8"/>
    <w:rsid w:val="004C0F3B"/>
    <w:rsid w:val="004C49AC"/>
    <w:rsid w:val="004C6394"/>
    <w:rsid w:val="004D016B"/>
    <w:rsid w:val="004D3332"/>
    <w:rsid w:val="004D702A"/>
    <w:rsid w:val="004E0EE9"/>
    <w:rsid w:val="004E32AF"/>
    <w:rsid w:val="004E7E2D"/>
    <w:rsid w:val="004F10C6"/>
    <w:rsid w:val="004F253D"/>
    <w:rsid w:val="004F3A00"/>
    <w:rsid w:val="004F61BC"/>
    <w:rsid w:val="004F6CAE"/>
    <w:rsid w:val="004F6F13"/>
    <w:rsid w:val="004F7ED8"/>
    <w:rsid w:val="00505E51"/>
    <w:rsid w:val="00513C13"/>
    <w:rsid w:val="00513F71"/>
    <w:rsid w:val="00514E9F"/>
    <w:rsid w:val="00515738"/>
    <w:rsid w:val="00516B94"/>
    <w:rsid w:val="00521EDA"/>
    <w:rsid w:val="00525076"/>
    <w:rsid w:val="00526E67"/>
    <w:rsid w:val="00530371"/>
    <w:rsid w:val="005326E3"/>
    <w:rsid w:val="00540BC2"/>
    <w:rsid w:val="005450BE"/>
    <w:rsid w:val="0054541C"/>
    <w:rsid w:val="00547445"/>
    <w:rsid w:val="00556973"/>
    <w:rsid w:val="005571CC"/>
    <w:rsid w:val="005630A4"/>
    <w:rsid w:val="005670F8"/>
    <w:rsid w:val="005675EF"/>
    <w:rsid w:val="00577D26"/>
    <w:rsid w:val="00581420"/>
    <w:rsid w:val="00583D81"/>
    <w:rsid w:val="0059232E"/>
    <w:rsid w:val="00592E50"/>
    <w:rsid w:val="0059363A"/>
    <w:rsid w:val="005937DD"/>
    <w:rsid w:val="00593D6B"/>
    <w:rsid w:val="00595D47"/>
    <w:rsid w:val="00596710"/>
    <w:rsid w:val="005A0FF2"/>
    <w:rsid w:val="005A1E52"/>
    <w:rsid w:val="005A3F44"/>
    <w:rsid w:val="005A671F"/>
    <w:rsid w:val="005B1FB6"/>
    <w:rsid w:val="005B2822"/>
    <w:rsid w:val="005B2DAA"/>
    <w:rsid w:val="005B4C8B"/>
    <w:rsid w:val="005C1B54"/>
    <w:rsid w:val="005C7A3B"/>
    <w:rsid w:val="005D39E4"/>
    <w:rsid w:val="005D3AEC"/>
    <w:rsid w:val="005D3B99"/>
    <w:rsid w:val="005E1A38"/>
    <w:rsid w:val="005E1ED9"/>
    <w:rsid w:val="005F1057"/>
    <w:rsid w:val="005F190C"/>
    <w:rsid w:val="005F689E"/>
    <w:rsid w:val="00602F2A"/>
    <w:rsid w:val="006041F8"/>
    <w:rsid w:val="0060622D"/>
    <w:rsid w:val="006069A6"/>
    <w:rsid w:val="006120A5"/>
    <w:rsid w:val="006135CD"/>
    <w:rsid w:val="006217E9"/>
    <w:rsid w:val="00624C03"/>
    <w:rsid w:val="00636069"/>
    <w:rsid w:val="0064058A"/>
    <w:rsid w:val="006406FD"/>
    <w:rsid w:val="00645C69"/>
    <w:rsid w:val="00646832"/>
    <w:rsid w:val="0065068D"/>
    <w:rsid w:val="006508F7"/>
    <w:rsid w:val="006523C3"/>
    <w:rsid w:val="0065245A"/>
    <w:rsid w:val="00652DF9"/>
    <w:rsid w:val="006540FC"/>
    <w:rsid w:val="00654BE6"/>
    <w:rsid w:val="00657188"/>
    <w:rsid w:val="00657BE5"/>
    <w:rsid w:val="006613D7"/>
    <w:rsid w:val="006626DB"/>
    <w:rsid w:val="0066389B"/>
    <w:rsid w:val="006701CF"/>
    <w:rsid w:val="0067060C"/>
    <w:rsid w:val="00675272"/>
    <w:rsid w:val="0067591D"/>
    <w:rsid w:val="0068084F"/>
    <w:rsid w:val="00687580"/>
    <w:rsid w:val="00687E4A"/>
    <w:rsid w:val="0069093E"/>
    <w:rsid w:val="0069149D"/>
    <w:rsid w:val="00691BAA"/>
    <w:rsid w:val="00693837"/>
    <w:rsid w:val="00693EF1"/>
    <w:rsid w:val="00693F32"/>
    <w:rsid w:val="00693F6C"/>
    <w:rsid w:val="00695489"/>
    <w:rsid w:val="00696869"/>
    <w:rsid w:val="00696E8D"/>
    <w:rsid w:val="006977B9"/>
    <w:rsid w:val="006A2A73"/>
    <w:rsid w:val="006A5E4A"/>
    <w:rsid w:val="006A73D8"/>
    <w:rsid w:val="006B0AC8"/>
    <w:rsid w:val="006B18B7"/>
    <w:rsid w:val="006B2776"/>
    <w:rsid w:val="006B2FC6"/>
    <w:rsid w:val="006B3D15"/>
    <w:rsid w:val="006B7E70"/>
    <w:rsid w:val="006C1CFA"/>
    <w:rsid w:val="006C50B2"/>
    <w:rsid w:val="006C57EA"/>
    <w:rsid w:val="006D0F06"/>
    <w:rsid w:val="006D28CA"/>
    <w:rsid w:val="006D2A90"/>
    <w:rsid w:val="006D465E"/>
    <w:rsid w:val="006D7C00"/>
    <w:rsid w:val="006E4C6D"/>
    <w:rsid w:val="006E5355"/>
    <w:rsid w:val="006E5717"/>
    <w:rsid w:val="006E571A"/>
    <w:rsid w:val="006F0E2E"/>
    <w:rsid w:val="006F3370"/>
    <w:rsid w:val="006F40EB"/>
    <w:rsid w:val="00701F71"/>
    <w:rsid w:val="00703C38"/>
    <w:rsid w:val="00704A52"/>
    <w:rsid w:val="007052EF"/>
    <w:rsid w:val="00705D7C"/>
    <w:rsid w:val="00705E35"/>
    <w:rsid w:val="00707A67"/>
    <w:rsid w:val="00711437"/>
    <w:rsid w:val="007115F1"/>
    <w:rsid w:val="00723261"/>
    <w:rsid w:val="007254B0"/>
    <w:rsid w:val="00726B43"/>
    <w:rsid w:val="0072716C"/>
    <w:rsid w:val="00727E7C"/>
    <w:rsid w:val="0073267B"/>
    <w:rsid w:val="007334FB"/>
    <w:rsid w:val="007356FE"/>
    <w:rsid w:val="00736522"/>
    <w:rsid w:val="00741934"/>
    <w:rsid w:val="007477DD"/>
    <w:rsid w:val="007503F5"/>
    <w:rsid w:val="00754535"/>
    <w:rsid w:val="007552D5"/>
    <w:rsid w:val="007567D8"/>
    <w:rsid w:val="00761CB4"/>
    <w:rsid w:val="00774013"/>
    <w:rsid w:val="00774B6B"/>
    <w:rsid w:val="00784964"/>
    <w:rsid w:val="0078687F"/>
    <w:rsid w:val="007916F8"/>
    <w:rsid w:val="007A0E33"/>
    <w:rsid w:val="007A4910"/>
    <w:rsid w:val="007A49D7"/>
    <w:rsid w:val="007A5F74"/>
    <w:rsid w:val="007A6459"/>
    <w:rsid w:val="007B02CF"/>
    <w:rsid w:val="007B0525"/>
    <w:rsid w:val="007B0BDD"/>
    <w:rsid w:val="007B2BD9"/>
    <w:rsid w:val="007B3D32"/>
    <w:rsid w:val="007B71D4"/>
    <w:rsid w:val="007B757A"/>
    <w:rsid w:val="007B76F3"/>
    <w:rsid w:val="007C1190"/>
    <w:rsid w:val="007C4C5C"/>
    <w:rsid w:val="007C5A0C"/>
    <w:rsid w:val="007D0970"/>
    <w:rsid w:val="007D0DD6"/>
    <w:rsid w:val="007D397F"/>
    <w:rsid w:val="007D4D2D"/>
    <w:rsid w:val="007E012B"/>
    <w:rsid w:val="007E2906"/>
    <w:rsid w:val="007E3300"/>
    <w:rsid w:val="007E37FE"/>
    <w:rsid w:val="007E50EA"/>
    <w:rsid w:val="007E53F9"/>
    <w:rsid w:val="007F1613"/>
    <w:rsid w:val="007F1B2F"/>
    <w:rsid w:val="007F1CC1"/>
    <w:rsid w:val="007F2834"/>
    <w:rsid w:val="007F2DE0"/>
    <w:rsid w:val="007F3FD2"/>
    <w:rsid w:val="007F6FE2"/>
    <w:rsid w:val="00800013"/>
    <w:rsid w:val="0080010D"/>
    <w:rsid w:val="008035AB"/>
    <w:rsid w:val="00813A74"/>
    <w:rsid w:val="00814A6A"/>
    <w:rsid w:val="00823E20"/>
    <w:rsid w:val="00823F7C"/>
    <w:rsid w:val="00831965"/>
    <w:rsid w:val="00835C33"/>
    <w:rsid w:val="008367CD"/>
    <w:rsid w:val="008378A4"/>
    <w:rsid w:val="00841836"/>
    <w:rsid w:val="00843A50"/>
    <w:rsid w:val="00847009"/>
    <w:rsid w:val="008525DA"/>
    <w:rsid w:val="00855C5E"/>
    <w:rsid w:val="00856E2C"/>
    <w:rsid w:val="00862689"/>
    <w:rsid w:val="00864DC4"/>
    <w:rsid w:val="00866BC5"/>
    <w:rsid w:val="00870C2F"/>
    <w:rsid w:val="008711E6"/>
    <w:rsid w:val="00873131"/>
    <w:rsid w:val="00877C4B"/>
    <w:rsid w:val="00886410"/>
    <w:rsid w:val="008933F1"/>
    <w:rsid w:val="00894D9B"/>
    <w:rsid w:val="008957AF"/>
    <w:rsid w:val="00896688"/>
    <w:rsid w:val="00896B71"/>
    <w:rsid w:val="00896C0F"/>
    <w:rsid w:val="00896CA3"/>
    <w:rsid w:val="00897286"/>
    <w:rsid w:val="008A175B"/>
    <w:rsid w:val="008A4492"/>
    <w:rsid w:val="008A6A5A"/>
    <w:rsid w:val="008A785C"/>
    <w:rsid w:val="008B3690"/>
    <w:rsid w:val="008B3D61"/>
    <w:rsid w:val="008B41B0"/>
    <w:rsid w:val="008B5033"/>
    <w:rsid w:val="008B6269"/>
    <w:rsid w:val="008B6659"/>
    <w:rsid w:val="008B7E09"/>
    <w:rsid w:val="008C5C34"/>
    <w:rsid w:val="008C5EE4"/>
    <w:rsid w:val="008D1B0F"/>
    <w:rsid w:val="008D1C0A"/>
    <w:rsid w:val="008D445E"/>
    <w:rsid w:val="008E0603"/>
    <w:rsid w:val="008E1BCA"/>
    <w:rsid w:val="008E5478"/>
    <w:rsid w:val="008F162A"/>
    <w:rsid w:val="008F1890"/>
    <w:rsid w:val="008F6D53"/>
    <w:rsid w:val="008F733C"/>
    <w:rsid w:val="008F74B4"/>
    <w:rsid w:val="00902B2F"/>
    <w:rsid w:val="009136B1"/>
    <w:rsid w:val="009164A1"/>
    <w:rsid w:val="00917A3D"/>
    <w:rsid w:val="0092098D"/>
    <w:rsid w:val="00922126"/>
    <w:rsid w:val="00922F0E"/>
    <w:rsid w:val="009302C7"/>
    <w:rsid w:val="00931ADC"/>
    <w:rsid w:val="00932B77"/>
    <w:rsid w:val="009336C8"/>
    <w:rsid w:val="00934698"/>
    <w:rsid w:val="009367F4"/>
    <w:rsid w:val="00936DEF"/>
    <w:rsid w:val="0093777A"/>
    <w:rsid w:val="00940526"/>
    <w:rsid w:val="009438B6"/>
    <w:rsid w:val="00946529"/>
    <w:rsid w:val="00954191"/>
    <w:rsid w:val="009543B9"/>
    <w:rsid w:val="00957531"/>
    <w:rsid w:val="009600D3"/>
    <w:rsid w:val="00961442"/>
    <w:rsid w:val="00963E81"/>
    <w:rsid w:val="00963FF8"/>
    <w:rsid w:val="00964ED5"/>
    <w:rsid w:val="0096756A"/>
    <w:rsid w:val="00970BD9"/>
    <w:rsid w:val="00972568"/>
    <w:rsid w:val="00973CE9"/>
    <w:rsid w:val="00973E9C"/>
    <w:rsid w:val="00974A86"/>
    <w:rsid w:val="00975790"/>
    <w:rsid w:val="00975EE3"/>
    <w:rsid w:val="0097611B"/>
    <w:rsid w:val="0097723B"/>
    <w:rsid w:val="009815A7"/>
    <w:rsid w:val="00982B18"/>
    <w:rsid w:val="00985DF7"/>
    <w:rsid w:val="009860F5"/>
    <w:rsid w:val="009875F2"/>
    <w:rsid w:val="00992D18"/>
    <w:rsid w:val="00994EA7"/>
    <w:rsid w:val="00996216"/>
    <w:rsid w:val="009A22A2"/>
    <w:rsid w:val="009A69FA"/>
    <w:rsid w:val="009A7123"/>
    <w:rsid w:val="009A77D6"/>
    <w:rsid w:val="009A7BBB"/>
    <w:rsid w:val="009B084E"/>
    <w:rsid w:val="009B0CB3"/>
    <w:rsid w:val="009B1361"/>
    <w:rsid w:val="009B2F85"/>
    <w:rsid w:val="009B71AA"/>
    <w:rsid w:val="009B7CB9"/>
    <w:rsid w:val="009C50DA"/>
    <w:rsid w:val="009C646B"/>
    <w:rsid w:val="009C7EAB"/>
    <w:rsid w:val="009D660E"/>
    <w:rsid w:val="009D6E68"/>
    <w:rsid w:val="009E4741"/>
    <w:rsid w:val="009E4AC5"/>
    <w:rsid w:val="009E53B4"/>
    <w:rsid w:val="009F601D"/>
    <w:rsid w:val="009F621F"/>
    <w:rsid w:val="009F7CFF"/>
    <w:rsid w:val="00A04A86"/>
    <w:rsid w:val="00A063F5"/>
    <w:rsid w:val="00A06D88"/>
    <w:rsid w:val="00A07A9C"/>
    <w:rsid w:val="00A132A2"/>
    <w:rsid w:val="00A14FDD"/>
    <w:rsid w:val="00A202EA"/>
    <w:rsid w:val="00A20AE0"/>
    <w:rsid w:val="00A235D0"/>
    <w:rsid w:val="00A24B9A"/>
    <w:rsid w:val="00A25225"/>
    <w:rsid w:val="00A26ABA"/>
    <w:rsid w:val="00A31BBE"/>
    <w:rsid w:val="00A348C1"/>
    <w:rsid w:val="00A36003"/>
    <w:rsid w:val="00A3601F"/>
    <w:rsid w:val="00A44561"/>
    <w:rsid w:val="00A548C2"/>
    <w:rsid w:val="00A60A03"/>
    <w:rsid w:val="00A6425F"/>
    <w:rsid w:val="00A6614D"/>
    <w:rsid w:val="00A67960"/>
    <w:rsid w:val="00A74EF2"/>
    <w:rsid w:val="00A8344E"/>
    <w:rsid w:val="00A846ED"/>
    <w:rsid w:val="00A955E0"/>
    <w:rsid w:val="00A961F7"/>
    <w:rsid w:val="00AA2C74"/>
    <w:rsid w:val="00AA4322"/>
    <w:rsid w:val="00AA5345"/>
    <w:rsid w:val="00AB1EAF"/>
    <w:rsid w:val="00AC176B"/>
    <w:rsid w:val="00AC1E84"/>
    <w:rsid w:val="00AC3C69"/>
    <w:rsid w:val="00AC44D0"/>
    <w:rsid w:val="00AC5C59"/>
    <w:rsid w:val="00AC7774"/>
    <w:rsid w:val="00AD07F5"/>
    <w:rsid w:val="00AD0DF7"/>
    <w:rsid w:val="00AE1265"/>
    <w:rsid w:val="00AE1F4B"/>
    <w:rsid w:val="00AE5E90"/>
    <w:rsid w:val="00AE7D13"/>
    <w:rsid w:val="00AF097D"/>
    <w:rsid w:val="00AF196B"/>
    <w:rsid w:val="00AF33A9"/>
    <w:rsid w:val="00AF341A"/>
    <w:rsid w:val="00AF43D3"/>
    <w:rsid w:val="00AF5D70"/>
    <w:rsid w:val="00AF7E62"/>
    <w:rsid w:val="00B03264"/>
    <w:rsid w:val="00B04E93"/>
    <w:rsid w:val="00B05EFF"/>
    <w:rsid w:val="00B06260"/>
    <w:rsid w:val="00B067F8"/>
    <w:rsid w:val="00B15FA0"/>
    <w:rsid w:val="00B17EC2"/>
    <w:rsid w:val="00B20923"/>
    <w:rsid w:val="00B23402"/>
    <w:rsid w:val="00B25C74"/>
    <w:rsid w:val="00B30B49"/>
    <w:rsid w:val="00B35EC5"/>
    <w:rsid w:val="00B37C65"/>
    <w:rsid w:val="00B41C6C"/>
    <w:rsid w:val="00B43650"/>
    <w:rsid w:val="00B44F09"/>
    <w:rsid w:val="00B4514F"/>
    <w:rsid w:val="00B45E83"/>
    <w:rsid w:val="00B46A82"/>
    <w:rsid w:val="00B51F52"/>
    <w:rsid w:val="00B556EA"/>
    <w:rsid w:val="00B5596B"/>
    <w:rsid w:val="00B56E6D"/>
    <w:rsid w:val="00B57FF7"/>
    <w:rsid w:val="00B62169"/>
    <w:rsid w:val="00B668C4"/>
    <w:rsid w:val="00B7078C"/>
    <w:rsid w:val="00B725A4"/>
    <w:rsid w:val="00B7368C"/>
    <w:rsid w:val="00B738FA"/>
    <w:rsid w:val="00B759A2"/>
    <w:rsid w:val="00B75B44"/>
    <w:rsid w:val="00B800E2"/>
    <w:rsid w:val="00B816F4"/>
    <w:rsid w:val="00B859EB"/>
    <w:rsid w:val="00B941EE"/>
    <w:rsid w:val="00B9513B"/>
    <w:rsid w:val="00B9687C"/>
    <w:rsid w:val="00BA1450"/>
    <w:rsid w:val="00BA4B5E"/>
    <w:rsid w:val="00BA59C9"/>
    <w:rsid w:val="00BA6EC1"/>
    <w:rsid w:val="00BA73BB"/>
    <w:rsid w:val="00BB1D6F"/>
    <w:rsid w:val="00BB2CC0"/>
    <w:rsid w:val="00BB344F"/>
    <w:rsid w:val="00BB4392"/>
    <w:rsid w:val="00BB5447"/>
    <w:rsid w:val="00BB63C6"/>
    <w:rsid w:val="00BB7CAF"/>
    <w:rsid w:val="00BC5B71"/>
    <w:rsid w:val="00BC637F"/>
    <w:rsid w:val="00BD146D"/>
    <w:rsid w:val="00BD4E65"/>
    <w:rsid w:val="00BD6587"/>
    <w:rsid w:val="00BE234B"/>
    <w:rsid w:val="00BE2B2E"/>
    <w:rsid w:val="00BE2FC3"/>
    <w:rsid w:val="00BE35EC"/>
    <w:rsid w:val="00BE3A37"/>
    <w:rsid w:val="00BE60AA"/>
    <w:rsid w:val="00BE7559"/>
    <w:rsid w:val="00BE7F7B"/>
    <w:rsid w:val="00BF17FF"/>
    <w:rsid w:val="00BF19D6"/>
    <w:rsid w:val="00BF773E"/>
    <w:rsid w:val="00C00F6D"/>
    <w:rsid w:val="00C0645A"/>
    <w:rsid w:val="00C06E96"/>
    <w:rsid w:val="00C13B74"/>
    <w:rsid w:val="00C13D45"/>
    <w:rsid w:val="00C14AE9"/>
    <w:rsid w:val="00C2534B"/>
    <w:rsid w:val="00C43230"/>
    <w:rsid w:val="00C43576"/>
    <w:rsid w:val="00C43738"/>
    <w:rsid w:val="00C4513F"/>
    <w:rsid w:val="00C45314"/>
    <w:rsid w:val="00C46F1E"/>
    <w:rsid w:val="00C50266"/>
    <w:rsid w:val="00C506D1"/>
    <w:rsid w:val="00C51164"/>
    <w:rsid w:val="00C51220"/>
    <w:rsid w:val="00C566CE"/>
    <w:rsid w:val="00C56819"/>
    <w:rsid w:val="00C65331"/>
    <w:rsid w:val="00C65ABB"/>
    <w:rsid w:val="00C67E38"/>
    <w:rsid w:val="00C700F8"/>
    <w:rsid w:val="00C70F07"/>
    <w:rsid w:val="00C729F3"/>
    <w:rsid w:val="00C747BD"/>
    <w:rsid w:val="00C76AC6"/>
    <w:rsid w:val="00C76BA6"/>
    <w:rsid w:val="00C7798D"/>
    <w:rsid w:val="00C8203A"/>
    <w:rsid w:val="00C85241"/>
    <w:rsid w:val="00C9030C"/>
    <w:rsid w:val="00C91AA2"/>
    <w:rsid w:val="00C95E32"/>
    <w:rsid w:val="00CA5121"/>
    <w:rsid w:val="00CA77C3"/>
    <w:rsid w:val="00CA7BA3"/>
    <w:rsid w:val="00CB72D4"/>
    <w:rsid w:val="00CC3031"/>
    <w:rsid w:val="00CC4A7F"/>
    <w:rsid w:val="00CC6968"/>
    <w:rsid w:val="00CD071D"/>
    <w:rsid w:val="00CD2F6A"/>
    <w:rsid w:val="00CD3773"/>
    <w:rsid w:val="00CE70E7"/>
    <w:rsid w:val="00CF20CA"/>
    <w:rsid w:val="00CF2F4C"/>
    <w:rsid w:val="00CF3A5A"/>
    <w:rsid w:val="00CF44E9"/>
    <w:rsid w:val="00CF4AF9"/>
    <w:rsid w:val="00CF4E6F"/>
    <w:rsid w:val="00CF61E7"/>
    <w:rsid w:val="00CF7240"/>
    <w:rsid w:val="00D026D5"/>
    <w:rsid w:val="00D05E06"/>
    <w:rsid w:val="00D0782D"/>
    <w:rsid w:val="00D10315"/>
    <w:rsid w:val="00D13109"/>
    <w:rsid w:val="00D154A4"/>
    <w:rsid w:val="00D21FD5"/>
    <w:rsid w:val="00D316AB"/>
    <w:rsid w:val="00D35DD3"/>
    <w:rsid w:val="00D44858"/>
    <w:rsid w:val="00D460D4"/>
    <w:rsid w:val="00D52523"/>
    <w:rsid w:val="00D53342"/>
    <w:rsid w:val="00D555AE"/>
    <w:rsid w:val="00D56CE5"/>
    <w:rsid w:val="00D5702A"/>
    <w:rsid w:val="00D61EC0"/>
    <w:rsid w:val="00D6453E"/>
    <w:rsid w:val="00D650A2"/>
    <w:rsid w:val="00D66334"/>
    <w:rsid w:val="00D70B59"/>
    <w:rsid w:val="00D71CC4"/>
    <w:rsid w:val="00D72B9F"/>
    <w:rsid w:val="00D73785"/>
    <w:rsid w:val="00D73972"/>
    <w:rsid w:val="00D73CA6"/>
    <w:rsid w:val="00D8193C"/>
    <w:rsid w:val="00D822D2"/>
    <w:rsid w:val="00D82FA9"/>
    <w:rsid w:val="00D84193"/>
    <w:rsid w:val="00D846D4"/>
    <w:rsid w:val="00D84F4A"/>
    <w:rsid w:val="00D86AC1"/>
    <w:rsid w:val="00D87902"/>
    <w:rsid w:val="00D902C5"/>
    <w:rsid w:val="00D91331"/>
    <w:rsid w:val="00D962FA"/>
    <w:rsid w:val="00DA17EF"/>
    <w:rsid w:val="00DA274B"/>
    <w:rsid w:val="00DA458D"/>
    <w:rsid w:val="00DA5A4A"/>
    <w:rsid w:val="00DA66F1"/>
    <w:rsid w:val="00DA6B25"/>
    <w:rsid w:val="00DA7223"/>
    <w:rsid w:val="00DA76CC"/>
    <w:rsid w:val="00DA7CFF"/>
    <w:rsid w:val="00DB052E"/>
    <w:rsid w:val="00DB34BE"/>
    <w:rsid w:val="00DB34CD"/>
    <w:rsid w:val="00DB3831"/>
    <w:rsid w:val="00DB4038"/>
    <w:rsid w:val="00DB530C"/>
    <w:rsid w:val="00DB559D"/>
    <w:rsid w:val="00DB764A"/>
    <w:rsid w:val="00DC55D1"/>
    <w:rsid w:val="00DD128A"/>
    <w:rsid w:val="00DD3E12"/>
    <w:rsid w:val="00DD41A7"/>
    <w:rsid w:val="00DD443E"/>
    <w:rsid w:val="00DD5505"/>
    <w:rsid w:val="00DD59FD"/>
    <w:rsid w:val="00DD5EE6"/>
    <w:rsid w:val="00DD6233"/>
    <w:rsid w:val="00DE28D0"/>
    <w:rsid w:val="00DE2FA5"/>
    <w:rsid w:val="00DE346F"/>
    <w:rsid w:val="00DF0A9E"/>
    <w:rsid w:val="00DF0B01"/>
    <w:rsid w:val="00DF203A"/>
    <w:rsid w:val="00DF490F"/>
    <w:rsid w:val="00DF577D"/>
    <w:rsid w:val="00DF6470"/>
    <w:rsid w:val="00DF7734"/>
    <w:rsid w:val="00E02584"/>
    <w:rsid w:val="00E06C5E"/>
    <w:rsid w:val="00E14A06"/>
    <w:rsid w:val="00E15C20"/>
    <w:rsid w:val="00E20D0C"/>
    <w:rsid w:val="00E21A8E"/>
    <w:rsid w:val="00E27BAB"/>
    <w:rsid w:val="00E34363"/>
    <w:rsid w:val="00E358C8"/>
    <w:rsid w:val="00E372A0"/>
    <w:rsid w:val="00E42939"/>
    <w:rsid w:val="00E42FB3"/>
    <w:rsid w:val="00E44253"/>
    <w:rsid w:val="00E452C0"/>
    <w:rsid w:val="00E47229"/>
    <w:rsid w:val="00E47403"/>
    <w:rsid w:val="00E50D65"/>
    <w:rsid w:val="00E51701"/>
    <w:rsid w:val="00E526BD"/>
    <w:rsid w:val="00E537F6"/>
    <w:rsid w:val="00E53EF7"/>
    <w:rsid w:val="00E60FD2"/>
    <w:rsid w:val="00E61242"/>
    <w:rsid w:val="00E61BA8"/>
    <w:rsid w:val="00E64A64"/>
    <w:rsid w:val="00E64ED7"/>
    <w:rsid w:val="00E72241"/>
    <w:rsid w:val="00E736FE"/>
    <w:rsid w:val="00E7465F"/>
    <w:rsid w:val="00E77194"/>
    <w:rsid w:val="00E85102"/>
    <w:rsid w:val="00E90935"/>
    <w:rsid w:val="00E90D2F"/>
    <w:rsid w:val="00E95FCA"/>
    <w:rsid w:val="00E96978"/>
    <w:rsid w:val="00E970BC"/>
    <w:rsid w:val="00EB2546"/>
    <w:rsid w:val="00EB2D0E"/>
    <w:rsid w:val="00EB3DB4"/>
    <w:rsid w:val="00EB6C4F"/>
    <w:rsid w:val="00EB6E46"/>
    <w:rsid w:val="00EC3A47"/>
    <w:rsid w:val="00EC5E58"/>
    <w:rsid w:val="00EC6179"/>
    <w:rsid w:val="00ED37DE"/>
    <w:rsid w:val="00ED713E"/>
    <w:rsid w:val="00EE06D3"/>
    <w:rsid w:val="00EE1726"/>
    <w:rsid w:val="00EE2566"/>
    <w:rsid w:val="00EE6A0E"/>
    <w:rsid w:val="00EE6B2C"/>
    <w:rsid w:val="00EF0859"/>
    <w:rsid w:val="00EF1A43"/>
    <w:rsid w:val="00EF2ACA"/>
    <w:rsid w:val="00EF308E"/>
    <w:rsid w:val="00EF5BA6"/>
    <w:rsid w:val="00F0569B"/>
    <w:rsid w:val="00F06D63"/>
    <w:rsid w:val="00F1099E"/>
    <w:rsid w:val="00F1246D"/>
    <w:rsid w:val="00F201EB"/>
    <w:rsid w:val="00F202BE"/>
    <w:rsid w:val="00F20C10"/>
    <w:rsid w:val="00F40247"/>
    <w:rsid w:val="00F41D16"/>
    <w:rsid w:val="00F46E09"/>
    <w:rsid w:val="00F46FE9"/>
    <w:rsid w:val="00F529E5"/>
    <w:rsid w:val="00F538B3"/>
    <w:rsid w:val="00F54986"/>
    <w:rsid w:val="00F72465"/>
    <w:rsid w:val="00F76797"/>
    <w:rsid w:val="00F8015E"/>
    <w:rsid w:val="00F818D6"/>
    <w:rsid w:val="00F81DF0"/>
    <w:rsid w:val="00F833B0"/>
    <w:rsid w:val="00F87360"/>
    <w:rsid w:val="00F91F55"/>
    <w:rsid w:val="00F9329A"/>
    <w:rsid w:val="00F94164"/>
    <w:rsid w:val="00FA24D3"/>
    <w:rsid w:val="00FA370B"/>
    <w:rsid w:val="00FB0F63"/>
    <w:rsid w:val="00FB2E3A"/>
    <w:rsid w:val="00FB7A70"/>
    <w:rsid w:val="00FC292D"/>
    <w:rsid w:val="00FC3470"/>
    <w:rsid w:val="00FC4613"/>
    <w:rsid w:val="00FC4DC4"/>
    <w:rsid w:val="00FC5026"/>
    <w:rsid w:val="00FD422F"/>
    <w:rsid w:val="00FD4BF3"/>
    <w:rsid w:val="00FF046D"/>
    <w:rsid w:val="00FF240D"/>
    <w:rsid w:val="00FF244D"/>
    <w:rsid w:val="00FF46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C2F"/>
    <w:pPr>
      <w:ind w:left="720"/>
      <w:contextualSpacing/>
    </w:pPr>
  </w:style>
  <w:style w:type="paragraph" w:styleId="BodyText2">
    <w:name w:val="Body Text 2"/>
    <w:basedOn w:val="Normal"/>
    <w:link w:val="BodyText2Char"/>
    <w:uiPriority w:val="99"/>
    <w:semiHidden/>
    <w:unhideWhenUsed/>
    <w:rsid w:val="00870C2F"/>
    <w:pPr>
      <w:spacing w:after="120" w:line="480" w:lineRule="auto"/>
    </w:pPr>
  </w:style>
  <w:style w:type="character" w:customStyle="1" w:styleId="BodyText2Char">
    <w:name w:val="Body Text 2 Char"/>
    <w:basedOn w:val="DefaultParagraphFont"/>
    <w:link w:val="BodyText2"/>
    <w:uiPriority w:val="99"/>
    <w:semiHidden/>
    <w:rsid w:val="00870C2F"/>
  </w:style>
  <w:style w:type="paragraph" w:styleId="Header">
    <w:name w:val="header"/>
    <w:basedOn w:val="Normal"/>
    <w:link w:val="HeaderChar"/>
    <w:uiPriority w:val="99"/>
    <w:unhideWhenUsed/>
    <w:rsid w:val="00A2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225"/>
  </w:style>
  <w:style w:type="paragraph" w:styleId="Footer">
    <w:name w:val="footer"/>
    <w:basedOn w:val="Normal"/>
    <w:link w:val="FooterChar"/>
    <w:uiPriority w:val="99"/>
    <w:unhideWhenUsed/>
    <w:rsid w:val="00A2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225"/>
  </w:style>
  <w:style w:type="paragraph" w:styleId="BalloonText">
    <w:name w:val="Balloon Text"/>
    <w:basedOn w:val="Normal"/>
    <w:link w:val="BalloonTextChar"/>
    <w:uiPriority w:val="99"/>
    <w:semiHidden/>
    <w:unhideWhenUsed/>
    <w:rsid w:val="00AE7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D13"/>
    <w:rPr>
      <w:rFonts w:ascii="Tahoma" w:hAnsi="Tahoma" w:cs="Tahoma"/>
      <w:sz w:val="16"/>
      <w:szCs w:val="16"/>
    </w:rPr>
  </w:style>
  <w:style w:type="character" w:styleId="Hyperlink">
    <w:name w:val="Hyperlink"/>
    <w:basedOn w:val="DefaultParagraphFont"/>
    <w:uiPriority w:val="99"/>
    <w:unhideWhenUsed/>
    <w:rsid w:val="00251DC7"/>
    <w:rPr>
      <w:color w:val="0000FF"/>
      <w:u w:val="single"/>
    </w:rPr>
  </w:style>
  <w:style w:type="character" w:styleId="Strong">
    <w:name w:val="Strong"/>
    <w:basedOn w:val="DefaultParagraphFont"/>
    <w:uiPriority w:val="22"/>
    <w:qFormat/>
    <w:rsid w:val="00251DC7"/>
    <w:rPr>
      <w:b/>
      <w:bCs/>
    </w:rPr>
  </w:style>
  <w:style w:type="paragraph" w:styleId="NormalWeb">
    <w:name w:val="Normal (Web)"/>
    <w:basedOn w:val="Normal"/>
    <w:uiPriority w:val="99"/>
    <w:unhideWhenUsed/>
    <w:rsid w:val="00D5252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E7465F"/>
    <w:pPr>
      <w:bidi/>
      <w:spacing w:after="120" w:line="240" w:lineRule="auto"/>
      <w:ind w:left="360"/>
    </w:pPr>
    <w:rPr>
      <w:rFonts w:ascii="Times New Roman" w:eastAsia="Times New Roman" w:hAnsi="Times New Roman" w:cs="Times New Roman"/>
      <w:sz w:val="24"/>
      <w:szCs w:val="24"/>
      <w:lang w:bidi="ar-EG"/>
    </w:rPr>
  </w:style>
  <w:style w:type="character" w:customStyle="1" w:styleId="BodyTextIndentChar">
    <w:name w:val="Body Text Indent Char"/>
    <w:basedOn w:val="DefaultParagraphFont"/>
    <w:link w:val="BodyTextIndent"/>
    <w:rsid w:val="00E7465F"/>
    <w:rPr>
      <w:rFonts w:ascii="Times New Roman" w:eastAsia="Times New Roman" w:hAnsi="Times New Roman" w:cs="Times New Roman"/>
      <w:sz w:val="24"/>
      <w:szCs w:val="24"/>
      <w:lang w:bidi="ar-EG"/>
    </w:rPr>
  </w:style>
  <w:style w:type="paragraph" w:customStyle="1" w:styleId="Pa14">
    <w:name w:val="Pa14"/>
    <w:basedOn w:val="Normal"/>
    <w:next w:val="Normal"/>
    <w:uiPriority w:val="99"/>
    <w:rsid w:val="004E32AF"/>
    <w:pPr>
      <w:autoSpaceDE w:val="0"/>
      <w:autoSpaceDN w:val="0"/>
      <w:adjustRightInd w:val="0"/>
      <w:spacing w:after="0" w:line="211" w:lineRule="atLeast"/>
    </w:pPr>
    <w:rPr>
      <w:rFonts w:ascii="Omni" w:hAnsi="Omni"/>
      <w:sz w:val="24"/>
      <w:szCs w:val="24"/>
    </w:rPr>
  </w:style>
  <w:style w:type="character" w:customStyle="1" w:styleId="A10">
    <w:name w:val="A10"/>
    <w:uiPriority w:val="99"/>
    <w:rsid w:val="004E32AF"/>
    <w:rPr>
      <w:rFonts w:ascii="Times New Roman" w:hAnsi="Times New Roman" w:cs="Times New Roman"/>
      <w:color w:val="000000"/>
      <w:sz w:val="12"/>
      <w:szCs w:val="12"/>
    </w:rPr>
  </w:style>
  <w:style w:type="character" w:customStyle="1" w:styleId="article-articlebody">
    <w:name w:val="article-articlebody"/>
    <w:basedOn w:val="DefaultParagraphFont"/>
    <w:rsid w:val="004C0F3B"/>
  </w:style>
  <w:style w:type="character" w:customStyle="1" w:styleId="A2">
    <w:name w:val="A2"/>
    <w:uiPriority w:val="99"/>
    <w:rsid w:val="003F1BF9"/>
    <w:rPr>
      <w:rFonts w:cs="Minion Pro"/>
      <w:color w:val="000000"/>
      <w:sz w:val="18"/>
      <w:szCs w:val="18"/>
    </w:rPr>
  </w:style>
  <w:style w:type="paragraph" w:customStyle="1" w:styleId="Pa4">
    <w:name w:val="Pa4"/>
    <w:basedOn w:val="Normal"/>
    <w:next w:val="Normal"/>
    <w:uiPriority w:val="99"/>
    <w:rsid w:val="004841BB"/>
    <w:pPr>
      <w:autoSpaceDE w:val="0"/>
      <w:autoSpaceDN w:val="0"/>
      <w:adjustRightInd w:val="0"/>
      <w:spacing w:after="0" w:line="241" w:lineRule="atLeast"/>
    </w:pPr>
    <w:rPr>
      <w:rFonts w:ascii="Minion Pro" w:hAnsi="Minion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C2F"/>
    <w:pPr>
      <w:ind w:left="720"/>
      <w:contextualSpacing/>
    </w:pPr>
  </w:style>
  <w:style w:type="paragraph" w:styleId="BodyText2">
    <w:name w:val="Body Text 2"/>
    <w:basedOn w:val="Normal"/>
    <w:link w:val="BodyText2Char"/>
    <w:uiPriority w:val="99"/>
    <w:semiHidden/>
    <w:unhideWhenUsed/>
    <w:rsid w:val="00870C2F"/>
    <w:pPr>
      <w:spacing w:after="120" w:line="480" w:lineRule="auto"/>
    </w:pPr>
  </w:style>
  <w:style w:type="character" w:customStyle="1" w:styleId="BodyText2Char">
    <w:name w:val="Body Text 2 Char"/>
    <w:basedOn w:val="DefaultParagraphFont"/>
    <w:link w:val="BodyText2"/>
    <w:uiPriority w:val="99"/>
    <w:semiHidden/>
    <w:rsid w:val="00870C2F"/>
  </w:style>
  <w:style w:type="paragraph" w:styleId="Header">
    <w:name w:val="header"/>
    <w:basedOn w:val="Normal"/>
    <w:link w:val="HeaderChar"/>
    <w:uiPriority w:val="99"/>
    <w:unhideWhenUsed/>
    <w:rsid w:val="00A2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225"/>
  </w:style>
  <w:style w:type="paragraph" w:styleId="Footer">
    <w:name w:val="footer"/>
    <w:basedOn w:val="Normal"/>
    <w:link w:val="FooterChar"/>
    <w:uiPriority w:val="99"/>
    <w:unhideWhenUsed/>
    <w:rsid w:val="00A2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225"/>
  </w:style>
  <w:style w:type="paragraph" w:styleId="BalloonText">
    <w:name w:val="Balloon Text"/>
    <w:basedOn w:val="Normal"/>
    <w:link w:val="BalloonTextChar"/>
    <w:uiPriority w:val="99"/>
    <w:semiHidden/>
    <w:unhideWhenUsed/>
    <w:rsid w:val="00AE7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D13"/>
    <w:rPr>
      <w:rFonts w:ascii="Tahoma" w:hAnsi="Tahoma" w:cs="Tahoma"/>
      <w:sz w:val="16"/>
      <w:szCs w:val="16"/>
    </w:rPr>
  </w:style>
  <w:style w:type="character" w:styleId="Hyperlink">
    <w:name w:val="Hyperlink"/>
    <w:basedOn w:val="DefaultParagraphFont"/>
    <w:uiPriority w:val="99"/>
    <w:unhideWhenUsed/>
    <w:rsid w:val="00251DC7"/>
    <w:rPr>
      <w:color w:val="0000FF"/>
      <w:u w:val="single"/>
    </w:rPr>
  </w:style>
  <w:style w:type="character" w:styleId="Strong">
    <w:name w:val="Strong"/>
    <w:basedOn w:val="DefaultParagraphFont"/>
    <w:uiPriority w:val="22"/>
    <w:qFormat/>
    <w:rsid w:val="00251DC7"/>
    <w:rPr>
      <w:b/>
      <w:bCs/>
    </w:rPr>
  </w:style>
  <w:style w:type="paragraph" w:styleId="NormalWeb">
    <w:name w:val="Normal (Web)"/>
    <w:basedOn w:val="Normal"/>
    <w:uiPriority w:val="99"/>
    <w:unhideWhenUsed/>
    <w:rsid w:val="00D5252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E7465F"/>
    <w:pPr>
      <w:bidi/>
      <w:spacing w:after="120" w:line="240" w:lineRule="auto"/>
      <w:ind w:left="360"/>
    </w:pPr>
    <w:rPr>
      <w:rFonts w:ascii="Times New Roman" w:eastAsia="Times New Roman" w:hAnsi="Times New Roman" w:cs="Times New Roman"/>
      <w:sz w:val="24"/>
      <w:szCs w:val="24"/>
      <w:lang w:bidi="ar-EG"/>
    </w:rPr>
  </w:style>
  <w:style w:type="character" w:customStyle="1" w:styleId="BodyTextIndentChar">
    <w:name w:val="Body Text Indent Char"/>
    <w:basedOn w:val="DefaultParagraphFont"/>
    <w:link w:val="BodyTextIndent"/>
    <w:rsid w:val="00E7465F"/>
    <w:rPr>
      <w:rFonts w:ascii="Times New Roman" w:eastAsia="Times New Roman" w:hAnsi="Times New Roman" w:cs="Times New Roman"/>
      <w:sz w:val="24"/>
      <w:szCs w:val="24"/>
      <w:lang w:bidi="ar-EG"/>
    </w:rPr>
  </w:style>
  <w:style w:type="paragraph" w:customStyle="1" w:styleId="Pa14">
    <w:name w:val="Pa14"/>
    <w:basedOn w:val="Normal"/>
    <w:next w:val="Normal"/>
    <w:uiPriority w:val="99"/>
    <w:rsid w:val="004E32AF"/>
    <w:pPr>
      <w:autoSpaceDE w:val="0"/>
      <w:autoSpaceDN w:val="0"/>
      <w:adjustRightInd w:val="0"/>
      <w:spacing w:after="0" w:line="211" w:lineRule="atLeast"/>
    </w:pPr>
    <w:rPr>
      <w:rFonts w:ascii="Omni" w:hAnsi="Omni"/>
      <w:sz w:val="24"/>
      <w:szCs w:val="24"/>
    </w:rPr>
  </w:style>
  <w:style w:type="character" w:customStyle="1" w:styleId="A10">
    <w:name w:val="A10"/>
    <w:uiPriority w:val="99"/>
    <w:rsid w:val="004E32AF"/>
    <w:rPr>
      <w:rFonts w:ascii="Times New Roman" w:hAnsi="Times New Roman" w:cs="Times New Roman"/>
      <w:color w:val="000000"/>
      <w:sz w:val="12"/>
      <w:szCs w:val="12"/>
    </w:rPr>
  </w:style>
  <w:style w:type="character" w:customStyle="1" w:styleId="article-articlebody">
    <w:name w:val="article-articlebody"/>
    <w:basedOn w:val="DefaultParagraphFont"/>
    <w:rsid w:val="004C0F3B"/>
  </w:style>
  <w:style w:type="character" w:customStyle="1" w:styleId="A2">
    <w:name w:val="A2"/>
    <w:uiPriority w:val="99"/>
    <w:rsid w:val="003F1BF9"/>
    <w:rPr>
      <w:rFonts w:cs="Minion Pro"/>
      <w:color w:val="000000"/>
      <w:sz w:val="18"/>
      <w:szCs w:val="18"/>
    </w:rPr>
  </w:style>
  <w:style w:type="paragraph" w:customStyle="1" w:styleId="Pa4">
    <w:name w:val="Pa4"/>
    <w:basedOn w:val="Normal"/>
    <w:next w:val="Normal"/>
    <w:uiPriority w:val="99"/>
    <w:rsid w:val="004841BB"/>
    <w:pPr>
      <w:autoSpaceDE w:val="0"/>
      <w:autoSpaceDN w:val="0"/>
      <w:adjustRightInd w:val="0"/>
      <w:spacing w:after="0" w:line="241" w:lineRule="atLeast"/>
    </w:pPr>
    <w:rPr>
      <w:rFonts w:ascii="Minion Pro" w:hAnsi="Minion Pro"/>
      <w:sz w:val="24"/>
      <w:szCs w:val="24"/>
    </w:rPr>
  </w:style>
</w:styles>
</file>

<file path=word/webSettings.xml><?xml version="1.0" encoding="utf-8"?>
<w:webSettings xmlns:r="http://schemas.openxmlformats.org/officeDocument/2006/relationships" xmlns:w="http://schemas.openxmlformats.org/wordprocessingml/2006/main">
  <w:divs>
    <w:div w:id="102964294">
      <w:bodyDiv w:val="1"/>
      <w:marLeft w:val="0"/>
      <w:marRight w:val="0"/>
      <w:marTop w:val="0"/>
      <w:marBottom w:val="0"/>
      <w:divBdr>
        <w:top w:val="none" w:sz="0" w:space="0" w:color="auto"/>
        <w:left w:val="none" w:sz="0" w:space="0" w:color="auto"/>
        <w:bottom w:val="none" w:sz="0" w:space="0" w:color="auto"/>
        <w:right w:val="none" w:sz="0" w:space="0" w:color="auto"/>
      </w:divBdr>
    </w:div>
    <w:div w:id="122578026">
      <w:bodyDiv w:val="1"/>
      <w:marLeft w:val="0"/>
      <w:marRight w:val="0"/>
      <w:marTop w:val="0"/>
      <w:marBottom w:val="0"/>
      <w:divBdr>
        <w:top w:val="none" w:sz="0" w:space="0" w:color="auto"/>
        <w:left w:val="none" w:sz="0" w:space="0" w:color="auto"/>
        <w:bottom w:val="none" w:sz="0" w:space="0" w:color="auto"/>
        <w:right w:val="none" w:sz="0" w:space="0" w:color="auto"/>
      </w:divBdr>
    </w:div>
    <w:div w:id="157431809">
      <w:bodyDiv w:val="1"/>
      <w:marLeft w:val="0"/>
      <w:marRight w:val="0"/>
      <w:marTop w:val="0"/>
      <w:marBottom w:val="0"/>
      <w:divBdr>
        <w:top w:val="none" w:sz="0" w:space="0" w:color="auto"/>
        <w:left w:val="none" w:sz="0" w:space="0" w:color="auto"/>
        <w:bottom w:val="none" w:sz="0" w:space="0" w:color="auto"/>
        <w:right w:val="none" w:sz="0" w:space="0" w:color="auto"/>
      </w:divBdr>
    </w:div>
    <w:div w:id="254167642">
      <w:bodyDiv w:val="1"/>
      <w:marLeft w:val="0"/>
      <w:marRight w:val="0"/>
      <w:marTop w:val="0"/>
      <w:marBottom w:val="0"/>
      <w:divBdr>
        <w:top w:val="none" w:sz="0" w:space="0" w:color="auto"/>
        <w:left w:val="none" w:sz="0" w:space="0" w:color="auto"/>
        <w:bottom w:val="none" w:sz="0" w:space="0" w:color="auto"/>
        <w:right w:val="none" w:sz="0" w:space="0" w:color="auto"/>
      </w:divBdr>
    </w:div>
    <w:div w:id="275791084">
      <w:bodyDiv w:val="1"/>
      <w:marLeft w:val="0"/>
      <w:marRight w:val="0"/>
      <w:marTop w:val="0"/>
      <w:marBottom w:val="0"/>
      <w:divBdr>
        <w:top w:val="none" w:sz="0" w:space="0" w:color="auto"/>
        <w:left w:val="none" w:sz="0" w:space="0" w:color="auto"/>
        <w:bottom w:val="none" w:sz="0" w:space="0" w:color="auto"/>
        <w:right w:val="none" w:sz="0" w:space="0" w:color="auto"/>
      </w:divBdr>
      <w:divsChild>
        <w:div w:id="1820413791">
          <w:marLeft w:val="0"/>
          <w:marRight w:val="0"/>
          <w:marTop w:val="0"/>
          <w:marBottom w:val="0"/>
          <w:divBdr>
            <w:top w:val="none" w:sz="0" w:space="0" w:color="auto"/>
            <w:left w:val="none" w:sz="0" w:space="0" w:color="auto"/>
            <w:bottom w:val="none" w:sz="0" w:space="0" w:color="auto"/>
            <w:right w:val="none" w:sz="0" w:space="0" w:color="auto"/>
          </w:divBdr>
          <w:divsChild>
            <w:div w:id="441918910">
              <w:marLeft w:val="0"/>
              <w:marRight w:val="0"/>
              <w:marTop w:val="0"/>
              <w:marBottom w:val="0"/>
              <w:divBdr>
                <w:top w:val="none" w:sz="0" w:space="0" w:color="auto"/>
                <w:left w:val="none" w:sz="0" w:space="0" w:color="auto"/>
                <w:bottom w:val="none" w:sz="0" w:space="0" w:color="auto"/>
                <w:right w:val="none" w:sz="0" w:space="0" w:color="auto"/>
              </w:divBdr>
              <w:divsChild>
                <w:div w:id="764615769">
                  <w:marLeft w:val="0"/>
                  <w:marRight w:val="0"/>
                  <w:marTop w:val="0"/>
                  <w:marBottom w:val="0"/>
                  <w:divBdr>
                    <w:top w:val="none" w:sz="0" w:space="0" w:color="auto"/>
                    <w:left w:val="none" w:sz="0" w:space="0" w:color="auto"/>
                    <w:bottom w:val="none" w:sz="0" w:space="0" w:color="auto"/>
                    <w:right w:val="none" w:sz="0" w:space="0" w:color="auto"/>
                  </w:divBdr>
                  <w:divsChild>
                    <w:div w:id="10117559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29138708">
      <w:bodyDiv w:val="1"/>
      <w:marLeft w:val="0"/>
      <w:marRight w:val="0"/>
      <w:marTop w:val="0"/>
      <w:marBottom w:val="0"/>
      <w:divBdr>
        <w:top w:val="none" w:sz="0" w:space="0" w:color="auto"/>
        <w:left w:val="none" w:sz="0" w:space="0" w:color="auto"/>
        <w:bottom w:val="none" w:sz="0" w:space="0" w:color="auto"/>
        <w:right w:val="none" w:sz="0" w:space="0" w:color="auto"/>
      </w:divBdr>
    </w:div>
    <w:div w:id="387338258">
      <w:bodyDiv w:val="1"/>
      <w:marLeft w:val="0"/>
      <w:marRight w:val="0"/>
      <w:marTop w:val="0"/>
      <w:marBottom w:val="0"/>
      <w:divBdr>
        <w:top w:val="none" w:sz="0" w:space="0" w:color="auto"/>
        <w:left w:val="none" w:sz="0" w:space="0" w:color="auto"/>
        <w:bottom w:val="none" w:sz="0" w:space="0" w:color="auto"/>
        <w:right w:val="none" w:sz="0" w:space="0" w:color="auto"/>
      </w:divBdr>
    </w:div>
    <w:div w:id="392319565">
      <w:bodyDiv w:val="1"/>
      <w:marLeft w:val="0"/>
      <w:marRight w:val="0"/>
      <w:marTop w:val="0"/>
      <w:marBottom w:val="0"/>
      <w:divBdr>
        <w:top w:val="none" w:sz="0" w:space="0" w:color="auto"/>
        <w:left w:val="none" w:sz="0" w:space="0" w:color="auto"/>
        <w:bottom w:val="none" w:sz="0" w:space="0" w:color="auto"/>
        <w:right w:val="none" w:sz="0" w:space="0" w:color="auto"/>
      </w:divBdr>
    </w:div>
    <w:div w:id="414402111">
      <w:bodyDiv w:val="1"/>
      <w:marLeft w:val="0"/>
      <w:marRight w:val="0"/>
      <w:marTop w:val="0"/>
      <w:marBottom w:val="0"/>
      <w:divBdr>
        <w:top w:val="none" w:sz="0" w:space="0" w:color="auto"/>
        <w:left w:val="none" w:sz="0" w:space="0" w:color="auto"/>
        <w:bottom w:val="none" w:sz="0" w:space="0" w:color="auto"/>
        <w:right w:val="none" w:sz="0" w:space="0" w:color="auto"/>
      </w:divBdr>
    </w:div>
    <w:div w:id="421952512">
      <w:bodyDiv w:val="1"/>
      <w:marLeft w:val="0"/>
      <w:marRight w:val="0"/>
      <w:marTop w:val="0"/>
      <w:marBottom w:val="0"/>
      <w:divBdr>
        <w:top w:val="none" w:sz="0" w:space="0" w:color="auto"/>
        <w:left w:val="none" w:sz="0" w:space="0" w:color="auto"/>
        <w:bottom w:val="none" w:sz="0" w:space="0" w:color="auto"/>
        <w:right w:val="none" w:sz="0" w:space="0" w:color="auto"/>
      </w:divBdr>
    </w:div>
    <w:div w:id="524175614">
      <w:bodyDiv w:val="1"/>
      <w:marLeft w:val="0"/>
      <w:marRight w:val="0"/>
      <w:marTop w:val="0"/>
      <w:marBottom w:val="0"/>
      <w:divBdr>
        <w:top w:val="none" w:sz="0" w:space="0" w:color="auto"/>
        <w:left w:val="none" w:sz="0" w:space="0" w:color="auto"/>
        <w:bottom w:val="none" w:sz="0" w:space="0" w:color="auto"/>
        <w:right w:val="none" w:sz="0" w:space="0" w:color="auto"/>
      </w:divBdr>
    </w:div>
    <w:div w:id="750152665">
      <w:bodyDiv w:val="1"/>
      <w:marLeft w:val="0"/>
      <w:marRight w:val="0"/>
      <w:marTop w:val="0"/>
      <w:marBottom w:val="0"/>
      <w:divBdr>
        <w:top w:val="none" w:sz="0" w:space="0" w:color="auto"/>
        <w:left w:val="none" w:sz="0" w:space="0" w:color="auto"/>
        <w:bottom w:val="none" w:sz="0" w:space="0" w:color="auto"/>
        <w:right w:val="none" w:sz="0" w:space="0" w:color="auto"/>
      </w:divBdr>
    </w:div>
    <w:div w:id="750588291">
      <w:bodyDiv w:val="1"/>
      <w:marLeft w:val="0"/>
      <w:marRight w:val="0"/>
      <w:marTop w:val="0"/>
      <w:marBottom w:val="0"/>
      <w:divBdr>
        <w:top w:val="none" w:sz="0" w:space="0" w:color="auto"/>
        <w:left w:val="none" w:sz="0" w:space="0" w:color="auto"/>
        <w:bottom w:val="none" w:sz="0" w:space="0" w:color="auto"/>
        <w:right w:val="none" w:sz="0" w:space="0" w:color="auto"/>
      </w:divBdr>
    </w:div>
    <w:div w:id="788545813">
      <w:bodyDiv w:val="1"/>
      <w:marLeft w:val="0"/>
      <w:marRight w:val="0"/>
      <w:marTop w:val="0"/>
      <w:marBottom w:val="0"/>
      <w:divBdr>
        <w:top w:val="none" w:sz="0" w:space="0" w:color="auto"/>
        <w:left w:val="none" w:sz="0" w:space="0" w:color="auto"/>
        <w:bottom w:val="none" w:sz="0" w:space="0" w:color="auto"/>
        <w:right w:val="none" w:sz="0" w:space="0" w:color="auto"/>
      </w:divBdr>
    </w:div>
    <w:div w:id="914436350">
      <w:bodyDiv w:val="1"/>
      <w:marLeft w:val="0"/>
      <w:marRight w:val="0"/>
      <w:marTop w:val="0"/>
      <w:marBottom w:val="0"/>
      <w:divBdr>
        <w:top w:val="none" w:sz="0" w:space="0" w:color="auto"/>
        <w:left w:val="none" w:sz="0" w:space="0" w:color="auto"/>
        <w:bottom w:val="none" w:sz="0" w:space="0" w:color="auto"/>
        <w:right w:val="none" w:sz="0" w:space="0" w:color="auto"/>
      </w:divBdr>
    </w:div>
    <w:div w:id="915555901">
      <w:bodyDiv w:val="1"/>
      <w:marLeft w:val="0"/>
      <w:marRight w:val="0"/>
      <w:marTop w:val="0"/>
      <w:marBottom w:val="0"/>
      <w:divBdr>
        <w:top w:val="none" w:sz="0" w:space="0" w:color="auto"/>
        <w:left w:val="none" w:sz="0" w:space="0" w:color="auto"/>
        <w:bottom w:val="none" w:sz="0" w:space="0" w:color="auto"/>
        <w:right w:val="none" w:sz="0" w:space="0" w:color="auto"/>
      </w:divBdr>
      <w:divsChild>
        <w:div w:id="617881560">
          <w:marLeft w:val="0"/>
          <w:marRight w:val="0"/>
          <w:marTop w:val="0"/>
          <w:marBottom w:val="0"/>
          <w:divBdr>
            <w:top w:val="none" w:sz="0" w:space="0" w:color="auto"/>
            <w:left w:val="none" w:sz="0" w:space="0" w:color="auto"/>
            <w:bottom w:val="none" w:sz="0" w:space="0" w:color="auto"/>
            <w:right w:val="none" w:sz="0" w:space="0" w:color="auto"/>
          </w:divBdr>
          <w:divsChild>
            <w:div w:id="62147156">
              <w:marLeft w:val="0"/>
              <w:marRight w:val="0"/>
              <w:marTop w:val="0"/>
              <w:marBottom w:val="0"/>
              <w:divBdr>
                <w:top w:val="none" w:sz="0" w:space="0" w:color="auto"/>
                <w:left w:val="none" w:sz="0" w:space="0" w:color="auto"/>
                <w:bottom w:val="none" w:sz="0" w:space="0" w:color="auto"/>
                <w:right w:val="none" w:sz="0" w:space="0" w:color="auto"/>
              </w:divBdr>
              <w:divsChild>
                <w:div w:id="354771615">
                  <w:marLeft w:val="0"/>
                  <w:marRight w:val="4350"/>
                  <w:marTop w:val="0"/>
                  <w:marBottom w:val="0"/>
                  <w:divBdr>
                    <w:top w:val="none" w:sz="0" w:space="0" w:color="auto"/>
                    <w:left w:val="none" w:sz="0" w:space="0" w:color="auto"/>
                    <w:bottom w:val="none" w:sz="0" w:space="0" w:color="auto"/>
                    <w:right w:val="none" w:sz="0" w:space="0" w:color="auto"/>
                  </w:divBdr>
                  <w:divsChild>
                    <w:div w:id="392854610">
                      <w:marLeft w:val="3600"/>
                      <w:marRight w:val="0"/>
                      <w:marTop w:val="0"/>
                      <w:marBottom w:val="0"/>
                      <w:divBdr>
                        <w:top w:val="none" w:sz="0" w:space="0" w:color="auto"/>
                        <w:left w:val="none" w:sz="0" w:space="0" w:color="auto"/>
                        <w:bottom w:val="none" w:sz="0" w:space="0" w:color="auto"/>
                        <w:right w:val="none" w:sz="0" w:space="0" w:color="auto"/>
                      </w:divBdr>
                      <w:divsChild>
                        <w:div w:id="3720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
    <w:div w:id="1136337339">
      <w:bodyDiv w:val="1"/>
      <w:marLeft w:val="0"/>
      <w:marRight w:val="0"/>
      <w:marTop w:val="0"/>
      <w:marBottom w:val="0"/>
      <w:divBdr>
        <w:top w:val="none" w:sz="0" w:space="0" w:color="auto"/>
        <w:left w:val="none" w:sz="0" w:space="0" w:color="auto"/>
        <w:bottom w:val="none" w:sz="0" w:space="0" w:color="auto"/>
        <w:right w:val="none" w:sz="0" w:space="0" w:color="auto"/>
      </w:divBdr>
    </w:div>
    <w:div w:id="1190535603">
      <w:bodyDiv w:val="1"/>
      <w:marLeft w:val="0"/>
      <w:marRight w:val="0"/>
      <w:marTop w:val="0"/>
      <w:marBottom w:val="0"/>
      <w:divBdr>
        <w:top w:val="none" w:sz="0" w:space="0" w:color="auto"/>
        <w:left w:val="none" w:sz="0" w:space="0" w:color="auto"/>
        <w:bottom w:val="none" w:sz="0" w:space="0" w:color="auto"/>
        <w:right w:val="none" w:sz="0" w:space="0" w:color="auto"/>
      </w:divBdr>
    </w:div>
    <w:div w:id="1210262136">
      <w:bodyDiv w:val="1"/>
      <w:marLeft w:val="0"/>
      <w:marRight w:val="0"/>
      <w:marTop w:val="0"/>
      <w:marBottom w:val="0"/>
      <w:divBdr>
        <w:top w:val="none" w:sz="0" w:space="0" w:color="auto"/>
        <w:left w:val="none" w:sz="0" w:space="0" w:color="auto"/>
        <w:bottom w:val="none" w:sz="0" w:space="0" w:color="auto"/>
        <w:right w:val="none" w:sz="0" w:space="0" w:color="auto"/>
      </w:divBdr>
    </w:div>
    <w:div w:id="1226719312">
      <w:bodyDiv w:val="1"/>
      <w:marLeft w:val="0"/>
      <w:marRight w:val="0"/>
      <w:marTop w:val="0"/>
      <w:marBottom w:val="0"/>
      <w:divBdr>
        <w:top w:val="none" w:sz="0" w:space="0" w:color="auto"/>
        <w:left w:val="none" w:sz="0" w:space="0" w:color="auto"/>
        <w:bottom w:val="none" w:sz="0" w:space="0" w:color="auto"/>
        <w:right w:val="none" w:sz="0" w:space="0" w:color="auto"/>
      </w:divBdr>
    </w:div>
    <w:div w:id="1245384008">
      <w:bodyDiv w:val="1"/>
      <w:marLeft w:val="0"/>
      <w:marRight w:val="0"/>
      <w:marTop w:val="0"/>
      <w:marBottom w:val="0"/>
      <w:divBdr>
        <w:top w:val="none" w:sz="0" w:space="0" w:color="auto"/>
        <w:left w:val="none" w:sz="0" w:space="0" w:color="auto"/>
        <w:bottom w:val="none" w:sz="0" w:space="0" w:color="auto"/>
        <w:right w:val="none" w:sz="0" w:space="0" w:color="auto"/>
      </w:divBdr>
    </w:div>
    <w:div w:id="1335375657">
      <w:bodyDiv w:val="1"/>
      <w:marLeft w:val="0"/>
      <w:marRight w:val="0"/>
      <w:marTop w:val="0"/>
      <w:marBottom w:val="0"/>
      <w:divBdr>
        <w:top w:val="none" w:sz="0" w:space="0" w:color="auto"/>
        <w:left w:val="none" w:sz="0" w:space="0" w:color="auto"/>
        <w:bottom w:val="none" w:sz="0" w:space="0" w:color="auto"/>
        <w:right w:val="none" w:sz="0" w:space="0" w:color="auto"/>
      </w:divBdr>
    </w:div>
    <w:div w:id="1364788570">
      <w:bodyDiv w:val="1"/>
      <w:marLeft w:val="0"/>
      <w:marRight w:val="0"/>
      <w:marTop w:val="0"/>
      <w:marBottom w:val="0"/>
      <w:divBdr>
        <w:top w:val="none" w:sz="0" w:space="0" w:color="auto"/>
        <w:left w:val="none" w:sz="0" w:space="0" w:color="auto"/>
        <w:bottom w:val="none" w:sz="0" w:space="0" w:color="auto"/>
        <w:right w:val="none" w:sz="0" w:space="0" w:color="auto"/>
      </w:divBdr>
    </w:div>
    <w:div w:id="1365861369">
      <w:bodyDiv w:val="1"/>
      <w:marLeft w:val="0"/>
      <w:marRight w:val="0"/>
      <w:marTop w:val="0"/>
      <w:marBottom w:val="0"/>
      <w:divBdr>
        <w:top w:val="none" w:sz="0" w:space="0" w:color="auto"/>
        <w:left w:val="none" w:sz="0" w:space="0" w:color="auto"/>
        <w:bottom w:val="none" w:sz="0" w:space="0" w:color="auto"/>
        <w:right w:val="none" w:sz="0" w:space="0" w:color="auto"/>
      </w:divBdr>
    </w:div>
    <w:div w:id="1508472541">
      <w:bodyDiv w:val="1"/>
      <w:marLeft w:val="0"/>
      <w:marRight w:val="0"/>
      <w:marTop w:val="0"/>
      <w:marBottom w:val="0"/>
      <w:divBdr>
        <w:top w:val="none" w:sz="0" w:space="0" w:color="auto"/>
        <w:left w:val="none" w:sz="0" w:space="0" w:color="auto"/>
        <w:bottom w:val="none" w:sz="0" w:space="0" w:color="auto"/>
        <w:right w:val="none" w:sz="0" w:space="0" w:color="auto"/>
      </w:divBdr>
    </w:div>
    <w:div w:id="1528179554">
      <w:bodyDiv w:val="1"/>
      <w:marLeft w:val="0"/>
      <w:marRight w:val="0"/>
      <w:marTop w:val="0"/>
      <w:marBottom w:val="0"/>
      <w:divBdr>
        <w:top w:val="none" w:sz="0" w:space="0" w:color="auto"/>
        <w:left w:val="none" w:sz="0" w:space="0" w:color="auto"/>
        <w:bottom w:val="none" w:sz="0" w:space="0" w:color="auto"/>
        <w:right w:val="none" w:sz="0" w:space="0" w:color="auto"/>
      </w:divBdr>
    </w:div>
    <w:div w:id="1537431116">
      <w:bodyDiv w:val="1"/>
      <w:marLeft w:val="0"/>
      <w:marRight w:val="0"/>
      <w:marTop w:val="0"/>
      <w:marBottom w:val="0"/>
      <w:divBdr>
        <w:top w:val="none" w:sz="0" w:space="0" w:color="auto"/>
        <w:left w:val="none" w:sz="0" w:space="0" w:color="auto"/>
        <w:bottom w:val="none" w:sz="0" w:space="0" w:color="auto"/>
        <w:right w:val="none" w:sz="0" w:space="0" w:color="auto"/>
      </w:divBdr>
    </w:div>
    <w:div w:id="1556232175">
      <w:bodyDiv w:val="1"/>
      <w:marLeft w:val="0"/>
      <w:marRight w:val="0"/>
      <w:marTop w:val="0"/>
      <w:marBottom w:val="0"/>
      <w:divBdr>
        <w:top w:val="none" w:sz="0" w:space="0" w:color="auto"/>
        <w:left w:val="none" w:sz="0" w:space="0" w:color="auto"/>
        <w:bottom w:val="none" w:sz="0" w:space="0" w:color="auto"/>
        <w:right w:val="none" w:sz="0" w:space="0" w:color="auto"/>
      </w:divBdr>
    </w:div>
    <w:div w:id="1666779213">
      <w:bodyDiv w:val="1"/>
      <w:marLeft w:val="0"/>
      <w:marRight w:val="0"/>
      <w:marTop w:val="0"/>
      <w:marBottom w:val="0"/>
      <w:divBdr>
        <w:top w:val="none" w:sz="0" w:space="0" w:color="auto"/>
        <w:left w:val="none" w:sz="0" w:space="0" w:color="auto"/>
        <w:bottom w:val="none" w:sz="0" w:space="0" w:color="auto"/>
        <w:right w:val="none" w:sz="0" w:space="0" w:color="auto"/>
      </w:divBdr>
    </w:div>
    <w:div w:id="1752193070">
      <w:bodyDiv w:val="1"/>
      <w:marLeft w:val="0"/>
      <w:marRight w:val="0"/>
      <w:marTop w:val="0"/>
      <w:marBottom w:val="0"/>
      <w:divBdr>
        <w:top w:val="none" w:sz="0" w:space="0" w:color="auto"/>
        <w:left w:val="none" w:sz="0" w:space="0" w:color="auto"/>
        <w:bottom w:val="none" w:sz="0" w:space="0" w:color="auto"/>
        <w:right w:val="none" w:sz="0" w:space="0" w:color="auto"/>
      </w:divBdr>
    </w:div>
    <w:div w:id="1753162582">
      <w:bodyDiv w:val="1"/>
      <w:marLeft w:val="0"/>
      <w:marRight w:val="0"/>
      <w:marTop w:val="0"/>
      <w:marBottom w:val="0"/>
      <w:divBdr>
        <w:top w:val="none" w:sz="0" w:space="0" w:color="auto"/>
        <w:left w:val="none" w:sz="0" w:space="0" w:color="auto"/>
        <w:bottom w:val="none" w:sz="0" w:space="0" w:color="auto"/>
        <w:right w:val="none" w:sz="0" w:space="0" w:color="auto"/>
      </w:divBdr>
      <w:divsChild>
        <w:div w:id="1271233117">
          <w:marLeft w:val="0"/>
          <w:marRight w:val="0"/>
          <w:marTop w:val="0"/>
          <w:marBottom w:val="0"/>
          <w:divBdr>
            <w:top w:val="none" w:sz="0" w:space="0" w:color="auto"/>
            <w:left w:val="none" w:sz="0" w:space="0" w:color="auto"/>
            <w:bottom w:val="none" w:sz="0" w:space="0" w:color="auto"/>
            <w:right w:val="none" w:sz="0" w:space="0" w:color="auto"/>
          </w:divBdr>
          <w:divsChild>
            <w:div w:id="55707223">
              <w:marLeft w:val="0"/>
              <w:marRight w:val="0"/>
              <w:marTop w:val="0"/>
              <w:marBottom w:val="0"/>
              <w:divBdr>
                <w:top w:val="none" w:sz="0" w:space="0" w:color="auto"/>
                <w:left w:val="none" w:sz="0" w:space="0" w:color="auto"/>
                <w:bottom w:val="none" w:sz="0" w:space="0" w:color="auto"/>
                <w:right w:val="none" w:sz="0" w:space="0" w:color="auto"/>
              </w:divBdr>
              <w:divsChild>
                <w:div w:id="390663282">
                  <w:marLeft w:val="0"/>
                  <w:marRight w:val="0"/>
                  <w:marTop w:val="0"/>
                  <w:marBottom w:val="0"/>
                  <w:divBdr>
                    <w:top w:val="none" w:sz="0" w:space="0" w:color="auto"/>
                    <w:left w:val="none" w:sz="0" w:space="0" w:color="auto"/>
                    <w:bottom w:val="none" w:sz="0" w:space="0" w:color="auto"/>
                    <w:right w:val="none" w:sz="0" w:space="0" w:color="auto"/>
                  </w:divBdr>
                  <w:divsChild>
                    <w:div w:id="1567063146">
                      <w:marLeft w:val="0"/>
                      <w:marRight w:val="0"/>
                      <w:marTop w:val="0"/>
                      <w:marBottom w:val="0"/>
                      <w:divBdr>
                        <w:top w:val="none" w:sz="0" w:space="0" w:color="auto"/>
                        <w:left w:val="none" w:sz="0" w:space="0" w:color="auto"/>
                        <w:bottom w:val="none" w:sz="0" w:space="0" w:color="auto"/>
                        <w:right w:val="none" w:sz="0" w:space="0" w:color="auto"/>
                      </w:divBdr>
                      <w:divsChild>
                        <w:div w:id="1742217461">
                          <w:marLeft w:val="0"/>
                          <w:marRight w:val="0"/>
                          <w:marTop w:val="0"/>
                          <w:marBottom w:val="0"/>
                          <w:divBdr>
                            <w:top w:val="none" w:sz="0" w:space="0" w:color="auto"/>
                            <w:left w:val="none" w:sz="0" w:space="0" w:color="auto"/>
                            <w:bottom w:val="none" w:sz="0" w:space="0" w:color="auto"/>
                            <w:right w:val="none" w:sz="0" w:space="0" w:color="auto"/>
                          </w:divBdr>
                          <w:divsChild>
                            <w:div w:id="1033462690">
                              <w:marLeft w:val="0"/>
                              <w:marRight w:val="0"/>
                              <w:marTop w:val="0"/>
                              <w:marBottom w:val="0"/>
                              <w:divBdr>
                                <w:top w:val="none" w:sz="0" w:space="0" w:color="auto"/>
                                <w:left w:val="none" w:sz="0" w:space="0" w:color="auto"/>
                                <w:bottom w:val="none" w:sz="0" w:space="0" w:color="auto"/>
                                <w:right w:val="none" w:sz="0" w:space="0" w:color="auto"/>
                              </w:divBdr>
                              <w:divsChild>
                                <w:div w:id="690376267">
                                  <w:marLeft w:val="0"/>
                                  <w:marRight w:val="0"/>
                                  <w:marTop w:val="0"/>
                                  <w:marBottom w:val="0"/>
                                  <w:divBdr>
                                    <w:top w:val="none" w:sz="0" w:space="0" w:color="auto"/>
                                    <w:left w:val="none" w:sz="0" w:space="0" w:color="auto"/>
                                    <w:bottom w:val="none" w:sz="0" w:space="0" w:color="auto"/>
                                    <w:right w:val="none" w:sz="0" w:space="0" w:color="auto"/>
                                  </w:divBdr>
                                  <w:divsChild>
                                    <w:div w:id="334505354">
                                      <w:marLeft w:val="0"/>
                                      <w:marRight w:val="0"/>
                                      <w:marTop w:val="0"/>
                                      <w:marBottom w:val="0"/>
                                      <w:divBdr>
                                        <w:top w:val="none" w:sz="0" w:space="0" w:color="auto"/>
                                        <w:left w:val="none" w:sz="0" w:space="0" w:color="auto"/>
                                        <w:bottom w:val="none" w:sz="0" w:space="0" w:color="auto"/>
                                        <w:right w:val="none" w:sz="0" w:space="0" w:color="auto"/>
                                      </w:divBdr>
                                      <w:divsChild>
                                        <w:div w:id="1165514732">
                                          <w:marLeft w:val="0"/>
                                          <w:marRight w:val="0"/>
                                          <w:marTop w:val="0"/>
                                          <w:marBottom w:val="0"/>
                                          <w:divBdr>
                                            <w:top w:val="none" w:sz="0" w:space="0" w:color="auto"/>
                                            <w:left w:val="none" w:sz="0" w:space="0" w:color="auto"/>
                                            <w:bottom w:val="none" w:sz="0" w:space="0" w:color="auto"/>
                                            <w:right w:val="none" w:sz="0" w:space="0" w:color="auto"/>
                                          </w:divBdr>
                                          <w:divsChild>
                                            <w:div w:id="20243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824181">
      <w:bodyDiv w:val="1"/>
      <w:marLeft w:val="0"/>
      <w:marRight w:val="0"/>
      <w:marTop w:val="0"/>
      <w:marBottom w:val="0"/>
      <w:divBdr>
        <w:top w:val="none" w:sz="0" w:space="0" w:color="auto"/>
        <w:left w:val="none" w:sz="0" w:space="0" w:color="auto"/>
        <w:bottom w:val="none" w:sz="0" w:space="0" w:color="auto"/>
        <w:right w:val="none" w:sz="0" w:space="0" w:color="auto"/>
      </w:divBdr>
    </w:div>
    <w:div w:id="1946888027">
      <w:bodyDiv w:val="1"/>
      <w:marLeft w:val="0"/>
      <w:marRight w:val="0"/>
      <w:marTop w:val="0"/>
      <w:marBottom w:val="0"/>
      <w:divBdr>
        <w:top w:val="none" w:sz="0" w:space="0" w:color="auto"/>
        <w:left w:val="none" w:sz="0" w:space="0" w:color="auto"/>
        <w:bottom w:val="none" w:sz="0" w:space="0" w:color="auto"/>
        <w:right w:val="none" w:sz="0" w:space="0" w:color="auto"/>
      </w:divBdr>
    </w:div>
    <w:div w:id="2004776208">
      <w:bodyDiv w:val="1"/>
      <w:marLeft w:val="0"/>
      <w:marRight w:val="0"/>
      <w:marTop w:val="0"/>
      <w:marBottom w:val="0"/>
      <w:divBdr>
        <w:top w:val="none" w:sz="0" w:space="0" w:color="auto"/>
        <w:left w:val="none" w:sz="0" w:space="0" w:color="auto"/>
        <w:bottom w:val="none" w:sz="0" w:space="0" w:color="auto"/>
        <w:right w:val="none" w:sz="0" w:space="0" w:color="auto"/>
      </w:divBdr>
    </w:div>
    <w:div w:id="2108574379">
      <w:bodyDiv w:val="1"/>
      <w:marLeft w:val="0"/>
      <w:marRight w:val="0"/>
      <w:marTop w:val="0"/>
      <w:marBottom w:val="0"/>
      <w:divBdr>
        <w:top w:val="none" w:sz="0" w:space="0" w:color="auto"/>
        <w:left w:val="none" w:sz="0" w:space="0" w:color="auto"/>
        <w:bottom w:val="none" w:sz="0" w:space="0" w:color="auto"/>
        <w:right w:val="none" w:sz="0" w:space="0" w:color="auto"/>
      </w:divBdr>
      <w:divsChild>
        <w:div w:id="1415317934">
          <w:marLeft w:val="0"/>
          <w:marRight w:val="0"/>
          <w:marTop w:val="0"/>
          <w:marBottom w:val="0"/>
          <w:divBdr>
            <w:top w:val="none" w:sz="0" w:space="0" w:color="auto"/>
            <w:left w:val="none" w:sz="0" w:space="0" w:color="auto"/>
            <w:bottom w:val="none" w:sz="0" w:space="0" w:color="auto"/>
            <w:right w:val="none" w:sz="0" w:space="0" w:color="auto"/>
          </w:divBdr>
        </w:div>
        <w:div w:id="1344474009">
          <w:marLeft w:val="0"/>
          <w:marRight w:val="0"/>
          <w:marTop w:val="0"/>
          <w:marBottom w:val="0"/>
          <w:divBdr>
            <w:top w:val="none" w:sz="0" w:space="0" w:color="auto"/>
            <w:left w:val="none" w:sz="0" w:space="0" w:color="auto"/>
            <w:bottom w:val="none" w:sz="0" w:space="0" w:color="auto"/>
            <w:right w:val="none" w:sz="0" w:space="0" w:color="auto"/>
          </w:divBdr>
        </w:div>
      </w:divsChild>
    </w:div>
    <w:div w:id="2123762179">
      <w:bodyDiv w:val="1"/>
      <w:marLeft w:val="0"/>
      <w:marRight w:val="0"/>
      <w:marTop w:val="0"/>
      <w:marBottom w:val="0"/>
      <w:divBdr>
        <w:top w:val="none" w:sz="0" w:space="0" w:color="auto"/>
        <w:left w:val="none" w:sz="0" w:space="0" w:color="auto"/>
        <w:bottom w:val="none" w:sz="0" w:space="0" w:color="auto"/>
        <w:right w:val="none" w:sz="0" w:space="0" w:color="auto"/>
      </w:divBdr>
      <w:divsChild>
        <w:div w:id="814299934">
          <w:marLeft w:val="0"/>
          <w:marRight w:val="0"/>
          <w:marTop w:val="0"/>
          <w:marBottom w:val="0"/>
          <w:divBdr>
            <w:top w:val="none" w:sz="0" w:space="0" w:color="auto"/>
            <w:left w:val="none" w:sz="0" w:space="0" w:color="auto"/>
            <w:bottom w:val="none" w:sz="0" w:space="0" w:color="auto"/>
            <w:right w:val="none" w:sz="0" w:space="0" w:color="auto"/>
          </w:divBdr>
          <w:divsChild>
            <w:div w:id="1185944942">
              <w:marLeft w:val="0"/>
              <w:marRight w:val="0"/>
              <w:marTop w:val="0"/>
              <w:marBottom w:val="0"/>
              <w:divBdr>
                <w:top w:val="none" w:sz="0" w:space="0" w:color="auto"/>
                <w:left w:val="none" w:sz="0" w:space="0" w:color="auto"/>
                <w:bottom w:val="none" w:sz="0" w:space="0" w:color="auto"/>
                <w:right w:val="none" w:sz="0" w:space="0" w:color="auto"/>
              </w:divBdr>
              <w:divsChild>
                <w:div w:id="1011377965">
                  <w:marLeft w:val="0"/>
                  <w:marRight w:val="4350"/>
                  <w:marTop w:val="0"/>
                  <w:marBottom w:val="0"/>
                  <w:divBdr>
                    <w:top w:val="none" w:sz="0" w:space="0" w:color="auto"/>
                    <w:left w:val="none" w:sz="0" w:space="0" w:color="auto"/>
                    <w:bottom w:val="none" w:sz="0" w:space="0" w:color="auto"/>
                    <w:right w:val="none" w:sz="0" w:space="0" w:color="auto"/>
                  </w:divBdr>
                  <w:divsChild>
                    <w:div w:id="941259182">
                      <w:marLeft w:val="3600"/>
                      <w:marRight w:val="0"/>
                      <w:marTop w:val="0"/>
                      <w:marBottom w:val="0"/>
                      <w:divBdr>
                        <w:top w:val="none" w:sz="0" w:space="0" w:color="auto"/>
                        <w:left w:val="none" w:sz="0" w:space="0" w:color="auto"/>
                        <w:bottom w:val="none" w:sz="0" w:space="0" w:color="auto"/>
                        <w:right w:val="none" w:sz="0" w:space="0" w:color="auto"/>
                      </w:divBdr>
                      <w:divsChild>
                        <w:div w:id="901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dlib.org/onlineArticles/ecourseware/Analytical%20Chemistry%202.0/Text_Fil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23</Pages>
  <Words>5378</Words>
  <Characters>30655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Fayez</dc:creator>
  <cp:lastModifiedBy>Fayez</cp:lastModifiedBy>
  <cp:revision>29</cp:revision>
  <dcterms:created xsi:type="dcterms:W3CDTF">2015-07-06T15:05:00Z</dcterms:created>
  <dcterms:modified xsi:type="dcterms:W3CDTF">2015-08-27T15:47:00Z</dcterms:modified>
</cp:coreProperties>
</file>